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17"/>
        <w:tblW w:w="9355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237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1. Срок проведения отбора, дата и время начала подачи и приема заявок участников отбора, который не может быть меньше 30 календарных дней, следующих за днем размещения объявления о проведении конкурсного отбора.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Начало с 03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.10.2023 с 9:00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Окончание 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01.11.2023 до 18:00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2. Наименование, место нахождения, почтовый адрес, адрес электронной почты Управления.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Приморский край, 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г. Уссурийск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ул. Некрасова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, д.66 каб.211, тел.8(4234)32-24-41. Управление по работе с территориями администрации Уссурийского городского округа. 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E-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mail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: </w:t>
            </w:r>
            <w:hyperlink r:id="rId10" w:tooltip="mailto:territory@adm-ussuriisk.ru" w:history="1">
              <w:r>
                <w:rPr>
                  <w:rStyle w:val="843"/>
                  <w:rFonts w:ascii="Times New Roman" w:hAnsi="Times New Roman" w:eastAsia="Arial" w:cs="Times New Roman"/>
                  <w:color w:val="d20209"/>
                  <w:sz w:val="28"/>
                  <w:szCs w:val="28"/>
                </w:rPr>
                <w:t xml:space="preserve">territory@adm-ussuriisk.ru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3.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 показатели, необходим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Результатом предоставления субсидии является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 -обеспечение твердым топливом (дровами) населения Уссурийского городского округа, проживающего в домах с печным отоплением, по предельным ценам на твердое топливо (дрова), утвержденным департаментом по тарифам Приморского края.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Показателем предоставления 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субсидии является общая площадь жилищного фонда, обеспеченного твердым топливом (дровами).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Значения результата, показателя предоставления субсидии определяются Дополнительным соглашением. Сумма субсидии - 1 325 285,30 рублей, дата окончания реализации – 15.1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2.2023 , объем – 1040,67 куб. м., площадь жилищного фонда – 3282,87 кв.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4. Доменное имя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Официальный 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сайт администрации Уссурийского городского округа - </w:t>
            </w:r>
            <w:hyperlink r:id="rId11" w:tooltip="http://www.adm-ussuriisk.ru/" w:history="1">
              <w:r>
                <w:rPr>
                  <w:rStyle w:val="843"/>
                  <w:rFonts w:ascii="Times New Roman" w:hAnsi="Times New Roman" w:eastAsia="Arial" w:cs="Times New Roman"/>
                  <w:color w:val="d20209"/>
                  <w:sz w:val="28"/>
                  <w:szCs w:val="28"/>
                </w:rPr>
                <w:t xml:space="preserve">www.adm-ussuriisk.ru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5. Требования к участникам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7" w:type="dxa"/>
            <w:vAlign w:val="center"/>
            <w:textDirection w:val="lrTb"/>
            <w:noWrap w:val="false"/>
          </w:tcPr>
          <w:p>
            <w:pPr>
              <w:pStyle w:val="690"/>
              <w:rPr>
                <w:rFonts w:ascii="Times New Roman" w:hAnsi="Times New Roman" w:cs="Times New Roman"/>
                <w:i w:val="0"/>
                <w:sz w:val="28"/>
                <w:szCs w:val="28"/>
              </w:rPr>
              <w:outlineLvl w:val="8"/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а) по состоянию не ранее чем за 30 календарны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х дней до дня подачи документов у участника отбора отсутствует не 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</w:r>
          </w:p>
          <w:p>
            <w:pPr>
              <w:pStyle w:val="863"/>
              <w:ind w:firstLine="540"/>
              <w:jc w:val="both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на 1-е число месяца, предшествующего месяцу подачи заявки у участника отбора отсутствует просроченная задолженность по возврату в бюджет Уссурийского городского округа субсидий, бюджетных инвестиций, предоставленных в том числе в соответствии с иными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равовыми актами, а также иная просроченная (не урегулированная) задолженность по денежным обязательствам перед Уссурийским городским округом (за исключением субсидий, предоставляемых государственным (муниципальным) учреждениям, субсидий в целях возмещения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63"/>
              <w:ind w:firstLine="540"/>
              <w:jc w:val="both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на 1-е число месяца, предшествующего месяцу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участники отбора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банкротства, деятельность участника конкурсного отбора не приостановлена в порядке, предусмотренном законодательством Российской Федерации, а индивидуальный предприниматель не прекратил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качестве индивидуального предпринимателя;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63"/>
              <w:ind w:firstLine="540"/>
              <w:jc w:val="both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на 1-е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 месяца, предшествующего месяцу подачи заявки в реестре дисквалифицированных лиц,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главном бухгалтере участника конкурсного отбора, являющегося юридическим лицом;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63"/>
              <w:ind w:firstLine="540"/>
              <w:jc w:val="both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на 1-е число месяца, предшествующего месяцу подачи заявки, участники отбора не являются иностранными юридическими лицами, в том числе местом регистрации которых является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йскими юридическими лицами, в уставном (складочном) капитале которых доля прямого и косвенного (через третьих лиц) участия офшорных компаний, в совокупности превышает 25 процентов (если иное не предусмотрено законодательством Российской Федерации). При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63"/>
              <w:ind w:firstLine="540"/>
              <w:jc w:val="both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на 1-е число месяца, предшес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твующего месяцу подачи заявки, участники отбора не получают средства из бюджета Уссурийского городского округа на основании иных нормативных правовых актов Уссурийского городского округа на цели, установленные настоящим Порядком.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63"/>
              <w:ind w:firstLine="540"/>
              <w:jc w:val="both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заявке участником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прилагаются следующие документы: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63"/>
              <w:ind w:firstLine="540"/>
              <w:jc w:val="both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выписку из Единого государственного реестра юридических лиц или Единого государственного реестра индивидуальных предпринимателей, выданную не ранее чем за месяц до дня предоставления заявки на участие в отборе;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63"/>
              <w:ind w:firstLine="540"/>
              <w:jc w:val="both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догов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 купли-продажи, договор поставки, иные гражданско-правовые договоры, акт передачи, счет-фактура, транспортная накладная, приходный ордер, и другие документы, свидетельствующие о деятельности на территории Приморского края, связанной с реализацией твердог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топлива (дров);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63"/>
              <w:ind w:firstLine="540"/>
              <w:jc w:val="both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справку об отсутствии не 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выданную ИФНС не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чем за 30 календарных дней до дня подачи документов.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63"/>
              <w:ind w:firstLine="540"/>
              <w:jc w:val="both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6. Порядок подачи заявок участниками отбора и требования, предъявляемые к формам и содержанию заявок, подаваемых участниками отбора.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Заявка на участие в 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отборе (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далее - заявка) направляется посредством почтового сообщения (г. Уссурийск, ул. Некрасова, д. 66, 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каб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. 211) или электронной почтой (</w:t>
            </w:r>
            <w:hyperlink r:id="rId12" w:tooltip="mailto:territory@adm-ussuriisk.ru" w:history="1">
              <w:r>
                <w:rPr>
                  <w:rStyle w:val="843"/>
                  <w:rFonts w:ascii="Times New Roman" w:hAnsi="Times New Roman" w:eastAsia="Arial" w:cs="Times New Roman"/>
                  <w:color w:val="d20209"/>
                  <w:sz w:val="28"/>
                  <w:szCs w:val="28"/>
                </w:rPr>
                <w:t xml:space="preserve">territory@adm-ussuriisk.ru</w:t>
              </w:r>
            </w:hyperlink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) в Управление участниками отбора по форме согласно Приложению № 1 и включает в себя в 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том числе согласие на публикацию (размещение) в информационно-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телекоммуникационной сети «Интернет» информации об участнике отбора, о подаваемой участником отбора заявке,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 иной информации об участнике отбора, связанной с соответствующим отбором.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Один участник отбора может подать 1 (одну) заявку.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Заявка, подписывается руководителем участника отбора, либо его уполномоченным представителем, осуществляющим свои полномочия на ос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новании доверенности, выданной в порядке, установленном гражданским законодательством Российской Федерации,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скрепляются печатью (при наличии).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Все предоставленные документы должны быть прошиты, пронумерованы, указаны в прилагаемой к ним описи.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Наличие подчи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сток, приписок, зачеркнутых слов и иных не оговоренных исправлений в документах, а также повреждений, наличие которых не позволяет однозначно истолковать его содержание, не допускается.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Наличие в заявке описок, опечаток, орфографических и арифметических ош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ибок не может являться основанием для отказа в допуске к участию в отборе.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Участники отбора несут ответственность за полноту и достоверность сведений содержащихся в документах, предоставленных ими для получения субсидий из бюджета Уссурийского городского о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круга.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7. Порядок отзыва заявок участников отбора.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отбора вправе отозвать свою заявку за два рабочих дня до даты окончания срока рассмотрения заявок. Для этого участник отбора направляет посредством телефакса, электронной почты или почтового отп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равления письменное уведомление в Управление о своем решении. Управление в течение одного рабочего дня после получения уведомления осуществляет возврат путем направления посредством почты письма участнику отбора с приложением предоставленной участником отб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ора заявки и всех документов, прилагаемых к ней.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8. Порядок возврата заявок участников конкурсного отбора, определяющий в том числе основания для возврата заявок участников отбора.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Основаниями для отклонения заявки участника отбора Управлением являются: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63"/>
              <w:jc w:val="both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а) участник отбора не соответствует критериям: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осуществляют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 территории Приморского края, связанной с реализацией твердого топлива (дров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б) участник отбора не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 соответствует требованиям;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в) заявка подана участником отбора после даты и (или) времени, определенных для подачи заявок;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в) представленная заявка и документы, приложенные к заявке, не соответствуют требованиям установленным в объявлении о проведении отбо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ра;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г) недостоверность представленной информации.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В случае отклонения заявки Управление в течение одного рабочего дня следующего за днем окончания срока рассмотрения заявки направляет посредством почтового сообщения или электронной почтой участнику отбора 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письмо с указанием причин отклонения заявки. К письму прилагаются документы, приложенные участником отбора к заявке поданной для участия в отборе.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9. Порядок внесения изменений в заявки участников отбора.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Участник отбора имеет право внести изменения в под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анную заявку не позднее, чем за два рабочих дня до даты окончания срока принятия заявок. Для этого участник отбора направляет посредством почтового сообщения или электронной почты письменное уведомление в Управление и прилагает изменения к заявке, изложив 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их в форме таблицы поправок в произвольной форме. Письменное уведомление о внесении изменений в поданную заявку регистрируются в день поступления в СЭД 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Директум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 с указанием даты и времени их подачи. Отметка о регистрации заявки ставится на экземпляре участ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ника отбора и прилагается к ранее поданной заявке участника отбора.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10. Правила рассмотрения и оценки заявок участников отбора.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Управление рассматривает и оценивает заявки и приложенные к ним документы на соответствие критериям и требованиям установленным в объявлении о проведении отбора, в течение пяти рабочих дней со дня окончания срока приема заявок, указанного в объявлении.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. 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Участник отбора имеет право письменно получить разъяснения положений объявления о проведении отбора. Для э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того он направляет письменный запрос в адрес Управления в срок с даты начала приема заявок и не позднее, чем за десять рабочих дней до даты ок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ончания срока приема заявок с 03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.10.2023 по 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22.10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12. Срок, в течение которого Победитель отбора должен подп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исать соглашение о предоставлении субсидии (далее - соглашение).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В течение 3-х рабочих дней со дня принятия решения по резул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ьтатам конкурсного отбора, до 14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1.2023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13. Условия признания победителя (победителей) отбора уклонившимся от заключения С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оглашения.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В случае не предоставления экземпляров подписанных проектов Соглашения в срок 5 рабочих дней, получатель субсидии признается уклонившимся от заключения Соглашения, о чем Управление в течение пяти рабочих дней после истечения срока предоставления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 получателем субсидии проекта Соглашения, письменно посредством почтового отправления или электронной почты уведомляет получателя субсидии.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14. Дата размещения результатов отбора на Едином портале, а так же официальном сайте администрации Уссурийского гор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одского округа (</w:t>
            </w:r>
            <w:hyperlink r:id="rId13" w:tooltip="http://www.adm-ussuriisk.ru/" w:history="1">
              <w:r>
                <w:rPr>
                  <w:rStyle w:val="843"/>
                  <w:rFonts w:ascii="Times New Roman" w:hAnsi="Times New Roman" w:eastAsia="Arial" w:cs="Times New Roman"/>
                  <w:color w:val="d20209"/>
                  <w:sz w:val="28"/>
                  <w:szCs w:val="28"/>
                </w:rPr>
                <w:t xml:space="preserve">www.adm-ussuriisk.ru</w:t>
              </w:r>
            </w:hyperlink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), которая не может быть позднее 14-го календарного дня, следующего за днем определения победителя отбора, соответствующего критериям.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Не позднее 14-го календарного дня, следующего за днем опре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деления победителя отбора, до 22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1.2023, соответствующего критериям: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-осуществление деятельности на территории Приморского края, связанной с реализацией твердого топлива (дров).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- обеспечение в соответствии с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программой "Обеспечение инженерной инфраструктурой, качественными услугами жилищно-коммунального хозяйства населения Уссурийского городского округа" на 2023 - 2025 годы", утвержденной постановлением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Уссурийского городского округа от 16 декабря 2022 года N 3516-НПА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 (далее - муниципальная программа) твердым топливом (дровами) населения Уссурийского городского округа, проживающего в домах с печным 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отоплением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 предельным ценам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 на твердое топливо (дрова), утвержденным постановлением департамента по тарифам Приморского края от 25 июля 2013 года № 45/9 «Об утверждении предельных цен на твердое топливо (дрова), реализуемое гражданам, управляющим организациям, товариществам собствен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территориях муниципальных образований Приморского края»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15. 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Ответственный за предоставление разъяснений положений объявления о проведении конкурсного отбора.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Лункина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 Лариса Александровна, главный специалист 1 разряда Управления по работе с территориями администрации Уссурийского городского округа. г. Уссурийск, ул.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 Некрасова, д. 66, 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каб</w:t>
            </w:r>
            <w:r>
              <w:rPr>
                <w:rFonts w:ascii="Times New Roman" w:hAnsi="Times New Roman" w:eastAsia="Arial" w:cs="Times New Roman"/>
                <w:color w:val="333333"/>
                <w:sz w:val="28"/>
                <w:szCs w:val="28"/>
              </w:rPr>
              <w:t xml:space="preserve">. 201, тел. 8(4234)32-24-41.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erReference w:type="default" r:id="rId8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4">
    <w:name w:val="Heading 1 Char"/>
    <w:basedOn w:val="691"/>
    <w:link w:val="682"/>
    <w:uiPriority w:val="9"/>
    <w:rPr>
      <w:rFonts w:ascii="Arial" w:hAnsi="Arial" w:eastAsia="Arial" w:cs="Arial"/>
      <w:sz w:val="40"/>
      <w:szCs w:val="40"/>
    </w:rPr>
  </w:style>
  <w:style w:type="character" w:styleId="665">
    <w:name w:val="Heading 2 Char"/>
    <w:basedOn w:val="691"/>
    <w:link w:val="683"/>
    <w:uiPriority w:val="9"/>
    <w:rPr>
      <w:rFonts w:ascii="Arial" w:hAnsi="Arial" w:eastAsia="Arial" w:cs="Arial"/>
      <w:sz w:val="34"/>
    </w:rPr>
  </w:style>
  <w:style w:type="character" w:styleId="666">
    <w:name w:val="Heading 3 Char"/>
    <w:basedOn w:val="691"/>
    <w:link w:val="684"/>
    <w:uiPriority w:val="9"/>
    <w:rPr>
      <w:rFonts w:ascii="Arial" w:hAnsi="Arial" w:eastAsia="Arial" w:cs="Arial"/>
      <w:sz w:val="30"/>
      <w:szCs w:val="30"/>
    </w:rPr>
  </w:style>
  <w:style w:type="character" w:styleId="667">
    <w:name w:val="Heading 4 Char"/>
    <w:basedOn w:val="691"/>
    <w:link w:val="685"/>
    <w:uiPriority w:val="9"/>
    <w:rPr>
      <w:rFonts w:ascii="Arial" w:hAnsi="Arial" w:eastAsia="Arial" w:cs="Arial"/>
      <w:b/>
      <w:bCs/>
      <w:sz w:val="26"/>
      <w:szCs w:val="26"/>
    </w:rPr>
  </w:style>
  <w:style w:type="character" w:styleId="668">
    <w:name w:val="Heading 5 Char"/>
    <w:basedOn w:val="691"/>
    <w:link w:val="686"/>
    <w:uiPriority w:val="9"/>
    <w:rPr>
      <w:rFonts w:ascii="Arial" w:hAnsi="Arial" w:eastAsia="Arial" w:cs="Arial"/>
      <w:b/>
      <w:bCs/>
      <w:sz w:val="24"/>
      <w:szCs w:val="24"/>
    </w:rPr>
  </w:style>
  <w:style w:type="character" w:styleId="669">
    <w:name w:val="Heading 6 Char"/>
    <w:basedOn w:val="691"/>
    <w:link w:val="687"/>
    <w:uiPriority w:val="9"/>
    <w:rPr>
      <w:rFonts w:ascii="Arial" w:hAnsi="Arial" w:eastAsia="Arial" w:cs="Arial"/>
      <w:b/>
      <w:bCs/>
      <w:sz w:val="22"/>
      <w:szCs w:val="22"/>
    </w:rPr>
  </w:style>
  <w:style w:type="character" w:styleId="670">
    <w:name w:val="Heading 7 Char"/>
    <w:basedOn w:val="691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8 Char"/>
    <w:basedOn w:val="691"/>
    <w:link w:val="689"/>
    <w:uiPriority w:val="9"/>
    <w:rPr>
      <w:rFonts w:ascii="Arial" w:hAnsi="Arial" w:eastAsia="Arial" w:cs="Arial"/>
      <w:i/>
      <w:iCs/>
      <w:sz w:val="22"/>
      <w:szCs w:val="22"/>
    </w:rPr>
  </w:style>
  <w:style w:type="character" w:styleId="672">
    <w:name w:val="Heading 9 Char"/>
    <w:basedOn w:val="691"/>
    <w:link w:val="690"/>
    <w:uiPriority w:val="9"/>
    <w:rPr>
      <w:rFonts w:ascii="Arial" w:hAnsi="Arial" w:eastAsia="Arial" w:cs="Arial"/>
      <w:i/>
      <w:iCs/>
      <w:sz w:val="21"/>
      <w:szCs w:val="21"/>
    </w:rPr>
  </w:style>
  <w:style w:type="character" w:styleId="673">
    <w:name w:val="Title Char"/>
    <w:basedOn w:val="691"/>
    <w:link w:val="703"/>
    <w:uiPriority w:val="10"/>
    <w:rPr>
      <w:sz w:val="48"/>
      <w:szCs w:val="48"/>
    </w:rPr>
  </w:style>
  <w:style w:type="character" w:styleId="674">
    <w:name w:val="Subtitle Char"/>
    <w:basedOn w:val="691"/>
    <w:link w:val="705"/>
    <w:uiPriority w:val="11"/>
    <w:rPr>
      <w:sz w:val="24"/>
      <w:szCs w:val="24"/>
    </w:rPr>
  </w:style>
  <w:style w:type="character" w:styleId="675">
    <w:name w:val="Quote Char"/>
    <w:link w:val="707"/>
    <w:uiPriority w:val="29"/>
    <w:rPr>
      <w:i/>
    </w:rPr>
  </w:style>
  <w:style w:type="character" w:styleId="676">
    <w:name w:val="Intense Quote Char"/>
    <w:link w:val="709"/>
    <w:uiPriority w:val="30"/>
    <w:rPr>
      <w:i/>
    </w:rPr>
  </w:style>
  <w:style w:type="character" w:styleId="677">
    <w:name w:val="Header Char"/>
    <w:basedOn w:val="691"/>
    <w:link w:val="711"/>
    <w:uiPriority w:val="99"/>
  </w:style>
  <w:style w:type="character" w:styleId="678">
    <w:name w:val="Caption Char"/>
    <w:basedOn w:val="715"/>
    <w:link w:val="713"/>
    <w:uiPriority w:val="99"/>
  </w:style>
  <w:style w:type="character" w:styleId="679">
    <w:name w:val="Footnote Text Char"/>
    <w:link w:val="844"/>
    <w:uiPriority w:val="99"/>
    <w:rPr>
      <w:sz w:val="18"/>
    </w:rPr>
  </w:style>
  <w:style w:type="character" w:styleId="680">
    <w:name w:val="Endnote Text Char"/>
    <w:link w:val="847"/>
    <w:uiPriority w:val="99"/>
    <w:rPr>
      <w:sz w:val="20"/>
    </w:rPr>
  </w:style>
  <w:style w:type="paragraph" w:styleId="681" w:default="1">
    <w:name w:val="Normal"/>
    <w:qFormat/>
  </w:style>
  <w:style w:type="paragraph" w:styleId="682">
    <w:name w:val="Heading 1"/>
    <w:basedOn w:val="681"/>
    <w:next w:val="681"/>
    <w:link w:val="69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83">
    <w:name w:val="Heading 2"/>
    <w:basedOn w:val="681"/>
    <w:next w:val="681"/>
    <w:link w:val="69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84">
    <w:name w:val="Heading 3"/>
    <w:basedOn w:val="681"/>
    <w:next w:val="681"/>
    <w:link w:val="69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85">
    <w:name w:val="Heading 4"/>
    <w:basedOn w:val="681"/>
    <w:next w:val="681"/>
    <w:link w:val="69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6">
    <w:name w:val="Heading 5"/>
    <w:basedOn w:val="681"/>
    <w:next w:val="681"/>
    <w:link w:val="69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7">
    <w:name w:val="Heading 6"/>
    <w:basedOn w:val="681"/>
    <w:next w:val="681"/>
    <w:link w:val="69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88">
    <w:name w:val="Heading 7"/>
    <w:basedOn w:val="681"/>
    <w:next w:val="681"/>
    <w:link w:val="70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89">
    <w:name w:val="Heading 8"/>
    <w:basedOn w:val="681"/>
    <w:next w:val="681"/>
    <w:link w:val="70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90">
    <w:name w:val="Heading 9"/>
    <w:basedOn w:val="681"/>
    <w:next w:val="681"/>
    <w:link w:val="70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Заголовок 1 Знак"/>
    <w:link w:val="682"/>
    <w:uiPriority w:val="9"/>
    <w:rPr>
      <w:rFonts w:ascii="Arial" w:hAnsi="Arial" w:eastAsia="Arial" w:cs="Arial"/>
      <w:sz w:val="40"/>
      <w:szCs w:val="40"/>
    </w:rPr>
  </w:style>
  <w:style w:type="character" w:styleId="695" w:customStyle="1">
    <w:name w:val="Заголовок 2 Знак"/>
    <w:link w:val="683"/>
    <w:uiPriority w:val="9"/>
    <w:rPr>
      <w:rFonts w:ascii="Arial" w:hAnsi="Arial" w:eastAsia="Arial" w:cs="Arial"/>
      <w:sz w:val="34"/>
    </w:rPr>
  </w:style>
  <w:style w:type="character" w:styleId="696" w:customStyle="1">
    <w:name w:val="Заголовок 3 Знак"/>
    <w:link w:val="684"/>
    <w:uiPriority w:val="9"/>
    <w:rPr>
      <w:rFonts w:ascii="Arial" w:hAnsi="Arial" w:eastAsia="Arial" w:cs="Arial"/>
      <w:sz w:val="30"/>
      <w:szCs w:val="30"/>
    </w:rPr>
  </w:style>
  <w:style w:type="character" w:styleId="697" w:customStyle="1">
    <w:name w:val="Заголовок 4 Знак"/>
    <w:link w:val="685"/>
    <w:uiPriority w:val="9"/>
    <w:rPr>
      <w:rFonts w:ascii="Arial" w:hAnsi="Arial" w:eastAsia="Arial" w:cs="Arial"/>
      <w:b/>
      <w:bCs/>
      <w:sz w:val="26"/>
      <w:szCs w:val="26"/>
    </w:rPr>
  </w:style>
  <w:style w:type="character" w:styleId="698" w:customStyle="1">
    <w:name w:val="Заголовок 5 Знак"/>
    <w:link w:val="686"/>
    <w:uiPriority w:val="9"/>
    <w:rPr>
      <w:rFonts w:ascii="Arial" w:hAnsi="Arial" w:eastAsia="Arial" w:cs="Arial"/>
      <w:b/>
      <w:bCs/>
      <w:sz w:val="24"/>
      <w:szCs w:val="24"/>
    </w:rPr>
  </w:style>
  <w:style w:type="character" w:styleId="699" w:customStyle="1">
    <w:name w:val="Заголовок 6 Знак"/>
    <w:link w:val="687"/>
    <w:uiPriority w:val="9"/>
    <w:rPr>
      <w:rFonts w:ascii="Arial" w:hAnsi="Arial" w:eastAsia="Arial" w:cs="Arial"/>
      <w:b/>
      <w:bCs/>
      <w:sz w:val="22"/>
      <w:szCs w:val="22"/>
    </w:rPr>
  </w:style>
  <w:style w:type="character" w:styleId="700" w:customStyle="1">
    <w:name w:val="Заголовок 7 Знак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1" w:customStyle="1">
    <w:name w:val="Заголовок 8 Знак"/>
    <w:link w:val="689"/>
    <w:uiPriority w:val="9"/>
    <w:rPr>
      <w:rFonts w:ascii="Arial" w:hAnsi="Arial" w:eastAsia="Arial" w:cs="Arial"/>
      <w:i/>
      <w:iCs/>
      <w:sz w:val="22"/>
      <w:szCs w:val="22"/>
    </w:rPr>
  </w:style>
  <w:style w:type="character" w:styleId="702" w:customStyle="1">
    <w:name w:val="Заголовок 9 Знак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703">
    <w:name w:val="Title"/>
    <w:basedOn w:val="681"/>
    <w:next w:val="681"/>
    <w:link w:val="704"/>
    <w:uiPriority w:val="10"/>
    <w:qFormat/>
    <w:pPr>
      <w:contextualSpacing/>
      <w:spacing w:before="300"/>
    </w:pPr>
    <w:rPr>
      <w:sz w:val="48"/>
      <w:szCs w:val="48"/>
    </w:rPr>
  </w:style>
  <w:style w:type="character" w:styleId="704" w:customStyle="1">
    <w:name w:val="Название Знак"/>
    <w:link w:val="703"/>
    <w:uiPriority w:val="10"/>
    <w:rPr>
      <w:sz w:val="48"/>
      <w:szCs w:val="48"/>
    </w:rPr>
  </w:style>
  <w:style w:type="paragraph" w:styleId="705">
    <w:name w:val="Subtitle"/>
    <w:basedOn w:val="681"/>
    <w:next w:val="681"/>
    <w:link w:val="706"/>
    <w:uiPriority w:val="11"/>
    <w:qFormat/>
    <w:pPr>
      <w:spacing w:before="200"/>
    </w:pPr>
    <w:rPr>
      <w:sz w:val="24"/>
      <w:szCs w:val="24"/>
    </w:rPr>
  </w:style>
  <w:style w:type="character" w:styleId="706" w:customStyle="1">
    <w:name w:val="Подзаголовок Знак"/>
    <w:link w:val="705"/>
    <w:uiPriority w:val="11"/>
    <w:rPr>
      <w:sz w:val="24"/>
      <w:szCs w:val="24"/>
    </w:rPr>
  </w:style>
  <w:style w:type="paragraph" w:styleId="707">
    <w:name w:val="Quote"/>
    <w:basedOn w:val="681"/>
    <w:next w:val="681"/>
    <w:link w:val="708"/>
    <w:uiPriority w:val="29"/>
    <w:qFormat/>
    <w:pPr>
      <w:ind w:left="720" w:right="720"/>
    </w:pPr>
    <w:rPr>
      <w:i/>
    </w:rPr>
  </w:style>
  <w:style w:type="character" w:styleId="708" w:customStyle="1">
    <w:name w:val="Цитата 2 Знак"/>
    <w:link w:val="707"/>
    <w:uiPriority w:val="29"/>
    <w:rPr>
      <w:i/>
    </w:rPr>
  </w:style>
  <w:style w:type="paragraph" w:styleId="709">
    <w:name w:val="Intense Quote"/>
    <w:basedOn w:val="681"/>
    <w:next w:val="681"/>
    <w:link w:val="71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0" w:customStyle="1">
    <w:name w:val="Выделенная цитата Знак"/>
    <w:link w:val="709"/>
    <w:uiPriority w:val="30"/>
    <w:rPr>
      <w:i/>
    </w:rPr>
  </w:style>
  <w:style w:type="paragraph" w:styleId="711">
    <w:name w:val="Header"/>
    <w:basedOn w:val="681"/>
    <w:link w:val="7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2" w:customStyle="1">
    <w:name w:val="Верхний колонтитул Знак"/>
    <w:link w:val="711"/>
    <w:uiPriority w:val="99"/>
  </w:style>
  <w:style w:type="paragraph" w:styleId="713">
    <w:name w:val="Footer"/>
    <w:basedOn w:val="681"/>
    <w:link w:val="71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4" w:customStyle="1">
    <w:name w:val="Footer Char"/>
    <w:uiPriority w:val="99"/>
  </w:style>
  <w:style w:type="paragraph" w:styleId="715">
    <w:name w:val="Caption"/>
    <w:basedOn w:val="681"/>
    <w:next w:val="681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16" w:customStyle="1">
    <w:name w:val="Нижний колонтитул Знак"/>
    <w:link w:val="713"/>
    <w:uiPriority w:val="99"/>
  </w:style>
  <w:style w:type="table" w:styleId="717">
    <w:name w:val="Table Grid"/>
    <w:basedOn w:val="69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8" w:customStyle="1">
    <w:name w:val="Table Grid Light"/>
    <w:basedOn w:val="69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9">
    <w:name w:val="Plain Table 1"/>
    <w:basedOn w:val="69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69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4">
    <w:name w:val="Grid Table 1 Light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4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6" w:customStyle="1">
    <w:name w:val="Grid Table 4 - Accent 1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47" w:customStyle="1">
    <w:name w:val="Grid Table 4 - Accent 2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8" w:customStyle="1">
    <w:name w:val="Grid Table 4 - Accent 3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9" w:customStyle="1">
    <w:name w:val="Grid Table 4 - Accent 4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0" w:customStyle="1">
    <w:name w:val="Grid Table 4 - Accent 5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1" w:customStyle="1">
    <w:name w:val="Grid Table 4 - Accent 6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2">
    <w:name w:val="Grid Table 5 Dark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9">
    <w:name w:val="Grid Table 6 Colorful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1" w:customStyle="1">
    <w:name w:val="Grid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2" w:customStyle="1">
    <w:name w:val="Grid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3" w:customStyle="1">
    <w:name w:val="Grid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4" w:customStyle="1">
    <w:name w:val="Grid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5" w:customStyle="1">
    <w:name w:val="Grid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6">
    <w:name w:val="Grid Table 7 Colorful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1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2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3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4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5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6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7">
    <w:name w:val="List Table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>
    <w:name w:val="List Table 6 Colorful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9" w:customStyle="1">
    <w:name w:val="List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10" w:customStyle="1">
    <w:name w:val="List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1" w:customStyle="1">
    <w:name w:val="List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2" w:customStyle="1">
    <w:name w:val="List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3" w:customStyle="1">
    <w:name w:val="List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14" w:customStyle="1">
    <w:name w:val="List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5">
    <w:name w:val="List Table 7 Colorful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ned - Accent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3" w:customStyle="1">
    <w:name w:val="Lined - Accent 1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4" w:customStyle="1">
    <w:name w:val="Lined - Accent 2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5" w:customStyle="1">
    <w:name w:val="Lined - Accent 3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6" w:customStyle="1">
    <w:name w:val="Lined - Accent 4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7" w:customStyle="1">
    <w:name w:val="Lined - Accent 5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8" w:customStyle="1">
    <w:name w:val="Lined - Accent 6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9" w:customStyle="1">
    <w:name w:val="Bordered &amp; Lined - Accent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0" w:customStyle="1">
    <w:name w:val="Bordered &amp; Lined - Accent 1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1" w:customStyle="1">
    <w:name w:val="Bordered &amp; Lined - Accent 2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2" w:customStyle="1">
    <w:name w:val="Bordered &amp; Lined - Accent 3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3" w:customStyle="1">
    <w:name w:val="Bordered &amp; Lined - Accent 4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4" w:customStyle="1">
    <w:name w:val="Bordered &amp; Lined - Accent 5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5" w:customStyle="1">
    <w:name w:val="Bordered &amp; Lined - Accent 6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6" w:customStyle="1">
    <w:name w:val="Bordered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7" w:customStyle="1">
    <w:name w:val="Bordered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8" w:customStyle="1">
    <w:name w:val="Bordered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9" w:customStyle="1">
    <w:name w:val="Bordered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0" w:customStyle="1">
    <w:name w:val="Bordered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1" w:customStyle="1">
    <w:name w:val="Bordered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42" w:customStyle="1">
    <w:name w:val="Bordered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43">
    <w:name w:val="Hyperlink"/>
    <w:uiPriority w:val="99"/>
    <w:unhideWhenUsed/>
    <w:rPr>
      <w:color w:val="0563c1" w:themeColor="hyperlink"/>
      <w:u w:val="single"/>
    </w:rPr>
  </w:style>
  <w:style w:type="paragraph" w:styleId="844">
    <w:name w:val="footnote text"/>
    <w:basedOn w:val="681"/>
    <w:link w:val="845"/>
    <w:uiPriority w:val="99"/>
    <w:semiHidden/>
    <w:unhideWhenUsed/>
    <w:pPr>
      <w:spacing w:after="40" w:line="240" w:lineRule="auto"/>
    </w:pPr>
    <w:rPr>
      <w:sz w:val="18"/>
    </w:rPr>
  </w:style>
  <w:style w:type="character" w:styleId="845" w:customStyle="1">
    <w:name w:val="Текст сноски Знак"/>
    <w:link w:val="844"/>
    <w:uiPriority w:val="99"/>
    <w:rPr>
      <w:sz w:val="18"/>
    </w:rPr>
  </w:style>
  <w:style w:type="character" w:styleId="846">
    <w:name w:val="footnote reference"/>
    <w:uiPriority w:val="99"/>
    <w:unhideWhenUsed/>
    <w:rPr>
      <w:vertAlign w:val="superscript"/>
    </w:rPr>
  </w:style>
  <w:style w:type="paragraph" w:styleId="847">
    <w:name w:val="endnote text"/>
    <w:basedOn w:val="681"/>
    <w:link w:val="848"/>
    <w:uiPriority w:val="99"/>
    <w:semiHidden/>
    <w:unhideWhenUsed/>
    <w:pPr>
      <w:spacing w:after="0" w:line="240" w:lineRule="auto"/>
    </w:pPr>
    <w:rPr>
      <w:sz w:val="20"/>
    </w:rPr>
  </w:style>
  <w:style w:type="character" w:styleId="848" w:customStyle="1">
    <w:name w:val="Текст концевой сноски Знак"/>
    <w:link w:val="847"/>
    <w:uiPriority w:val="99"/>
    <w:rPr>
      <w:sz w:val="20"/>
    </w:rPr>
  </w:style>
  <w:style w:type="character" w:styleId="849">
    <w:name w:val="endnote reference"/>
    <w:uiPriority w:val="99"/>
    <w:semiHidden/>
    <w:unhideWhenUsed/>
    <w:rPr>
      <w:vertAlign w:val="superscript"/>
    </w:rPr>
  </w:style>
  <w:style w:type="paragraph" w:styleId="850">
    <w:name w:val="toc 1"/>
    <w:basedOn w:val="681"/>
    <w:next w:val="681"/>
    <w:uiPriority w:val="39"/>
    <w:unhideWhenUsed/>
    <w:pPr>
      <w:spacing w:after="57"/>
    </w:pPr>
  </w:style>
  <w:style w:type="paragraph" w:styleId="851">
    <w:name w:val="toc 2"/>
    <w:basedOn w:val="681"/>
    <w:next w:val="681"/>
    <w:uiPriority w:val="39"/>
    <w:unhideWhenUsed/>
    <w:pPr>
      <w:ind w:left="283"/>
      <w:spacing w:after="57"/>
    </w:pPr>
  </w:style>
  <w:style w:type="paragraph" w:styleId="852">
    <w:name w:val="toc 3"/>
    <w:basedOn w:val="681"/>
    <w:next w:val="681"/>
    <w:uiPriority w:val="39"/>
    <w:unhideWhenUsed/>
    <w:pPr>
      <w:ind w:left="567"/>
      <w:spacing w:after="57"/>
    </w:pPr>
  </w:style>
  <w:style w:type="paragraph" w:styleId="853">
    <w:name w:val="toc 4"/>
    <w:basedOn w:val="681"/>
    <w:next w:val="681"/>
    <w:uiPriority w:val="39"/>
    <w:unhideWhenUsed/>
    <w:pPr>
      <w:ind w:left="850"/>
      <w:spacing w:after="57"/>
    </w:pPr>
  </w:style>
  <w:style w:type="paragraph" w:styleId="854">
    <w:name w:val="toc 5"/>
    <w:basedOn w:val="681"/>
    <w:next w:val="681"/>
    <w:uiPriority w:val="39"/>
    <w:unhideWhenUsed/>
    <w:pPr>
      <w:ind w:left="1134"/>
      <w:spacing w:after="57"/>
    </w:pPr>
  </w:style>
  <w:style w:type="paragraph" w:styleId="855">
    <w:name w:val="toc 6"/>
    <w:basedOn w:val="681"/>
    <w:next w:val="681"/>
    <w:uiPriority w:val="39"/>
    <w:unhideWhenUsed/>
    <w:pPr>
      <w:ind w:left="1417"/>
      <w:spacing w:after="57"/>
    </w:pPr>
  </w:style>
  <w:style w:type="paragraph" w:styleId="856">
    <w:name w:val="toc 7"/>
    <w:basedOn w:val="681"/>
    <w:next w:val="681"/>
    <w:uiPriority w:val="39"/>
    <w:unhideWhenUsed/>
    <w:pPr>
      <w:ind w:left="1701"/>
      <w:spacing w:after="57"/>
    </w:pPr>
  </w:style>
  <w:style w:type="paragraph" w:styleId="857">
    <w:name w:val="toc 8"/>
    <w:basedOn w:val="681"/>
    <w:next w:val="681"/>
    <w:uiPriority w:val="39"/>
    <w:unhideWhenUsed/>
    <w:pPr>
      <w:ind w:left="1984"/>
      <w:spacing w:after="57"/>
    </w:pPr>
  </w:style>
  <w:style w:type="paragraph" w:styleId="858">
    <w:name w:val="toc 9"/>
    <w:basedOn w:val="681"/>
    <w:next w:val="681"/>
    <w:uiPriority w:val="39"/>
    <w:unhideWhenUsed/>
    <w:pPr>
      <w:ind w:left="2268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681"/>
    <w:next w:val="681"/>
    <w:uiPriority w:val="99"/>
    <w:unhideWhenUsed/>
    <w:pPr>
      <w:spacing w:after="0"/>
    </w:pPr>
  </w:style>
  <w:style w:type="paragraph" w:styleId="861">
    <w:name w:val="No Spacing"/>
    <w:basedOn w:val="681"/>
    <w:uiPriority w:val="1"/>
    <w:qFormat/>
    <w:pPr>
      <w:spacing w:after="0" w:line="240" w:lineRule="auto"/>
    </w:pPr>
  </w:style>
  <w:style w:type="paragraph" w:styleId="862">
    <w:name w:val="List Paragraph"/>
    <w:basedOn w:val="681"/>
    <w:uiPriority w:val="34"/>
    <w:qFormat/>
    <w:pPr>
      <w:contextualSpacing/>
      <w:ind w:left="720"/>
    </w:pPr>
  </w:style>
  <w:style w:type="paragraph" w:styleId="863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cs="Calibri" w:eastAsiaTheme="minorEastAsia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Relationship Id="rId10" Type="http://schemas.openxmlformats.org/officeDocument/2006/relationships/hyperlink" Target="mailto:territory@adm-ussuriisk.ru" TargetMode="External"/><Relationship Id="rId11" Type="http://schemas.openxmlformats.org/officeDocument/2006/relationships/hyperlink" Target="http://www.adm-ussuriisk.ru/" TargetMode="External"/><Relationship Id="rId12" Type="http://schemas.openxmlformats.org/officeDocument/2006/relationships/hyperlink" Target="mailto:territory@adm-ussuriisk.ru" TargetMode="External"/><Relationship Id="rId13" Type="http://schemas.openxmlformats.org/officeDocument/2006/relationships/hyperlink" Target="http://www.adm-ussuriisk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5068-B669-4336-B026-185E1F4E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Рыжук Виктория Михайловна</cp:lastModifiedBy>
  <cp:revision>5</cp:revision>
  <dcterms:created xsi:type="dcterms:W3CDTF">2023-08-21T04:47:00Z</dcterms:created>
  <dcterms:modified xsi:type="dcterms:W3CDTF">2023-10-03T04:08:32Z</dcterms:modified>
</cp:coreProperties>
</file>