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E1" w:rsidRDefault="00326DE1" w:rsidP="00F30863">
      <w:pPr>
        <w:pStyle w:val="ConsPlusNormal"/>
        <w:ind w:firstLine="540"/>
        <w:jc w:val="center"/>
        <w:rPr>
          <w:rFonts w:ascii="Arial" w:hAnsi="Arial" w:cs="Arial"/>
          <w:b/>
          <w:sz w:val="40"/>
          <w:szCs w:val="40"/>
        </w:rPr>
      </w:pPr>
    </w:p>
    <w:p w:rsidR="00F30863" w:rsidRDefault="00F30863" w:rsidP="00F30863">
      <w:pPr>
        <w:pStyle w:val="ConsPlusNormal"/>
        <w:ind w:firstLine="54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F30863">
        <w:rPr>
          <w:rFonts w:ascii="Arial" w:hAnsi="Arial" w:cs="Arial"/>
          <w:b/>
          <w:sz w:val="40"/>
          <w:szCs w:val="40"/>
        </w:rPr>
        <w:t>Отсрочка платежей за аренду</w:t>
      </w:r>
    </w:p>
    <w:p w:rsidR="00F30863" w:rsidRPr="00F30863" w:rsidRDefault="00F30863" w:rsidP="00F30863">
      <w:pPr>
        <w:pStyle w:val="ConsPlusNormal"/>
        <w:ind w:firstLine="540"/>
        <w:jc w:val="center"/>
        <w:rPr>
          <w:rFonts w:ascii="Arial" w:hAnsi="Arial" w:cs="Arial"/>
          <w:b/>
          <w:sz w:val="40"/>
          <w:szCs w:val="40"/>
        </w:rPr>
      </w:pPr>
      <w:r w:rsidRPr="00F30863">
        <w:rPr>
          <w:rFonts w:ascii="Arial" w:hAnsi="Arial" w:cs="Arial"/>
          <w:b/>
          <w:sz w:val="40"/>
          <w:szCs w:val="40"/>
        </w:rPr>
        <w:t xml:space="preserve"> федерального имущества</w:t>
      </w:r>
    </w:p>
    <w:p w:rsidR="00F30863" w:rsidRDefault="00F30863" w:rsidP="00F30863">
      <w:pPr>
        <w:pStyle w:val="ConsPlusNormal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F30863" w:rsidRPr="00F30863" w:rsidRDefault="00F30863" w:rsidP="00F30863">
      <w:pPr>
        <w:pStyle w:val="ConsPlusNormal"/>
        <w:ind w:firstLine="540"/>
        <w:jc w:val="center"/>
        <w:rPr>
          <w:rFonts w:ascii="Arial" w:hAnsi="Arial" w:cs="Arial"/>
          <w:sz w:val="28"/>
          <w:szCs w:val="28"/>
        </w:rPr>
      </w:pPr>
    </w:p>
    <w:p w:rsidR="00F30863" w:rsidRPr="00F30863" w:rsidRDefault="00F3086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F30863">
        <w:rPr>
          <w:rFonts w:ascii="Arial" w:hAnsi="Arial" w:cs="Arial"/>
          <w:sz w:val="28"/>
          <w:szCs w:val="28"/>
        </w:rPr>
        <w:t xml:space="preserve">С 20 мая </w:t>
      </w:r>
      <w:hyperlink r:id="rId7" w:history="1">
        <w:r w:rsidRPr="00F30863">
          <w:rPr>
            <w:rFonts w:ascii="Arial" w:hAnsi="Arial" w:cs="Arial"/>
            <w:color w:val="0000FF"/>
            <w:sz w:val="28"/>
            <w:szCs w:val="28"/>
          </w:rPr>
          <w:t>изменились</w:t>
        </w:r>
      </w:hyperlink>
      <w:r w:rsidRPr="00F30863">
        <w:rPr>
          <w:rFonts w:ascii="Arial" w:hAnsi="Arial" w:cs="Arial"/>
          <w:sz w:val="28"/>
          <w:szCs w:val="28"/>
        </w:rPr>
        <w:t xml:space="preserve"> правила предоставления субъектам МСП, в частности, отсрочки по платежам за аренду федерального имущества. Так, уточнили, что это касается договоров, заключенных до 1 апреля.</w:t>
      </w:r>
    </w:p>
    <w:p w:rsidR="00F30863" w:rsidRPr="00F30863" w:rsidRDefault="00F3086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F30863">
        <w:rPr>
          <w:rFonts w:ascii="Arial" w:hAnsi="Arial" w:cs="Arial"/>
          <w:sz w:val="28"/>
          <w:szCs w:val="28"/>
        </w:rPr>
        <w:t xml:space="preserve">Предоставлять отсрочку должны </w:t>
      </w:r>
      <w:hyperlink r:id="rId8" w:history="1">
        <w:r w:rsidRPr="00F30863">
          <w:rPr>
            <w:rFonts w:ascii="Arial" w:hAnsi="Arial" w:cs="Arial"/>
            <w:color w:val="0000FF"/>
            <w:sz w:val="28"/>
            <w:szCs w:val="28"/>
          </w:rPr>
          <w:t>по 1 октября</w:t>
        </w:r>
      </w:hyperlink>
      <w:r w:rsidRPr="00F30863">
        <w:rPr>
          <w:rFonts w:ascii="Arial" w:hAnsi="Arial" w:cs="Arial"/>
          <w:sz w:val="28"/>
          <w:szCs w:val="28"/>
        </w:rPr>
        <w:t xml:space="preserve">. Ранее </w:t>
      </w:r>
      <w:hyperlink r:id="rId9" w:history="1">
        <w:r w:rsidRPr="00F30863">
          <w:rPr>
            <w:rFonts w:ascii="Arial" w:hAnsi="Arial" w:cs="Arial"/>
            <w:color w:val="0000FF"/>
            <w:sz w:val="28"/>
            <w:szCs w:val="28"/>
          </w:rPr>
          <w:t>было установлено</w:t>
        </w:r>
      </w:hyperlink>
      <w:r w:rsidRPr="00F30863">
        <w:rPr>
          <w:rFonts w:ascii="Arial" w:hAnsi="Arial" w:cs="Arial"/>
          <w:sz w:val="28"/>
          <w:szCs w:val="28"/>
        </w:rPr>
        <w:t>, что она распространяется на платежи за апрель - июнь.</w:t>
      </w:r>
      <w:proofErr w:type="gramEnd"/>
    </w:p>
    <w:p w:rsidR="00F30863" w:rsidRPr="00F30863" w:rsidRDefault="00F3086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F30863">
        <w:rPr>
          <w:rFonts w:ascii="Arial" w:hAnsi="Arial" w:cs="Arial"/>
          <w:sz w:val="28"/>
          <w:szCs w:val="28"/>
        </w:rPr>
        <w:t xml:space="preserve">Долги по аренде </w:t>
      </w:r>
      <w:hyperlink r:id="rId10" w:history="1">
        <w:r w:rsidRPr="00F30863">
          <w:rPr>
            <w:rFonts w:ascii="Arial" w:hAnsi="Arial" w:cs="Arial"/>
            <w:color w:val="0000FF"/>
            <w:sz w:val="28"/>
            <w:szCs w:val="28"/>
          </w:rPr>
          <w:t>нужно будет погасить</w:t>
        </w:r>
      </w:hyperlink>
      <w:r w:rsidRPr="00F30863">
        <w:rPr>
          <w:rFonts w:ascii="Arial" w:hAnsi="Arial" w:cs="Arial"/>
          <w:sz w:val="28"/>
          <w:szCs w:val="28"/>
        </w:rPr>
        <w:t xml:space="preserve"> в срок, предложенный арендаторами, но не ранее 1 января 2021 года и не позднее 1 января 2023 года. Делать это необходимо поэтапно не чаще одного раза в месяц равными платежами, размер которых не превышает половины ежемесячной арендной платы по договору.</w:t>
      </w:r>
    </w:p>
    <w:p w:rsidR="002920AF" w:rsidRDefault="00F3086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F30863">
        <w:rPr>
          <w:rFonts w:ascii="Arial" w:hAnsi="Arial" w:cs="Arial"/>
          <w:sz w:val="28"/>
          <w:szCs w:val="28"/>
        </w:rPr>
        <w:t xml:space="preserve">Также правительство установило: в связи с отсрочкой к арендаторам </w:t>
      </w:r>
      <w:hyperlink r:id="rId11" w:history="1">
        <w:r w:rsidRPr="00F30863">
          <w:rPr>
            <w:rFonts w:ascii="Arial" w:hAnsi="Arial" w:cs="Arial"/>
            <w:color w:val="0000FF"/>
            <w:sz w:val="28"/>
            <w:szCs w:val="28"/>
          </w:rPr>
          <w:t>не применяются</w:t>
        </w:r>
      </w:hyperlink>
      <w:r w:rsidRPr="00F30863">
        <w:rPr>
          <w:rFonts w:ascii="Arial" w:hAnsi="Arial" w:cs="Arial"/>
          <w:sz w:val="28"/>
          <w:szCs w:val="28"/>
        </w:rPr>
        <w:t xml:space="preserve"> штрафы, проценты по </w:t>
      </w:r>
      <w:hyperlink r:id="rId12" w:history="1">
        <w:r w:rsidRPr="00F30863">
          <w:rPr>
            <w:rFonts w:ascii="Arial" w:hAnsi="Arial" w:cs="Arial"/>
            <w:color w:val="0000FF"/>
            <w:sz w:val="28"/>
            <w:szCs w:val="28"/>
          </w:rPr>
          <w:t>ст. 395</w:t>
        </w:r>
      </w:hyperlink>
      <w:r w:rsidRPr="00F30863">
        <w:rPr>
          <w:rFonts w:ascii="Arial" w:hAnsi="Arial" w:cs="Arial"/>
          <w:sz w:val="28"/>
          <w:szCs w:val="28"/>
        </w:rPr>
        <w:t xml:space="preserve"> ГК РФ и другие меры ответственности за несоблюдение порядка и сроков внесения арендной платы. Это относится и к случаям, если такие меры предусмотрены договором. </w:t>
      </w:r>
    </w:p>
    <w:p w:rsidR="00F30863" w:rsidRPr="00F30863" w:rsidRDefault="00F3086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F30863">
        <w:rPr>
          <w:rFonts w:ascii="Arial" w:hAnsi="Arial" w:cs="Arial"/>
          <w:sz w:val="28"/>
          <w:szCs w:val="28"/>
        </w:rPr>
        <w:t xml:space="preserve">В связи с отсрочкой </w:t>
      </w:r>
      <w:hyperlink r:id="rId13" w:history="1">
        <w:r w:rsidRPr="00F30863">
          <w:rPr>
            <w:rFonts w:ascii="Arial" w:hAnsi="Arial" w:cs="Arial"/>
            <w:color w:val="0000FF"/>
            <w:sz w:val="28"/>
            <w:szCs w:val="28"/>
          </w:rPr>
          <w:t>нельзя обязывать</w:t>
        </w:r>
      </w:hyperlink>
      <w:r w:rsidRPr="00F30863">
        <w:rPr>
          <w:rFonts w:ascii="Arial" w:hAnsi="Arial" w:cs="Arial"/>
          <w:sz w:val="28"/>
          <w:szCs w:val="28"/>
        </w:rPr>
        <w:t xml:space="preserve"> арендаторов вносить дополнительные платежи. Ранее такие гарантии прописаны не были.</w:t>
      </w:r>
    </w:p>
    <w:p w:rsidR="00F30863" w:rsidRPr="00F30863" w:rsidRDefault="00F3086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spellStart"/>
      <w:r w:rsidRPr="00F30863">
        <w:rPr>
          <w:rFonts w:ascii="Arial" w:hAnsi="Arial" w:cs="Arial"/>
          <w:sz w:val="28"/>
          <w:szCs w:val="28"/>
        </w:rPr>
        <w:t>Росимущество</w:t>
      </w:r>
      <w:proofErr w:type="spellEnd"/>
      <w:r w:rsidRPr="00F30863">
        <w:rPr>
          <w:rFonts w:ascii="Arial" w:hAnsi="Arial" w:cs="Arial"/>
          <w:sz w:val="28"/>
          <w:szCs w:val="28"/>
        </w:rPr>
        <w:t xml:space="preserve"> должно дать отсрочку на этих условиях всем субъектам МСП, а фед</w:t>
      </w:r>
      <w:r w:rsidR="002920AF">
        <w:rPr>
          <w:rFonts w:ascii="Arial" w:hAnsi="Arial" w:cs="Arial"/>
          <w:sz w:val="28"/>
          <w:szCs w:val="28"/>
        </w:rPr>
        <w:t xml:space="preserve">еральные </w:t>
      </w:r>
      <w:r w:rsidRPr="00F30863">
        <w:rPr>
          <w:rFonts w:ascii="Arial" w:hAnsi="Arial" w:cs="Arial"/>
          <w:sz w:val="28"/>
          <w:szCs w:val="28"/>
        </w:rPr>
        <w:t xml:space="preserve">органы исполнительной власти и госпредприятия (госучреждения) в их ведении - субъектам МСП из </w:t>
      </w:r>
      <w:hyperlink r:id="rId14" w:history="1">
        <w:r w:rsidRPr="00F30863">
          <w:rPr>
            <w:rFonts w:ascii="Arial" w:hAnsi="Arial" w:cs="Arial"/>
            <w:color w:val="0000FF"/>
            <w:sz w:val="28"/>
            <w:szCs w:val="28"/>
          </w:rPr>
          <w:t>пострадавших отраслей</w:t>
        </w:r>
      </w:hyperlink>
      <w:r w:rsidRPr="00F30863">
        <w:rPr>
          <w:rFonts w:ascii="Arial" w:hAnsi="Arial" w:cs="Arial"/>
          <w:sz w:val="28"/>
          <w:szCs w:val="28"/>
        </w:rPr>
        <w:t>.</w:t>
      </w:r>
    </w:p>
    <w:p w:rsidR="00F30863" w:rsidRPr="00F30863" w:rsidRDefault="00F3086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F30863">
        <w:rPr>
          <w:rFonts w:ascii="Arial" w:hAnsi="Arial" w:cs="Arial"/>
          <w:i/>
          <w:sz w:val="28"/>
          <w:szCs w:val="28"/>
        </w:rPr>
        <w:t xml:space="preserve">Документ: </w:t>
      </w:r>
      <w:hyperlink r:id="rId15" w:history="1">
        <w:r w:rsidRPr="00F30863">
          <w:rPr>
            <w:rFonts w:ascii="Arial" w:hAnsi="Arial" w:cs="Arial"/>
            <w:i/>
            <w:color w:val="0000FF"/>
            <w:sz w:val="28"/>
            <w:szCs w:val="28"/>
          </w:rPr>
          <w:t>Распоряжение</w:t>
        </w:r>
      </w:hyperlink>
      <w:r w:rsidRPr="00F30863">
        <w:rPr>
          <w:rFonts w:ascii="Arial" w:hAnsi="Arial" w:cs="Arial"/>
          <w:i/>
          <w:sz w:val="28"/>
          <w:szCs w:val="28"/>
        </w:rPr>
        <w:t xml:space="preserve"> Правительства РФ от 16.05.2020 N 1296-р</w:t>
      </w:r>
    </w:p>
    <w:p w:rsidR="00F30863" w:rsidRPr="00F30863" w:rsidRDefault="00F30863">
      <w:pPr>
        <w:pStyle w:val="ConsPlusNormal"/>
        <w:rPr>
          <w:rFonts w:ascii="Arial" w:hAnsi="Arial" w:cs="Arial"/>
          <w:sz w:val="28"/>
          <w:szCs w:val="28"/>
        </w:rPr>
      </w:pPr>
    </w:p>
    <w:p w:rsidR="000A0C77" w:rsidRPr="00F30863" w:rsidRDefault="00326DE1">
      <w:pPr>
        <w:rPr>
          <w:rFonts w:ascii="Arial" w:hAnsi="Arial" w:cs="Arial"/>
          <w:sz w:val="28"/>
          <w:szCs w:val="28"/>
        </w:rPr>
      </w:pPr>
    </w:p>
    <w:sectPr w:rsidR="000A0C77" w:rsidRPr="00F30863" w:rsidSect="00F30863">
      <w:footerReference w:type="default" r:id="rId1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63" w:rsidRDefault="00F30863" w:rsidP="00F30863">
      <w:pPr>
        <w:spacing w:after="0" w:line="240" w:lineRule="auto"/>
      </w:pPr>
      <w:r>
        <w:separator/>
      </w:r>
    </w:p>
  </w:endnote>
  <w:endnote w:type="continuationSeparator" w:id="0">
    <w:p w:rsidR="00F30863" w:rsidRDefault="00F30863" w:rsidP="00F3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63" w:rsidRDefault="00F30863" w:rsidP="00F30863">
    <w:pPr>
      <w:pStyle w:val="a5"/>
      <w:tabs>
        <w:tab w:val="clear" w:pos="4677"/>
        <w:tab w:val="clear" w:pos="9355"/>
        <w:tab w:val="left" w:pos="1358"/>
      </w:tabs>
    </w:pPr>
    <w:r>
      <w:tab/>
    </w:r>
    <w:r>
      <w:rPr>
        <w:noProof/>
        <w:lang w:eastAsia="ru-RU"/>
      </w:rPr>
      <w:drawing>
        <wp:inline distT="0" distB="0" distL="0" distR="0" wp14:anchorId="51421BE0" wp14:editId="2017313B">
          <wp:extent cx="6590581" cy="388188"/>
          <wp:effectExtent l="0" t="0" r="127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2601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63" w:rsidRDefault="00F30863" w:rsidP="00F30863">
      <w:pPr>
        <w:spacing w:after="0" w:line="240" w:lineRule="auto"/>
      </w:pPr>
      <w:r>
        <w:separator/>
      </w:r>
    </w:p>
  </w:footnote>
  <w:footnote w:type="continuationSeparator" w:id="0">
    <w:p w:rsidR="00F30863" w:rsidRDefault="00F30863" w:rsidP="00F30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63"/>
    <w:rsid w:val="002920AF"/>
    <w:rsid w:val="00326DE1"/>
    <w:rsid w:val="00CB24D6"/>
    <w:rsid w:val="00F30863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863"/>
  </w:style>
  <w:style w:type="paragraph" w:styleId="a5">
    <w:name w:val="footer"/>
    <w:basedOn w:val="a"/>
    <w:link w:val="a6"/>
    <w:uiPriority w:val="99"/>
    <w:unhideWhenUsed/>
    <w:rsid w:val="00F3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863"/>
  </w:style>
  <w:style w:type="paragraph" w:styleId="a7">
    <w:name w:val="Balloon Text"/>
    <w:basedOn w:val="a"/>
    <w:link w:val="a8"/>
    <w:uiPriority w:val="99"/>
    <w:semiHidden/>
    <w:unhideWhenUsed/>
    <w:rsid w:val="00F3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863"/>
  </w:style>
  <w:style w:type="paragraph" w:styleId="a5">
    <w:name w:val="footer"/>
    <w:basedOn w:val="a"/>
    <w:link w:val="a6"/>
    <w:uiPriority w:val="99"/>
    <w:unhideWhenUsed/>
    <w:rsid w:val="00F3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863"/>
  </w:style>
  <w:style w:type="paragraph" w:styleId="a7">
    <w:name w:val="Balloon Text"/>
    <w:basedOn w:val="a"/>
    <w:link w:val="a8"/>
    <w:uiPriority w:val="99"/>
    <w:semiHidden/>
    <w:unhideWhenUsed/>
    <w:rsid w:val="00F3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1329C5CDB9B81650D1217992418C2E274ADC62FE31B760C71B08E9DB2AECC9F569A6C17353D5D30E8DE28B003489A492EDF5147624942S8zFJ" TargetMode="External"/><Relationship Id="rId13" Type="http://schemas.openxmlformats.org/officeDocument/2006/relationships/hyperlink" Target="consultantplus://offline/ref=E331329C5CDB9B81650D1217992418C2E274ADC62FE31B760C71B08E9DB2AECC9F569A6C17353D5D3DE8DE28B003489A492EDF5147624942S8z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1329C5CDB9B81650D1217992418C2E274ADC62FE31B760C71B08E9DB2AECC9F569A6C17353D5D37E8DE28B003489A492EDF5147624942S8zFJ" TargetMode="External"/><Relationship Id="rId12" Type="http://schemas.openxmlformats.org/officeDocument/2006/relationships/hyperlink" Target="consultantplus://offline/ref=E331329C5CDB9B81650D1217992418C2E275AFCC29EF1B760C71B08E9DB2AECC9F569A6C1734355532E8DE28B003489A492EDF5147624942S8zF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31329C5CDB9B81650D1217992418C2E274ADC62FE31B760C71B08E9DB2AECC9F569A6C17353D5D32E8DE28B003489A492EDF5147624942S8zF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31329C5CDB9B81650D1217992418C2E274ADC62FE31B760C71B08E9DB2AECC9F569A6C17353D5D37E8DE28B003489A492EDF5147624942S8zFJ" TargetMode="External"/><Relationship Id="rId10" Type="http://schemas.openxmlformats.org/officeDocument/2006/relationships/hyperlink" Target="consultantplus://offline/ref=E331329C5CDB9B81650D1217992418C2E274ADC62FE31B760C71B08E9DB2AECC9F569A6C17353D5D33E8DE28B003489A492EDF5147624942S8z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1329C5CDB9B81650D1217992418C2E274AEC92CEB1B760C71B08E9DB2AECC9F569A6C17353D5D33E8DE28B003489A492EDF5147624942S8zFJ" TargetMode="External"/><Relationship Id="rId14" Type="http://schemas.openxmlformats.org/officeDocument/2006/relationships/hyperlink" Target="consultantplus://offline/ref=E331329C5CDB9B81650D1217992418C2E274ADCC2CE91B760C71B08E9DB2AECC9F569A6C17353D5D35E8DE28B003489A492EDF5147624942S8zF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3</cp:revision>
  <dcterms:created xsi:type="dcterms:W3CDTF">2020-05-29T09:18:00Z</dcterms:created>
  <dcterms:modified xsi:type="dcterms:W3CDTF">2020-05-29T09:42:00Z</dcterms:modified>
</cp:coreProperties>
</file>