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9" w:rsidRDefault="00251719">
      <w:pPr>
        <w:pStyle w:val="ConsPlusTitlePage"/>
      </w:pPr>
      <w:r>
        <w:br/>
      </w:r>
    </w:p>
    <w:p w:rsidR="00251719" w:rsidRDefault="00251719">
      <w:pPr>
        <w:pStyle w:val="ConsPlusNormal"/>
        <w:jc w:val="both"/>
        <w:outlineLvl w:val="0"/>
      </w:pPr>
    </w:p>
    <w:p w:rsidR="00251719" w:rsidRPr="00251719" w:rsidRDefault="00251719" w:rsidP="00251719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251719">
        <w:rPr>
          <w:rFonts w:ascii="Arial" w:hAnsi="Arial" w:cs="Arial"/>
          <w:b/>
          <w:sz w:val="36"/>
          <w:szCs w:val="36"/>
        </w:rPr>
        <w:t>О внесении в Единый реестр субъектов МСП и исклю</w:t>
      </w:r>
      <w:r>
        <w:rPr>
          <w:rFonts w:ascii="Arial" w:hAnsi="Arial" w:cs="Arial"/>
          <w:b/>
          <w:sz w:val="36"/>
          <w:szCs w:val="36"/>
        </w:rPr>
        <w:t>чении из него сведений ЮЛ</w:t>
      </w:r>
      <w:r w:rsidRPr="00251719">
        <w:rPr>
          <w:rFonts w:ascii="Arial" w:hAnsi="Arial" w:cs="Arial"/>
          <w:b/>
          <w:sz w:val="36"/>
          <w:szCs w:val="36"/>
        </w:rPr>
        <w:t xml:space="preserve"> и ИП, а также об изменении категории субъекта МСП.</w:t>
      </w:r>
    </w:p>
    <w:p w:rsidR="00251719" w:rsidRPr="00251719" w:rsidRDefault="0025171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51719" w:rsidRPr="00251719" w:rsidRDefault="0025171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Согласно </w:t>
      </w:r>
      <w:hyperlink r:id="rId7" w:history="1">
        <w:r w:rsidRPr="00251719">
          <w:rPr>
            <w:rFonts w:ascii="Arial" w:hAnsi="Arial" w:cs="Arial"/>
            <w:color w:val="0000FF"/>
            <w:sz w:val="28"/>
            <w:szCs w:val="28"/>
          </w:rPr>
          <w:t>статье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 юридические лица и индивидуальные предприниматели для отнесения к категории субъекта малого и среднего предпринимательства (МСП) должны соответствовать следующим условиям: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1) соблюдение требований к структуре уставного (складочного) капитала юридического лица (доля участия крупных компаний и иностранных юридических лиц в уставном капитале субъектов МСП ограничена размером в 49%; доля участия Российской Федерации, субъектов Российской Федерации, муниципальных образований </w:t>
      </w:r>
      <w:r w:rsidRPr="00251719">
        <w:rPr>
          <w:rFonts w:ascii="Arial" w:hAnsi="Arial" w:cs="Arial"/>
          <w:b/>
          <w:i/>
          <w:sz w:val="28"/>
          <w:szCs w:val="28"/>
        </w:rPr>
        <w:t>не должна превышать 25%);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2) средняя численность работников за предшествующий календарный год не должна превышать следующих предельных значений: </w:t>
      </w:r>
      <w:r w:rsidRPr="00251719">
        <w:rPr>
          <w:rFonts w:ascii="Arial" w:hAnsi="Arial" w:cs="Arial"/>
          <w:b/>
          <w:i/>
          <w:sz w:val="28"/>
          <w:szCs w:val="28"/>
        </w:rPr>
        <w:t xml:space="preserve">до 15 человек - </w:t>
      </w:r>
      <w:proofErr w:type="spellStart"/>
      <w:r w:rsidRPr="00251719">
        <w:rPr>
          <w:rFonts w:ascii="Arial" w:hAnsi="Arial" w:cs="Arial"/>
          <w:b/>
          <w:i/>
          <w:sz w:val="28"/>
          <w:szCs w:val="28"/>
        </w:rPr>
        <w:t>микропредприятия</w:t>
      </w:r>
      <w:proofErr w:type="spellEnd"/>
      <w:r w:rsidRPr="00251719">
        <w:rPr>
          <w:rFonts w:ascii="Arial" w:hAnsi="Arial" w:cs="Arial"/>
          <w:b/>
          <w:i/>
          <w:sz w:val="28"/>
          <w:szCs w:val="28"/>
        </w:rPr>
        <w:t>; до 100 человек - малые предприятия; до 250 человек - средние предприятия;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3) </w:t>
      </w:r>
      <w:r w:rsidRPr="00251719">
        <w:rPr>
          <w:rFonts w:ascii="Arial" w:hAnsi="Arial" w:cs="Arial"/>
          <w:b/>
          <w:sz w:val="28"/>
          <w:szCs w:val="28"/>
        </w:rPr>
        <w:t>доход,</w:t>
      </w:r>
      <w:r w:rsidRPr="00251719">
        <w:rPr>
          <w:rFonts w:ascii="Arial" w:hAnsi="Arial" w:cs="Arial"/>
          <w:sz w:val="28"/>
          <w:szCs w:val="28"/>
        </w:rPr>
        <w:t xml:space="preserve"> полученный от осуществления предпринимательской деятельности за предшествующий календарный год, не должен превышать следующих предельных значений: </w:t>
      </w:r>
      <w:r w:rsidRPr="00251719">
        <w:rPr>
          <w:rFonts w:ascii="Arial" w:hAnsi="Arial" w:cs="Arial"/>
          <w:b/>
          <w:i/>
          <w:sz w:val="28"/>
          <w:szCs w:val="28"/>
        </w:rPr>
        <w:t xml:space="preserve">до 120 </w:t>
      </w:r>
      <w:proofErr w:type="gramStart"/>
      <w:r w:rsidRPr="00251719">
        <w:rPr>
          <w:rFonts w:ascii="Arial" w:hAnsi="Arial" w:cs="Arial"/>
          <w:b/>
          <w:i/>
          <w:sz w:val="28"/>
          <w:szCs w:val="28"/>
        </w:rPr>
        <w:t>млн</w:t>
      </w:r>
      <w:proofErr w:type="gramEnd"/>
      <w:r w:rsidRPr="00251719">
        <w:rPr>
          <w:rFonts w:ascii="Arial" w:hAnsi="Arial" w:cs="Arial"/>
          <w:b/>
          <w:i/>
          <w:sz w:val="28"/>
          <w:szCs w:val="28"/>
        </w:rPr>
        <w:t xml:space="preserve"> рублей - </w:t>
      </w:r>
      <w:proofErr w:type="spellStart"/>
      <w:r w:rsidRPr="00251719">
        <w:rPr>
          <w:rFonts w:ascii="Arial" w:hAnsi="Arial" w:cs="Arial"/>
          <w:b/>
          <w:i/>
          <w:sz w:val="28"/>
          <w:szCs w:val="28"/>
        </w:rPr>
        <w:t>микропредприятия</w:t>
      </w:r>
      <w:proofErr w:type="spellEnd"/>
      <w:r w:rsidRPr="00251719">
        <w:rPr>
          <w:rFonts w:ascii="Arial" w:hAnsi="Arial" w:cs="Arial"/>
          <w:b/>
          <w:i/>
          <w:sz w:val="28"/>
          <w:szCs w:val="28"/>
        </w:rPr>
        <w:t>; до 800 млн рублей - малые предприятия; до 2 млрд рублей - средние предприятия.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В соответствии с Федеральным </w:t>
      </w:r>
      <w:hyperlink r:id="rId8" w:history="1">
        <w:r w:rsidRPr="00251719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251719">
        <w:rPr>
          <w:rFonts w:ascii="Arial" w:hAnsi="Arial" w:cs="Arial"/>
          <w:sz w:val="28"/>
          <w:szCs w:val="28"/>
        </w:rPr>
        <w:t xml:space="preserve"> N 209-ФЗ сформирован реестр МСП, ведение которого осуществляется ФНС России. Реестр МСП сформирован на основании сведений, находящихся в распоряжении ФНС России и поступающих в рамках предоставления налоговой отчетности, в том числе сведений о среднесписочной численности работников и о доходе, полученном от осуществления предпринимательской деятельности за предшествующий календарный год, и обеспечивает автоматическое присвоение статуса субъекта МСП хозяйствующим субъектам.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Концепцией формирования реестра МСП предусматривается внесение в реестр МСП сведений о юридических лицах и об индивидуальных предпринимателях, отвечающих условиям отнесения к субъектам МСП, установленным </w:t>
      </w:r>
      <w:hyperlink r:id="rId9" w:history="1">
        <w:r w:rsidRPr="00251719">
          <w:rPr>
            <w:rFonts w:ascii="Arial" w:hAnsi="Arial" w:cs="Arial"/>
            <w:color w:val="0000FF"/>
            <w:sz w:val="28"/>
            <w:szCs w:val="28"/>
          </w:rPr>
          <w:t>статьей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51719">
        <w:rPr>
          <w:rFonts w:ascii="Arial" w:hAnsi="Arial" w:cs="Arial"/>
          <w:sz w:val="28"/>
          <w:szCs w:val="28"/>
        </w:rPr>
        <w:lastRenderedPageBreak/>
        <w:t xml:space="preserve">В соответствии с Федеральным </w:t>
      </w:r>
      <w:hyperlink r:id="rId10" w:history="1">
        <w:r w:rsidRPr="00251719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251719">
        <w:rPr>
          <w:rFonts w:ascii="Arial" w:hAnsi="Arial" w:cs="Arial"/>
          <w:sz w:val="28"/>
          <w:szCs w:val="28"/>
        </w:rPr>
        <w:t xml:space="preserve"> N 209-ФЗ сведения о юридических лицах и об индивидуальных предпринимателях, отвечающих условиям отнесения к субъектам МСП, установленным </w:t>
      </w:r>
      <w:hyperlink r:id="rId11" w:history="1">
        <w:r w:rsidRPr="00251719">
          <w:rPr>
            <w:rFonts w:ascii="Arial" w:hAnsi="Arial" w:cs="Arial"/>
            <w:color w:val="0000FF"/>
            <w:sz w:val="28"/>
            <w:szCs w:val="28"/>
          </w:rPr>
          <w:t>статьей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209-ФЗ, вносятся в реестр ежегодно 10 августа текущего календарного года на основе сведений, имеющихся у уполномоченного органа по состоянию на 1 июля текущего календарного года, а также сведений, представленных в ФНС России в</w:t>
      </w:r>
      <w:proofErr w:type="gramEnd"/>
      <w:r w:rsidRPr="0025171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1719">
        <w:rPr>
          <w:rFonts w:ascii="Arial" w:hAnsi="Arial" w:cs="Arial"/>
          <w:sz w:val="28"/>
          <w:szCs w:val="28"/>
        </w:rPr>
        <w:t>соответствии</w:t>
      </w:r>
      <w:proofErr w:type="gramEnd"/>
      <w:r w:rsidRPr="00251719">
        <w:rPr>
          <w:rFonts w:ascii="Arial" w:hAnsi="Arial" w:cs="Arial"/>
          <w:sz w:val="28"/>
          <w:szCs w:val="28"/>
        </w:rPr>
        <w:t xml:space="preserve"> с </w:t>
      </w:r>
      <w:hyperlink r:id="rId12" w:history="1">
        <w:r w:rsidRPr="00251719">
          <w:rPr>
            <w:rFonts w:ascii="Arial" w:hAnsi="Arial" w:cs="Arial"/>
            <w:color w:val="0000FF"/>
            <w:sz w:val="28"/>
            <w:szCs w:val="28"/>
          </w:rPr>
          <w:t>частями 6</w:t>
        </w:r>
      </w:hyperlink>
      <w:r w:rsidRPr="00251719">
        <w:rPr>
          <w:rFonts w:ascii="Arial" w:hAnsi="Arial" w:cs="Arial"/>
          <w:sz w:val="28"/>
          <w:szCs w:val="28"/>
        </w:rPr>
        <w:t xml:space="preserve"> - </w:t>
      </w:r>
      <w:hyperlink r:id="rId13" w:history="1">
        <w:r w:rsidRPr="00251719">
          <w:rPr>
            <w:rFonts w:ascii="Arial" w:hAnsi="Arial" w:cs="Arial"/>
            <w:color w:val="0000FF"/>
            <w:sz w:val="28"/>
            <w:szCs w:val="28"/>
          </w:rPr>
          <w:t>6.2</w:t>
        </w:r>
      </w:hyperlink>
      <w:r w:rsidRPr="00251719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251719">
          <w:rPr>
            <w:rFonts w:ascii="Arial" w:hAnsi="Arial" w:cs="Arial"/>
            <w:color w:val="0000FF"/>
            <w:sz w:val="28"/>
            <w:szCs w:val="28"/>
          </w:rPr>
          <w:t>6.4 статьи 4.1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209-ФЗ.</w:t>
      </w:r>
    </w:p>
    <w:p w:rsid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51719">
        <w:rPr>
          <w:rFonts w:ascii="Arial" w:hAnsi="Arial" w:cs="Arial"/>
          <w:b/>
          <w:i/>
          <w:sz w:val="28"/>
          <w:szCs w:val="28"/>
        </w:rPr>
        <w:t xml:space="preserve">Содержащиеся в реестре сведения о юридических лицах, об индивидуальных предпринимателях исключаются из реестра 10 августа текущего календарного года в случае, если такие юридические лица, индивидуальные предприниматели </w:t>
      </w:r>
      <w:r w:rsidRPr="00251719">
        <w:rPr>
          <w:rFonts w:ascii="Arial" w:hAnsi="Arial" w:cs="Arial"/>
          <w:b/>
          <w:i/>
          <w:color w:val="FF0000"/>
          <w:sz w:val="28"/>
          <w:szCs w:val="28"/>
        </w:rPr>
        <w:t>не представили</w:t>
      </w:r>
      <w:r w:rsidRPr="00251719">
        <w:rPr>
          <w:rFonts w:ascii="Arial" w:hAnsi="Arial" w:cs="Arial"/>
          <w:color w:val="FF0000"/>
          <w:sz w:val="28"/>
          <w:szCs w:val="28"/>
        </w:rPr>
        <w:t xml:space="preserve"> </w:t>
      </w:r>
      <w:r w:rsidRPr="00251719">
        <w:rPr>
          <w:rFonts w:ascii="Arial" w:hAnsi="Arial" w:cs="Arial"/>
          <w:b/>
          <w:color w:val="FF0000"/>
          <w:sz w:val="28"/>
          <w:szCs w:val="28"/>
        </w:rPr>
        <w:t>в соответствии с законодательством Российской Федерации о налогах и сборах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251719">
        <w:rPr>
          <w:rFonts w:ascii="Arial" w:hAnsi="Arial" w:cs="Arial"/>
          <w:i/>
          <w:sz w:val="28"/>
          <w:szCs w:val="28"/>
        </w:rPr>
        <w:t xml:space="preserve">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r:id="rId15" w:history="1">
        <w:r w:rsidRPr="00251719">
          <w:rPr>
            <w:rFonts w:ascii="Arial" w:hAnsi="Arial" w:cs="Arial"/>
            <w:i/>
            <w:color w:val="0000FF"/>
            <w:sz w:val="28"/>
            <w:szCs w:val="28"/>
          </w:rPr>
          <w:t>статьей 4</w:t>
        </w:r>
      </w:hyperlink>
      <w:r w:rsidRPr="00251719">
        <w:rPr>
          <w:rFonts w:ascii="Arial" w:hAnsi="Arial" w:cs="Arial"/>
          <w:i/>
          <w:sz w:val="28"/>
          <w:szCs w:val="28"/>
        </w:rPr>
        <w:t xml:space="preserve"> Федерального закона N 209-ФЗ.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251719">
        <w:rPr>
          <w:rFonts w:ascii="Arial" w:hAnsi="Arial" w:cs="Arial"/>
          <w:b/>
          <w:sz w:val="28"/>
          <w:szCs w:val="28"/>
        </w:rPr>
        <w:t>Таким образом, для цели формирования реестра МСП используется единый подход, направленный на обеспечение дисциплины налогоплательщиков при сдаче налоговой отчетности.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Отмечаем, что ранее, до принятия Федерального </w:t>
      </w:r>
      <w:hyperlink r:id="rId16" w:history="1">
        <w:r w:rsidRPr="00251719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251719">
        <w:rPr>
          <w:rFonts w:ascii="Arial" w:hAnsi="Arial" w:cs="Arial"/>
          <w:sz w:val="28"/>
          <w:szCs w:val="28"/>
        </w:rPr>
        <w:t xml:space="preserve"> от 29 декабря 2015 г. N 408-ФЗ "О внесении изменений в отдельные законодательные акты Российской Федерации", предусматривающего формирование реестра МСП, для цели выделения субъектов МСП из всего круга хозяйствующих субъектов использовался аналогичный подход (на основе показателей предшествующего календарного года).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51719">
        <w:rPr>
          <w:rFonts w:ascii="Arial" w:hAnsi="Arial" w:cs="Arial"/>
          <w:sz w:val="28"/>
          <w:szCs w:val="28"/>
        </w:rPr>
        <w:t xml:space="preserve">Также отмечаем, что согласно </w:t>
      </w:r>
      <w:hyperlink r:id="rId17" w:history="1">
        <w:r w:rsidRPr="00251719">
          <w:rPr>
            <w:rFonts w:ascii="Arial" w:hAnsi="Arial" w:cs="Arial"/>
            <w:color w:val="0000FF"/>
            <w:sz w:val="28"/>
            <w:szCs w:val="28"/>
          </w:rPr>
          <w:t>части 3 статьи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 категория субъекта МСП определяется в соответствии с наибольшим по значению условием средней численности работников и выручки за предшествующий календарный год.</w:t>
      </w:r>
    </w:p>
    <w:p w:rsid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51719">
        <w:rPr>
          <w:rFonts w:ascii="Arial" w:hAnsi="Arial" w:cs="Arial"/>
          <w:sz w:val="28"/>
          <w:szCs w:val="28"/>
        </w:rPr>
        <w:t xml:space="preserve">Также в соответствии с </w:t>
      </w:r>
      <w:hyperlink r:id="rId18" w:history="1">
        <w:r w:rsidRPr="00251719">
          <w:rPr>
            <w:rFonts w:ascii="Arial" w:hAnsi="Arial" w:cs="Arial"/>
            <w:color w:val="0000FF"/>
            <w:sz w:val="28"/>
            <w:szCs w:val="28"/>
          </w:rPr>
          <w:t>частью 4 статьи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 категория субъекта МСП (</w:t>
      </w:r>
      <w:proofErr w:type="spellStart"/>
      <w:r w:rsidRPr="00251719">
        <w:rPr>
          <w:rFonts w:ascii="Arial" w:hAnsi="Arial" w:cs="Arial"/>
          <w:sz w:val="28"/>
          <w:szCs w:val="28"/>
        </w:rPr>
        <w:t>микропредприятие</w:t>
      </w:r>
      <w:proofErr w:type="spellEnd"/>
      <w:r w:rsidRPr="00251719">
        <w:rPr>
          <w:rFonts w:ascii="Arial" w:hAnsi="Arial" w:cs="Arial"/>
          <w:sz w:val="28"/>
          <w:szCs w:val="28"/>
        </w:rPr>
        <w:t xml:space="preserve">, малое предприятие, среднее предприятие) изменяется в случае, если предельные значения среднесписочной численности работников и дохода, полученного от осуществления предпринимательской деятельности, выше или ниже предельных значений, указанных в </w:t>
      </w:r>
      <w:hyperlink r:id="rId19" w:history="1">
        <w:r w:rsidRPr="00251719">
          <w:rPr>
            <w:rFonts w:ascii="Arial" w:hAnsi="Arial" w:cs="Arial"/>
            <w:color w:val="0000FF"/>
            <w:sz w:val="28"/>
            <w:szCs w:val="28"/>
          </w:rPr>
          <w:t>пунктах 2</w:t>
        </w:r>
      </w:hyperlink>
      <w:r w:rsidRPr="00251719">
        <w:rPr>
          <w:rFonts w:ascii="Arial" w:hAnsi="Arial" w:cs="Arial"/>
          <w:sz w:val="28"/>
          <w:szCs w:val="28"/>
        </w:rPr>
        <w:t xml:space="preserve"> и </w:t>
      </w:r>
      <w:hyperlink r:id="rId20" w:history="1">
        <w:r w:rsidRPr="00251719">
          <w:rPr>
            <w:rFonts w:ascii="Arial" w:hAnsi="Arial" w:cs="Arial"/>
            <w:color w:val="0000FF"/>
            <w:sz w:val="28"/>
            <w:szCs w:val="28"/>
          </w:rPr>
          <w:t>3 части 1.1 статьи 4</w:t>
        </w:r>
      </w:hyperlink>
      <w:r w:rsidRPr="00251719">
        <w:rPr>
          <w:rFonts w:ascii="Arial" w:hAnsi="Arial" w:cs="Arial"/>
          <w:sz w:val="28"/>
          <w:szCs w:val="28"/>
        </w:rPr>
        <w:t xml:space="preserve"> Федерального закона N 209-ФЗ, в течение трех календарных лет</w:t>
      </w:r>
      <w:proofErr w:type="gramEnd"/>
      <w:r w:rsidRPr="0025171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51719">
        <w:rPr>
          <w:rFonts w:ascii="Arial" w:hAnsi="Arial" w:cs="Arial"/>
          <w:sz w:val="28"/>
          <w:szCs w:val="28"/>
        </w:rPr>
        <w:lastRenderedPageBreak/>
        <w:t>следующих</w:t>
      </w:r>
      <w:proofErr w:type="gramEnd"/>
      <w:r w:rsidRPr="00251719">
        <w:rPr>
          <w:rFonts w:ascii="Arial" w:hAnsi="Arial" w:cs="Arial"/>
          <w:sz w:val="28"/>
          <w:szCs w:val="28"/>
        </w:rPr>
        <w:t xml:space="preserve"> один за другим, при условии, что иное не установлено указанной статьей. </w:t>
      </w:r>
    </w:p>
    <w:p w:rsidR="00251719" w:rsidRPr="00251719" w:rsidRDefault="00251719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1719">
        <w:rPr>
          <w:rFonts w:ascii="Arial" w:hAnsi="Arial" w:cs="Arial"/>
          <w:sz w:val="28"/>
          <w:szCs w:val="28"/>
        </w:rPr>
        <w:t>Впервые категория субъекта МСП была изменена при формировании реестра 10 августа 2019 года.</w:t>
      </w:r>
    </w:p>
    <w:p w:rsidR="00251719" w:rsidRPr="00251719" w:rsidRDefault="0025171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51719" w:rsidRPr="00251719" w:rsidRDefault="00251719" w:rsidP="00251719">
      <w:pPr>
        <w:pStyle w:val="ConsPlusTitle"/>
        <w:spacing w:before="220"/>
        <w:jc w:val="right"/>
        <w:rPr>
          <w:rFonts w:ascii="Arial" w:hAnsi="Arial" w:cs="Arial"/>
          <w:i/>
          <w:sz w:val="28"/>
          <w:szCs w:val="28"/>
        </w:rPr>
      </w:pPr>
      <w:r w:rsidRPr="00251719">
        <w:rPr>
          <w:rFonts w:ascii="Arial" w:hAnsi="Arial" w:cs="Arial"/>
          <w:i/>
          <w:sz w:val="28"/>
          <w:szCs w:val="28"/>
        </w:rPr>
        <w:t xml:space="preserve">Основание: письмо </w:t>
      </w:r>
      <w:r w:rsidRPr="00251719">
        <w:rPr>
          <w:rFonts w:ascii="Arial" w:hAnsi="Arial" w:cs="Arial"/>
          <w:i/>
          <w:sz w:val="28"/>
          <w:szCs w:val="28"/>
        </w:rPr>
        <w:t>МИНИСТЕРСТВО ЭКОНОМИЧЕСКОГО РАЗВИТИЯ РОССИЙСКОЙ ФЕДЕРАЦИИ</w:t>
      </w:r>
      <w:r w:rsidRPr="00251719">
        <w:rPr>
          <w:rFonts w:ascii="Arial" w:hAnsi="Arial" w:cs="Arial"/>
          <w:i/>
          <w:sz w:val="28"/>
          <w:szCs w:val="28"/>
        </w:rPr>
        <w:t xml:space="preserve"> </w:t>
      </w:r>
      <w:r w:rsidRPr="00251719">
        <w:rPr>
          <w:rFonts w:ascii="Arial" w:hAnsi="Arial" w:cs="Arial"/>
          <w:i/>
          <w:sz w:val="28"/>
          <w:szCs w:val="28"/>
        </w:rPr>
        <w:t>от 27 января 2020 г. N Д13и-2174</w:t>
      </w:r>
    </w:p>
    <w:p w:rsidR="00251719" w:rsidRPr="00251719" w:rsidRDefault="00251719">
      <w:pPr>
        <w:pStyle w:val="ConsPlusNormal"/>
        <w:jc w:val="both"/>
        <w:rPr>
          <w:rFonts w:ascii="Arial" w:hAnsi="Arial" w:cs="Arial"/>
          <w:i/>
          <w:sz w:val="28"/>
          <w:szCs w:val="28"/>
        </w:rPr>
      </w:pPr>
    </w:p>
    <w:p w:rsidR="00251719" w:rsidRPr="00251719" w:rsidRDefault="002517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251719" w:rsidRDefault="00760678">
      <w:pPr>
        <w:rPr>
          <w:rFonts w:ascii="Arial" w:hAnsi="Arial" w:cs="Arial"/>
          <w:sz w:val="28"/>
          <w:szCs w:val="28"/>
        </w:rPr>
      </w:pPr>
    </w:p>
    <w:sectPr w:rsidR="000A0C77" w:rsidRPr="00251719" w:rsidSect="00251719">
      <w:footerReference w:type="default" r:id="rId21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9" w:rsidRDefault="00251719" w:rsidP="00251719">
      <w:pPr>
        <w:spacing w:after="0" w:line="240" w:lineRule="auto"/>
      </w:pPr>
      <w:r>
        <w:separator/>
      </w:r>
    </w:p>
  </w:endnote>
  <w:endnote w:type="continuationSeparator" w:id="0">
    <w:p w:rsidR="00251719" w:rsidRDefault="00251719" w:rsidP="0025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19" w:rsidRDefault="00251719">
    <w:pPr>
      <w:pStyle w:val="a5"/>
    </w:pPr>
    <w:r>
      <w:rPr>
        <w:noProof/>
        <w:lang w:eastAsia="ru-RU"/>
      </w:rPr>
      <w:drawing>
        <wp:inline distT="0" distB="0" distL="0" distR="0" wp14:anchorId="18AA6339" wp14:editId="5BAD35B5">
          <wp:extent cx="6429375" cy="390525"/>
          <wp:effectExtent l="0" t="0" r="9525" b="952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738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9" w:rsidRDefault="00251719" w:rsidP="00251719">
      <w:pPr>
        <w:spacing w:after="0" w:line="240" w:lineRule="auto"/>
      </w:pPr>
      <w:r>
        <w:separator/>
      </w:r>
    </w:p>
  </w:footnote>
  <w:footnote w:type="continuationSeparator" w:id="0">
    <w:p w:rsidR="00251719" w:rsidRDefault="00251719" w:rsidP="0025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19"/>
    <w:rsid w:val="000D716F"/>
    <w:rsid w:val="00251719"/>
    <w:rsid w:val="0076067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719"/>
  </w:style>
  <w:style w:type="paragraph" w:styleId="a5">
    <w:name w:val="footer"/>
    <w:basedOn w:val="a"/>
    <w:link w:val="a6"/>
    <w:uiPriority w:val="99"/>
    <w:unhideWhenUsed/>
    <w:rsid w:val="0025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719"/>
  </w:style>
  <w:style w:type="paragraph" w:styleId="a7">
    <w:name w:val="Balloon Text"/>
    <w:basedOn w:val="a"/>
    <w:link w:val="a8"/>
    <w:uiPriority w:val="99"/>
    <w:semiHidden/>
    <w:unhideWhenUsed/>
    <w:rsid w:val="002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719"/>
  </w:style>
  <w:style w:type="paragraph" w:styleId="a5">
    <w:name w:val="footer"/>
    <w:basedOn w:val="a"/>
    <w:link w:val="a6"/>
    <w:uiPriority w:val="99"/>
    <w:unhideWhenUsed/>
    <w:rsid w:val="0025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719"/>
  </w:style>
  <w:style w:type="paragraph" w:styleId="a7">
    <w:name w:val="Balloon Text"/>
    <w:basedOn w:val="a"/>
    <w:link w:val="a8"/>
    <w:uiPriority w:val="99"/>
    <w:semiHidden/>
    <w:unhideWhenUsed/>
    <w:rsid w:val="002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A39416A9A8BB5DF209758262408A67D452C58B7A6E2EE66B4AF214430FD8793D085F7319FA50CAE5417DD2pAX5F" TargetMode="External"/><Relationship Id="rId13" Type="http://schemas.openxmlformats.org/officeDocument/2006/relationships/hyperlink" Target="consultantplus://offline/ref=1F44A39416A9A8BB5DF209758262408A67D452C58B7A6E2EE66B4AF214430FD86B3D50537714EF049CBF1670D2AD396D059E4BD389p4XEF" TargetMode="External"/><Relationship Id="rId18" Type="http://schemas.openxmlformats.org/officeDocument/2006/relationships/hyperlink" Target="consultantplus://offline/ref=1F44A39416A9A8BB5DF209758262408A67D452C58B7A6E2EE66B4AF214430FD86B3D50537319EF049CBF1670D2AD396D059E4BD389p4XE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F44A39416A9A8BB5DF209758262408A67D452C58B7A6E2EE66B4AF214430FD86B3D50537519EF049CBF1670D2AD396D059E4BD389p4XEF" TargetMode="External"/><Relationship Id="rId12" Type="http://schemas.openxmlformats.org/officeDocument/2006/relationships/hyperlink" Target="consultantplus://offline/ref=1F44A39416A9A8BB5DF209758262408A67D452C58B7A6E2EE66B4AF214430FD86B3D5057731AB00189AE4E7FD8BB276A1C8249D1p8XBF" TargetMode="External"/><Relationship Id="rId17" Type="http://schemas.openxmlformats.org/officeDocument/2006/relationships/hyperlink" Target="consultantplus://offline/ref=1F44A39416A9A8BB5DF209758262408A67D452C58B7A6E2EE66B4AF214430FD86B3D50537417EF049CBF1670D2AD396D059E4BD389p4X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44A39416A9A8BB5DF209758262408A66D65BC48A776E2EE66B4AF214430FD8793D085F7319FA50CAE5417DD2pAX5F" TargetMode="External"/><Relationship Id="rId20" Type="http://schemas.openxmlformats.org/officeDocument/2006/relationships/hyperlink" Target="consultantplus://offline/ref=1F44A39416A9A8BB5DF209758262408A67D452C58B7A6E2EE66B4AF214430FD86B3D50537414EF049CBF1670D2AD396D059E4BD389p4XE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44A39416A9A8BB5DF209758262408A67D452C58B7A6E2EE66B4AF214430FD86B3D50537111E451C4F0172C94F02A6F0A9E49D4954C81A2p0X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44A39416A9A8BB5DF209758262408A67D452C58B7A6E2EE66B4AF214430FD86B3D50537519EF049CBF1670D2AD396D059E4BD389p4X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44A39416A9A8BB5DF209758262408A67D452C58B7A6E2EE66B4AF214430FD86B3D5050781AB00189AE4E7FD8BB276A1C8249D1p8XBF" TargetMode="External"/><Relationship Id="rId19" Type="http://schemas.openxmlformats.org/officeDocument/2006/relationships/hyperlink" Target="consultantplus://offline/ref=1F44A39416A9A8BB5DF209758262408A67D452C58B7A6E2EE66B4AF214430FD86B3D50537415EF049CBF1670D2AD396D059E4BD389p4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4A39416A9A8BB5DF209758262408A67D452C58B7A6E2EE66B4AF214430FD86B3D50537519EF049CBF1670D2AD396D059E4BD389p4XEF" TargetMode="External"/><Relationship Id="rId14" Type="http://schemas.openxmlformats.org/officeDocument/2006/relationships/hyperlink" Target="consultantplus://offline/ref=1F44A39416A9A8BB5DF209758262408A67D452C58B7A6E2EE66B4AF214430FD86B3D50537817EF049CBF1670D2AD396D059E4BD389p4XE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2020-07-28T05:32:00Z</cp:lastPrinted>
  <dcterms:created xsi:type="dcterms:W3CDTF">2020-07-28T05:41:00Z</dcterms:created>
  <dcterms:modified xsi:type="dcterms:W3CDTF">2020-07-28T05:41:00Z</dcterms:modified>
</cp:coreProperties>
</file>