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44" w:rsidRDefault="00CC5F7A" w:rsidP="00483F44">
      <w:pPr>
        <w:pStyle w:val="ConsPlusNormal"/>
        <w:spacing w:before="220"/>
        <w:ind w:left="540"/>
        <w:jc w:val="center"/>
        <w:rPr>
          <w:rFonts w:ascii="Arial" w:hAnsi="Arial" w:cs="Arial"/>
          <w:sz w:val="36"/>
          <w:szCs w:val="36"/>
        </w:rPr>
      </w:pPr>
      <w:r w:rsidRPr="00483F44">
        <w:rPr>
          <w:rFonts w:ascii="Arial" w:hAnsi="Arial" w:cs="Arial"/>
          <w:sz w:val="36"/>
          <w:szCs w:val="36"/>
        </w:rPr>
        <w:t>Об утверждении Концепции</w:t>
      </w:r>
    </w:p>
    <w:p w:rsidR="00483F44" w:rsidRPr="00483F44" w:rsidRDefault="00CC5F7A" w:rsidP="00483F44">
      <w:pPr>
        <w:pStyle w:val="ConsPlusNormal"/>
        <w:spacing w:before="220"/>
        <w:ind w:left="540"/>
        <w:jc w:val="center"/>
        <w:rPr>
          <w:rFonts w:ascii="Arial" w:hAnsi="Arial" w:cs="Arial"/>
          <w:sz w:val="36"/>
          <w:szCs w:val="36"/>
        </w:rPr>
      </w:pPr>
      <w:r w:rsidRPr="00483F44">
        <w:rPr>
          <w:rFonts w:ascii="Arial" w:hAnsi="Arial" w:cs="Arial"/>
          <w:sz w:val="36"/>
          <w:szCs w:val="36"/>
        </w:rPr>
        <w:t xml:space="preserve"> развития и функционирования в Российской Федерации</w:t>
      </w:r>
      <w:r w:rsidR="00483F44" w:rsidRPr="00483F44">
        <w:rPr>
          <w:rFonts w:ascii="Arial" w:hAnsi="Arial" w:cs="Arial"/>
          <w:sz w:val="36"/>
          <w:szCs w:val="36"/>
        </w:rPr>
        <w:t xml:space="preserve"> системы налогового </w:t>
      </w:r>
      <w:proofErr w:type="spellStart"/>
      <w:r w:rsidR="00483F44" w:rsidRPr="00483F44">
        <w:rPr>
          <w:rFonts w:ascii="Arial" w:hAnsi="Arial" w:cs="Arial"/>
          <w:sz w:val="36"/>
          <w:szCs w:val="36"/>
        </w:rPr>
        <w:t>мониторинга</w:t>
      </w:r>
      <w:proofErr w:type="spellEnd"/>
    </w:p>
    <w:p w:rsidR="00483F44" w:rsidRPr="00483F44" w:rsidRDefault="00483F44" w:rsidP="00483F44">
      <w:pPr>
        <w:pStyle w:val="ConsPlusNormal"/>
        <w:spacing w:before="220"/>
        <w:ind w:left="540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483F44">
          <w:rPr>
            <w:rFonts w:ascii="Arial" w:hAnsi="Arial" w:cs="Arial"/>
            <w:color w:val="0000FF"/>
            <w:sz w:val="32"/>
            <w:szCs w:val="32"/>
          </w:rPr>
          <w:t>Распоряжение</w:t>
        </w:r>
      </w:hyperlink>
      <w:r w:rsidRPr="00483F44">
        <w:rPr>
          <w:rFonts w:ascii="Arial" w:hAnsi="Arial" w:cs="Arial"/>
          <w:sz w:val="32"/>
          <w:szCs w:val="32"/>
        </w:rPr>
        <w:t xml:space="preserve"> Правительства РФ от 21.02.2020 N 381-р</w:t>
      </w:r>
    </w:p>
    <w:p w:rsidR="00CC5F7A" w:rsidRPr="00483F44" w:rsidRDefault="00CC5F7A">
      <w:pPr>
        <w:pStyle w:val="ConsPlusNormal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CC5F7A" w:rsidRPr="00483F44" w:rsidRDefault="00CC5F7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>Утверждена концепция развития системы налогового мониторинга, направленная на повышение прозрачности деятельности плательщиков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 xml:space="preserve">Основная цель концепции - определение путей и способов </w:t>
      </w:r>
      <w:proofErr w:type="spellStart"/>
      <w:r w:rsidRPr="00483F44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483F44">
        <w:rPr>
          <w:rFonts w:ascii="Arial" w:hAnsi="Arial" w:cs="Arial"/>
          <w:sz w:val="28"/>
          <w:szCs w:val="28"/>
        </w:rPr>
        <w:t xml:space="preserve"> налогового контроля на основе применения </w:t>
      </w:r>
      <w:proofErr w:type="gramStart"/>
      <w:r w:rsidRPr="00483F44">
        <w:rPr>
          <w:rFonts w:ascii="Arial" w:hAnsi="Arial" w:cs="Arial"/>
          <w:sz w:val="28"/>
          <w:szCs w:val="28"/>
        </w:rPr>
        <w:t>риск-ориентированного</w:t>
      </w:r>
      <w:proofErr w:type="gramEnd"/>
      <w:r w:rsidRPr="00483F44">
        <w:rPr>
          <w:rFonts w:ascii="Arial" w:hAnsi="Arial" w:cs="Arial"/>
          <w:sz w:val="28"/>
          <w:szCs w:val="28"/>
        </w:rPr>
        <w:t xml:space="preserve"> подхода, направленного на проверку </w:t>
      </w:r>
      <w:proofErr w:type="spellStart"/>
      <w:r w:rsidRPr="00483F44">
        <w:rPr>
          <w:rFonts w:ascii="Arial" w:hAnsi="Arial" w:cs="Arial"/>
          <w:sz w:val="28"/>
          <w:szCs w:val="28"/>
        </w:rPr>
        <w:t>высокорисковых</w:t>
      </w:r>
      <w:proofErr w:type="spellEnd"/>
      <w:r w:rsidRPr="00483F44">
        <w:rPr>
          <w:rFonts w:ascii="Arial" w:hAnsi="Arial" w:cs="Arial"/>
          <w:sz w:val="28"/>
          <w:szCs w:val="28"/>
        </w:rPr>
        <w:t xml:space="preserve"> операций плательщиков с учетом отраслевой специфики с последующей интеграцией функции государственного налогового контроля в корпоративные информационные системы плательщиков.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>Концепцией пр</w:t>
      </w:r>
      <w:r w:rsidR="00483F44">
        <w:rPr>
          <w:rFonts w:ascii="Arial" w:hAnsi="Arial" w:cs="Arial"/>
          <w:sz w:val="28"/>
          <w:szCs w:val="28"/>
        </w:rPr>
        <w:t>едусматривается</w:t>
      </w:r>
      <w:bookmarkStart w:id="0" w:name="_GoBack"/>
      <w:bookmarkEnd w:id="0"/>
      <w:r w:rsidRPr="00483F44">
        <w:rPr>
          <w:rFonts w:ascii="Arial" w:hAnsi="Arial" w:cs="Arial"/>
          <w:sz w:val="28"/>
          <w:szCs w:val="28"/>
        </w:rPr>
        <w:t>: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>развитие расширенного информационного взаимодействия путем организации доступа налоговых органов к информационным системам плательщиков в режиме реального времени и перехода на качественно новый уровень обработки документов (информации) с одновременным отказом от сплошной документальной проверки и истребования первичных документов плательщиков, в отношении которых проводится налоговый мониторинг;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>разработка интерактивных сервисов, открытых программных интерфейсов и аналитических инструментов, обеспечивающих автоматизацию налогового контроля посредством удаленного запуска программы автоматического контроля в информационных системах плательщиков, к которым предоставляется доступ налоговым органам;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>создание условий для повышения уровня доверия налоговых органов к информационным системам плательщиков, а также системам внутреннего контроля и управления рисками на основе проверки соответствия данных систем установленным требованиям, тестирования и оценки уровня их организации;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>развитие и совершенствование механизма согласования налоговыми органами налоговой базы, объектов обложения сборами, базы для исчисления страховых взносов плательщиков с целью повышения уровня прогнозируемости поступлений налогов, сборов и страховых взносов в бюджеты бюджетной системы Российской Федерации;</w:t>
      </w:r>
    </w:p>
    <w:p w:rsidR="00CC5F7A" w:rsidRPr="00483F44" w:rsidRDefault="00CC5F7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3F44">
        <w:rPr>
          <w:rFonts w:ascii="Arial" w:hAnsi="Arial" w:cs="Arial"/>
          <w:sz w:val="28"/>
          <w:szCs w:val="28"/>
        </w:rPr>
        <w:t xml:space="preserve">повышение </w:t>
      </w:r>
      <w:proofErr w:type="gramStart"/>
      <w:r w:rsidRPr="00483F44">
        <w:rPr>
          <w:rFonts w:ascii="Arial" w:hAnsi="Arial" w:cs="Arial"/>
          <w:sz w:val="28"/>
          <w:szCs w:val="28"/>
        </w:rPr>
        <w:t>эффективности процедур урегулирования спорных вопросов правильности</w:t>
      </w:r>
      <w:proofErr w:type="gramEnd"/>
      <w:r w:rsidRPr="00483F44">
        <w:rPr>
          <w:rFonts w:ascii="Arial" w:hAnsi="Arial" w:cs="Arial"/>
          <w:sz w:val="28"/>
          <w:szCs w:val="28"/>
        </w:rPr>
        <w:t xml:space="preserve"> исчисления (удержания), полноты и своевременности уплаты (перечисления) налогов, сборов, страховых взносов с использованием мотивированных мнений налогового органа.</w:t>
      </w:r>
    </w:p>
    <w:sectPr w:rsidR="00CC5F7A" w:rsidRPr="00483F44" w:rsidSect="00483F4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7A"/>
    <w:rsid w:val="00483F44"/>
    <w:rsid w:val="00CB24D6"/>
    <w:rsid w:val="00CC5F7A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1A222D35CB6815B42226A96C1CE0BCB03F65FB4865DF5973F75D4082A68160E21075A50A4EF07F67C305C687s8e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2020-03-04T02:19:00Z</cp:lastPrinted>
  <dcterms:created xsi:type="dcterms:W3CDTF">2020-03-04T01:30:00Z</dcterms:created>
  <dcterms:modified xsi:type="dcterms:W3CDTF">2020-03-04T02:19:00Z</dcterms:modified>
</cp:coreProperties>
</file>