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8B" w:rsidRPr="007333FB" w:rsidRDefault="00D0038B">
      <w:pPr>
        <w:pStyle w:val="ConsPlusTitlePage"/>
        <w:rPr>
          <w:rFonts w:ascii="Arial" w:hAnsi="Arial" w:cs="Arial"/>
          <w:sz w:val="28"/>
          <w:szCs w:val="28"/>
        </w:rPr>
      </w:pPr>
    </w:p>
    <w:p w:rsidR="00D0038B" w:rsidRPr="007333FB" w:rsidRDefault="00D0038B" w:rsidP="007333FB">
      <w:pPr>
        <w:pStyle w:val="ConsPlusNormal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7333FB">
        <w:rPr>
          <w:rFonts w:ascii="Arial" w:hAnsi="Arial" w:cs="Arial"/>
          <w:b/>
          <w:sz w:val="32"/>
          <w:szCs w:val="32"/>
        </w:rPr>
        <w:t>О применении в целях земельного налога кадастровой стоимости земельного участка в случае ее изменения по решению суда, вступившему в силу до 01.01.2019.</w:t>
      </w:r>
    </w:p>
    <w:p w:rsidR="00D0038B" w:rsidRPr="007333FB" w:rsidRDefault="00D0038B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D0038B" w:rsidRPr="007333FB" w:rsidRDefault="00D0038B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7333FB">
        <w:rPr>
          <w:rFonts w:ascii="Arial" w:hAnsi="Arial" w:cs="Arial"/>
          <w:sz w:val="28"/>
          <w:szCs w:val="28"/>
        </w:rPr>
        <w:t xml:space="preserve">Согласно </w:t>
      </w:r>
      <w:hyperlink r:id="rId5" w:history="1">
        <w:r w:rsidRPr="007333FB">
          <w:rPr>
            <w:rFonts w:ascii="Arial" w:hAnsi="Arial" w:cs="Arial"/>
            <w:color w:val="0000FF"/>
            <w:sz w:val="28"/>
            <w:szCs w:val="28"/>
          </w:rPr>
          <w:t>статье 391</w:t>
        </w:r>
      </w:hyperlink>
      <w:r w:rsidRPr="007333FB">
        <w:rPr>
          <w:rFonts w:ascii="Arial" w:hAnsi="Arial" w:cs="Arial"/>
          <w:sz w:val="28"/>
          <w:szCs w:val="28"/>
        </w:rPr>
        <w:t xml:space="preserve"> Налогового кодекса Российской Федерации (далее - Кодекс, в редакции, действовавшей до 01.01.2019) в случае изменения кадастровой стоимости земельного участка по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учитываются при определении налоговой базы </w:t>
      </w:r>
      <w:r w:rsidRPr="007722B1">
        <w:rPr>
          <w:rFonts w:ascii="Arial" w:hAnsi="Arial" w:cs="Arial"/>
          <w:sz w:val="28"/>
          <w:szCs w:val="28"/>
          <w:u w:val="single"/>
        </w:rPr>
        <w:t>начиная с налогового периода, в котором подано соответствующее заявление</w:t>
      </w:r>
      <w:proofErr w:type="gramEnd"/>
      <w:r w:rsidRPr="007722B1">
        <w:rPr>
          <w:rFonts w:ascii="Arial" w:hAnsi="Arial" w:cs="Arial"/>
          <w:sz w:val="28"/>
          <w:szCs w:val="28"/>
          <w:u w:val="single"/>
        </w:rPr>
        <w:t xml:space="preserve"> о пересмотре кадастровой стоимости</w:t>
      </w:r>
      <w:r w:rsidRPr="007333FB">
        <w:rPr>
          <w:rFonts w:ascii="Arial" w:hAnsi="Arial" w:cs="Arial"/>
          <w:sz w:val="28"/>
          <w:szCs w:val="28"/>
        </w:rPr>
        <w:t>, но не ранее даты внесения в Единый государственный реестр недвижимости (далее - ЕГРН) кадастровой стоимости, которая являлась предметом оспаривания.</w:t>
      </w:r>
    </w:p>
    <w:p w:rsidR="00D0038B" w:rsidRPr="007722B1" w:rsidRDefault="00D0038B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  <w:u w:val="single"/>
        </w:rPr>
      </w:pPr>
      <w:proofErr w:type="gramStart"/>
      <w:r w:rsidRPr="007333FB">
        <w:rPr>
          <w:rFonts w:ascii="Arial" w:hAnsi="Arial" w:cs="Arial"/>
          <w:sz w:val="28"/>
          <w:szCs w:val="28"/>
        </w:rPr>
        <w:t>Федеральн</w:t>
      </w:r>
      <w:r w:rsidR="007722B1">
        <w:rPr>
          <w:rFonts w:ascii="Arial" w:hAnsi="Arial" w:cs="Arial"/>
          <w:sz w:val="28"/>
          <w:szCs w:val="28"/>
        </w:rPr>
        <w:t>ым</w:t>
      </w:r>
      <w:r w:rsidRPr="007333FB">
        <w:rPr>
          <w:rFonts w:ascii="Arial" w:hAnsi="Arial" w:cs="Arial"/>
          <w:sz w:val="28"/>
          <w:szCs w:val="28"/>
        </w:rPr>
        <w:t xml:space="preserve"> закон</w:t>
      </w:r>
      <w:r w:rsidR="007722B1">
        <w:rPr>
          <w:rFonts w:ascii="Arial" w:hAnsi="Arial" w:cs="Arial"/>
          <w:sz w:val="28"/>
          <w:szCs w:val="28"/>
        </w:rPr>
        <w:t>ом</w:t>
      </w:r>
      <w:r w:rsidRPr="007333FB">
        <w:rPr>
          <w:rFonts w:ascii="Arial" w:hAnsi="Arial" w:cs="Arial"/>
          <w:sz w:val="28"/>
          <w:szCs w:val="28"/>
        </w:rPr>
        <w:t xml:space="preserve"> от 03.08.2018 N 334-ФЗ "О внесении изменений в статью 52 части первой и часть вторую Налогового кодекса Российской Федерации", далее - Федеральный закон N 334-ФЗ) </w:t>
      </w:r>
      <w:r w:rsidR="007722B1">
        <w:rPr>
          <w:rFonts w:ascii="Arial" w:hAnsi="Arial" w:cs="Arial"/>
          <w:sz w:val="28"/>
          <w:szCs w:val="28"/>
        </w:rPr>
        <w:t xml:space="preserve">внесены изменения в </w:t>
      </w:r>
      <w:r w:rsidR="007722B1" w:rsidRPr="007722B1">
        <w:rPr>
          <w:rFonts w:ascii="Arial" w:hAnsi="Arial" w:cs="Arial"/>
          <w:sz w:val="28"/>
          <w:szCs w:val="28"/>
        </w:rPr>
        <w:t>пункт 1.1 статьи 391</w:t>
      </w:r>
      <w:r w:rsidR="007722B1">
        <w:rPr>
          <w:rFonts w:ascii="Arial" w:hAnsi="Arial" w:cs="Arial"/>
          <w:sz w:val="28"/>
          <w:szCs w:val="28"/>
        </w:rPr>
        <w:t xml:space="preserve"> Налогового</w:t>
      </w:r>
      <w:r w:rsidR="007722B1" w:rsidRPr="007722B1">
        <w:rPr>
          <w:rFonts w:ascii="Arial" w:hAnsi="Arial" w:cs="Arial"/>
          <w:sz w:val="28"/>
          <w:szCs w:val="28"/>
        </w:rPr>
        <w:t xml:space="preserve"> Кодекса </w:t>
      </w:r>
      <w:r w:rsidR="007722B1">
        <w:rPr>
          <w:rFonts w:ascii="Arial" w:hAnsi="Arial" w:cs="Arial"/>
          <w:sz w:val="28"/>
          <w:szCs w:val="28"/>
        </w:rPr>
        <w:t>«</w:t>
      </w:r>
      <w:r w:rsidRPr="007333FB">
        <w:rPr>
          <w:rFonts w:ascii="Arial" w:hAnsi="Arial" w:cs="Arial"/>
          <w:sz w:val="28"/>
          <w:szCs w:val="28"/>
        </w:rPr>
        <w:t>в случае изменения кадастровой стоимости земельного участка на основании установления его рыночной стоимости по решению комиссии по рассмотрению споров о результатах определения кадастровой стоимости или</w:t>
      </w:r>
      <w:proofErr w:type="gramEnd"/>
      <w:r w:rsidRPr="007333F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333FB">
        <w:rPr>
          <w:rFonts w:ascii="Arial" w:hAnsi="Arial" w:cs="Arial"/>
          <w:sz w:val="28"/>
          <w:szCs w:val="28"/>
        </w:rPr>
        <w:t xml:space="preserve">решению суда сведения о кадастровой стоимости, установленной решением указанной комиссии или решением суда, внесенные в ЕГРН, учитываются при определении налоговой базы </w:t>
      </w:r>
      <w:r w:rsidRPr="007722B1">
        <w:rPr>
          <w:rFonts w:ascii="Arial" w:hAnsi="Arial" w:cs="Arial"/>
          <w:sz w:val="28"/>
          <w:szCs w:val="28"/>
          <w:u w:val="single"/>
        </w:rPr>
        <w:t>начиная с даты начала применения для целей налогообложения кадастровой стоимости, я</w:t>
      </w:r>
      <w:r w:rsidR="007722B1" w:rsidRPr="007722B1">
        <w:rPr>
          <w:rFonts w:ascii="Arial" w:hAnsi="Arial" w:cs="Arial"/>
          <w:sz w:val="28"/>
          <w:szCs w:val="28"/>
          <w:u w:val="single"/>
        </w:rPr>
        <w:t>вляющейся предметом оспаривания».</w:t>
      </w:r>
      <w:proofErr w:type="gramEnd"/>
    </w:p>
    <w:p w:rsidR="00003E33" w:rsidRDefault="00040CCB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040CCB">
        <w:rPr>
          <w:rFonts w:ascii="Arial" w:hAnsi="Arial" w:cs="Arial"/>
          <w:sz w:val="28"/>
          <w:szCs w:val="28"/>
        </w:rPr>
        <w:t xml:space="preserve">Данные изменения </w:t>
      </w:r>
      <w:proofErr w:type="gramStart"/>
      <w:r w:rsidRPr="00040CCB">
        <w:rPr>
          <w:rFonts w:ascii="Arial" w:hAnsi="Arial" w:cs="Arial"/>
          <w:sz w:val="28"/>
          <w:szCs w:val="28"/>
        </w:rPr>
        <w:t>вступили в силу с 1 января 2019 года</w:t>
      </w:r>
      <w:r>
        <w:rPr>
          <w:rFonts w:ascii="Arial" w:hAnsi="Arial" w:cs="Arial"/>
          <w:sz w:val="28"/>
          <w:szCs w:val="28"/>
        </w:rPr>
        <w:t xml:space="preserve"> и</w:t>
      </w:r>
      <w:r w:rsidR="00003E33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в целях налогообложения </w:t>
      </w:r>
      <w:r w:rsidR="00003E33">
        <w:rPr>
          <w:rFonts w:ascii="Arial" w:hAnsi="Arial" w:cs="Arial"/>
          <w:sz w:val="28"/>
          <w:szCs w:val="28"/>
        </w:rPr>
        <w:t>данный порядок применения измененной кадастровой стоимости земельного участка применяется</w:t>
      </w:r>
      <w:proofErr w:type="gramEnd"/>
      <w:r w:rsidR="00003E33">
        <w:rPr>
          <w:rFonts w:ascii="Arial" w:hAnsi="Arial" w:cs="Arial"/>
          <w:sz w:val="28"/>
          <w:szCs w:val="28"/>
        </w:rPr>
        <w:t xml:space="preserve"> к сведениям об изменении кадастровой стоимости, внесенным в ЕГРН по основаниям</w:t>
      </w:r>
      <w:r w:rsidR="00003E33" w:rsidRPr="00003E33">
        <w:t xml:space="preserve"> </w:t>
      </w:r>
      <w:r w:rsidR="00003E33">
        <w:t>(</w:t>
      </w:r>
      <w:r w:rsidR="00003E33" w:rsidRPr="00003E33">
        <w:rPr>
          <w:rFonts w:ascii="Arial" w:hAnsi="Arial" w:cs="Arial"/>
          <w:sz w:val="28"/>
          <w:szCs w:val="28"/>
        </w:rPr>
        <w:t>решения судов</w:t>
      </w:r>
      <w:r w:rsidR="00003E33">
        <w:rPr>
          <w:rFonts w:ascii="Arial" w:hAnsi="Arial" w:cs="Arial"/>
          <w:sz w:val="28"/>
          <w:szCs w:val="28"/>
        </w:rPr>
        <w:t>, комиссий), возникшим с 01.01.2019 года.</w:t>
      </w:r>
    </w:p>
    <w:p w:rsidR="00D0038B" w:rsidRPr="00186776" w:rsidRDefault="00D0038B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7333FB">
        <w:rPr>
          <w:rFonts w:ascii="Arial" w:hAnsi="Arial" w:cs="Arial"/>
          <w:sz w:val="28"/>
          <w:szCs w:val="28"/>
        </w:rPr>
        <w:t xml:space="preserve">Таким образом, положения Федерального </w:t>
      </w:r>
      <w:hyperlink r:id="rId6" w:history="1">
        <w:r w:rsidRPr="007333FB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7333FB">
        <w:rPr>
          <w:rFonts w:ascii="Arial" w:hAnsi="Arial" w:cs="Arial"/>
          <w:sz w:val="28"/>
          <w:szCs w:val="28"/>
        </w:rPr>
        <w:t xml:space="preserve"> N 334-ФЗ не распространяются на решения судов об оспаривании результатов определения кадастровой стоимости, принятые и </w:t>
      </w:r>
      <w:r w:rsidRPr="007722B1">
        <w:rPr>
          <w:rFonts w:ascii="Arial" w:hAnsi="Arial" w:cs="Arial"/>
          <w:sz w:val="28"/>
          <w:szCs w:val="28"/>
          <w:u w:val="single"/>
        </w:rPr>
        <w:t>вступившие в силу до 1 января 2019 года</w:t>
      </w:r>
      <w:r w:rsidR="006C5A9B">
        <w:rPr>
          <w:rFonts w:ascii="Arial" w:hAnsi="Arial" w:cs="Arial"/>
          <w:sz w:val="28"/>
          <w:szCs w:val="28"/>
          <w:u w:val="single"/>
        </w:rPr>
        <w:t xml:space="preserve">. </w:t>
      </w:r>
      <w:r w:rsidR="006C5A9B" w:rsidRPr="00186776">
        <w:rPr>
          <w:rFonts w:ascii="Arial" w:hAnsi="Arial" w:cs="Arial"/>
          <w:sz w:val="28"/>
          <w:szCs w:val="28"/>
        </w:rPr>
        <w:t xml:space="preserve">Данные сведениям о кадастровой стоимости </w:t>
      </w:r>
      <w:proofErr w:type="gramStart"/>
      <w:r w:rsidR="006C5A9B" w:rsidRPr="00186776">
        <w:rPr>
          <w:rFonts w:ascii="Arial" w:hAnsi="Arial" w:cs="Arial"/>
          <w:sz w:val="28"/>
          <w:szCs w:val="28"/>
        </w:rPr>
        <w:t>будут учитываться при определении налоговой базы начиная</w:t>
      </w:r>
      <w:proofErr w:type="gramEnd"/>
      <w:r w:rsidR="006C5A9B" w:rsidRPr="00186776">
        <w:rPr>
          <w:rFonts w:ascii="Arial" w:hAnsi="Arial" w:cs="Arial"/>
          <w:sz w:val="28"/>
          <w:szCs w:val="28"/>
        </w:rPr>
        <w:t xml:space="preserve"> с налогового периода, в котором подано соответствующее заявление о пересмотре кадастровой стоимости, но не ранее даты внесения в ЕГРН кадастровой стоимости, которая являлась предметом оспаривания.</w:t>
      </w:r>
    </w:p>
    <w:p w:rsidR="007333FB" w:rsidRPr="007333FB" w:rsidRDefault="007333FB" w:rsidP="007333FB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D0038B" w:rsidRPr="007333FB" w:rsidRDefault="007333F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87A6218" wp14:editId="2A120118">
            <wp:extent cx="6772275" cy="390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334" cy="39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C77" w:rsidRPr="007333FB" w:rsidRDefault="0071002E">
      <w:pPr>
        <w:rPr>
          <w:rFonts w:ascii="Arial" w:hAnsi="Arial" w:cs="Arial"/>
          <w:sz w:val="28"/>
          <w:szCs w:val="28"/>
        </w:rPr>
      </w:pPr>
    </w:p>
    <w:sectPr w:rsidR="000A0C77" w:rsidRPr="007333FB" w:rsidSect="007333FB">
      <w:pgSz w:w="11906" w:h="16838"/>
      <w:pgMar w:top="709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8B"/>
    <w:rsid w:val="00003E33"/>
    <w:rsid w:val="00040CCB"/>
    <w:rsid w:val="00186776"/>
    <w:rsid w:val="0048068A"/>
    <w:rsid w:val="0050741C"/>
    <w:rsid w:val="006C5A9B"/>
    <w:rsid w:val="0071002E"/>
    <w:rsid w:val="007333FB"/>
    <w:rsid w:val="007722B1"/>
    <w:rsid w:val="009E1C21"/>
    <w:rsid w:val="00CB24D6"/>
    <w:rsid w:val="00D0038B"/>
    <w:rsid w:val="00F667D0"/>
    <w:rsid w:val="00F7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3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03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03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3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03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03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A59F75A4400A185AF0DBEE7098E121088C8F74BE72DA799E9F5F978A131BB3C1FD4E8A5EE4050478187ADAE5J0i6F" TargetMode="External"/><Relationship Id="rId5" Type="http://schemas.openxmlformats.org/officeDocument/2006/relationships/hyperlink" Target="consultantplus://offline/ref=C6A59F75A4400A185AF0DBEE7098E121088D8F73BA7CDA799E9F5F978A131BB3D3FD16865FE912007452299EB20B1B20BC838C68A9178BJBi0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Аршинов Дмитрий Вячеславович</cp:lastModifiedBy>
  <cp:revision>2</cp:revision>
  <cp:lastPrinted>2020-07-28T06:36:00Z</cp:lastPrinted>
  <dcterms:created xsi:type="dcterms:W3CDTF">2020-07-28T07:29:00Z</dcterms:created>
  <dcterms:modified xsi:type="dcterms:W3CDTF">2020-07-28T07:29:00Z</dcterms:modified>
</cp:coreProperties>
</file>