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8" w:rsidRPr="00DE2C78" w:rsidRDefault="00DE2C78">
      <w:pPr>
        <w:pStyle w:val="ConsPlusTitle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DE2C7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КАК СТАТЬ НАЛОГОПЛАТЕЛЬЩИКОМ НАЛОГА</w:t>
      </w:r>
    </w:p>
    <w:p w:rsidR="00DE2C78" w:rsidRPr="00DE2C78" w:rsidRDefault="00DE2C7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НА ПРОФЕССИОНАЛЬНЫЙ ДОХОД</w:t>
      </w:r>
    </w:p>
    <w:p w:rsidR="00DE2C78" w:rsidRPr="00DE2C78" w:rsidRDefault="00DE2C7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3271B" w:rsidRDefault="00DE2C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С 1 июля на территории Приморского края вв</w:t>
      </w:r>
      <w:r w:rsidR="0053271B">
        <w:rPr>
          <w:rFonts w:ascii="Arial" w:hAnsi="Arial" w:cs="Arial"/>
          <w:sz w:val="28"/>
          <w:szCs w:val="28"/>
        </w:rPr>
        <w:t>еден</w:t>
      </w:r>
      <w:r w:rsidRPr="00DE2C78">
        <w:rPr>
          <w:rFonts w:ascii="Arial" w:hAnsi="Arial" w:cs="Arial"/>
          <w:sz w:val="28"/>
          <w:szCs w:val="28"/>
        </w:rPr>
        <w:t xml:space="preserve"> специальный налоговый режим "Налог на профессиональный доход". </w:t>
      </w:r>
    </w:p>
    <w:p w:rsidR="0053271B" w:rsidRDefault="0053271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3271B" w:rsidRDefault="0053271B" w:rsidP="0053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Налогоплательщиками налога на профессиональный доход признаются физические лица, в том числе индивидуальные предприниматели, перешедшие на данный специальный налоговый режим.</w:t>
      </w:r>
    </w:p>
    <w:p w:rsidR="0053271B" w:rsidRDefault="0053271B" w:rsidP="00532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вправе применять налог на профессиональный доход лица, применяющие иные специальные налоговые режимы.</w:t>
      </w:r>
    </w:p>
    <w:p w:rsidR="0053271B" w:rsidRDefault="0053271B" w:rsidP="00532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</w:t>
      </w:r>
      <w:hyperlink r:id="rId7" w:history="1">
        <w:r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N 422-ФЗ предусмотрена возможность отказа индивидуального предпринимателя от применения УСН, ЕНВД и ЕСХН.</w:t>
      </w:r>
    </w:p>
    <w:p w:rsidR="0053271B" w:rsidRDefault="0053271B" w:rsidP="00532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Физическое лицо обязано в течение одного месяца со дня постановки на учет в качестве налогоплательщика НПД направить в налоговый орган уведомление о прекращении применения УСН, ЕСХН, ЕНВД.</w:t>
      </w:r>
    </w:p>
    <w:p w:rsidR="0053271B" w:rsidRDefault="0053271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53271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Применение н</w:t>
      </w:r>
      <w:r w:rsidR="00DE2C78" w:rsidRPr="00DE2C78">
        <w:rPr>
          <w:rFonts w:ascii="Arial" w:hAnsi="Arial" w:cs="Arial"/>
          <w:sz w:val="28"/>
          <w:szCs w:val="28"/>
        </w:rPr>
        <w:t>алогов</w:t>
      </w:r>
      <w:r>
        <w:rPr>
          <w:rFonts w:ascii="Arial" w:hAnsi="Arial" w:cs="Arial"/>
          <w:sz w:val="28"/>
          <w:szCs w:val="28"/>
        </w:rPr>
        <w:t>ых</w:t>
      </w:r>
      <w:r w:rsidR="00DE2C78" w:rsidRPr="00DE2C78">
        <w:rPr>
          <w:rFonts w:ascii="Arial" w:hAnsi="Arial" w:cs="Arial"/>
          <w:sz w:val="28"/>
          <w:szCs w:val="28"/>
        </w:rPr>
        <w:t xml:space="preserve"> став</w:t>
      </w:r>
      <w:r>
        <w:rPr>
          <w:rFonts w:ascii="Arial" w:hAnsi="Arial" w:cs="Arial"/>
          <w:sz w:val="28"/>
          <w:szCs w:val="28"/>
        </w:rPr>
        <w:t xml:space="preserve">ок при исчислении налога </w:t>
      </w:r>
      <w:r w:rsidR="00DE2C78" w:rsidRPr="00DE2C78">
        <w:rPr>
          <w:rFonts w:ascii="Arial" w:hAnsi="Arial" w:cs="Arial"/>
          <w:sz w:val="28"/>
          <w:szCs w:val="28"/>
        </w:rPr>
        <w:t xml:space="preserve"> зависит от того, кто перечислил деньги налогоплательщику налога на профессиональный доход: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- 4% - при расчетах с физическими лицами;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- 6% - при расчетах с ИП и организациями.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 xml:space="preserve">Физические лица и индивидуальные предприниматели не уплачивают налог на доходы физических лиц с тех доходов, которые облагаются налогом на профессиональный доход. Установлен предел годового дохода - 2 </w:t>
      </w:r>
      <w:proofErr w:type="gramStart"/>
      <w:r w:rsidRPr="00DE2C78">
        <w:rPr>
          <w:rFonts w:ascii="Arial" w:hAnsi="Arial" w:cs="Arial"/>
          <w:sz w:val="28"/>
          <w:szCs w:val="28"/>
        </w:rPr>
        <w:t>млн</w:t>
      </w:r>
      <w:proofErr w:type="gramEnd"/>
      <w:r w:rsidRPr="00DE2C78">
        <w:rPr>
          <w:rFonts w:ascii="Arial" w:hAnsi="Arial" w:cs="Arial"/>
          <w:sz w:val="28"/>
          <w:szCs w:val="28"/>
        </w:rPr>
        <w:t xml:space="preserve"> 400 тыс. рублей.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DE2C78">
        <w:rPr>
          <w:rFonts w:ascii="Arial" w:hAnsi="Arial" w:cs="Arial"/>
          <w:sz w:val="28"/>
          <w:szCs w:val="28"/>
        </w:rPr>
        <w:t>Самозанятые</w:t>
      </w:r>
      <w:proofErr w:type="spellEnd"/>
      <w:r w:rsidRPr="00DE2C78">
        <w:rPr>
          <w:rFonts w:ascii="Arial" w:hAnsi="Arial" w:cs="Arial"/>
          <w:sz w:val="28"/>
          <w:szCs w:val="28"/>
        </w:rPr>
        <w:t xml:space="preserve"> не уплачивают: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налог на добавленную стоимость, за исключением НДС при ввозе товаров на территорию России;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фиксированные страховые взносы.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 xml:space="preserve">При отсутствии дохода в течение налогового периода нет обязательных минимальных или фиксированных платежей. При этом </w:t>
      </w:r>
      <w:proofErr w:type="spellStart"/>
      <w:r w:rsidRPr="00DE2C78">
        <w:rPr>
          <w:rFonts w:ascii="Arial" w:hAnsi="Arial" w:cs="Arial"/>
          <w:sz w:val="28"/>
          <w:szCs w:val="28"/>
        </w:rPr>
        <w:t>самозанятые</w:t>
      </w:r>
      <w:proofErr w:type="spellEnd"/>
      <w:r w:rsidRPr="00DE2C78">
        <w:rPr>
          <w:rFonts w:ascii="Arial" w:hAnsi="Arial" w:cs="Arial"/>
          <w:sz w:val="28"/>
          <w:szCs w:val="28"/>
        </w:rPr>
        <w:t xml:space="preserve"> являются участниками системы обязательного медицинского страхования и могут получать бесплатную медицинскую помощь. </w:t>
      </w:r>
      <w:r w:rsidR="0053271B">
        <w:rPr>
          <w:rFonts w:ascii="Arial" w:hAnsi="Arial" w:cs="Arial"/>
          <w:sz w:val="28"/>
          <w:szCs w:val="28"/>
        </w:rPr>
        <w:t>Кроме того, предоставляется налоговый вычет</w:t>
      </w:r>
      <w:r w:rsidRPr="00DE2C78">
        <w:rPr>
          <w:rFonts w:ascii="Arial" w:hAnsi="Arial" w:cs="Arial"/>
          <w:sz w:val="28"/>
          <w:szCs w:val="28"/>
        </w:rPr>
        <w:t xml:space="preserve"> в размере 10 тысяч рублей.</w:t>
      </w:r>
    </w:p>
    <w:p w:rsidR="00502071" w:rsidRDefault="00502071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lastRenderedPageBreak/>
        <w:t>Чтобы использовать новый специальный налоговый режим, нужно пройти регистрацию в приложении "Мой налог" и получить подтверждение. Без регистрации применение налогового режима и формирование чеков невозможно.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Регистрация в приложении "Мой налог" занимает несколько минут. Заполнять заявление на бумаге и посещать инспекцию не нужно. Зарегистрироваться можно несколькими способами: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с использованием паспорта для сканирования и проверки, а также фотографии, которую можно сделать прямо на камеру смартфона;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с использованием ИНН и пароля, которые используются для доступа в личный кабинет физлица на сайте www.nalog.ru;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с помощью учетной записи Единого портала государственных и муниципальных услуг.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 xml:space="preserve">Также налогоплательщик может зарегистрироваться, обратившись в уполномоченные банки, а при отсутствии смартфона - работать через </w:t>
      </w:r>
      <w:proofErr w:type="spellStart"/>
      <w:r w:rsidRPr="00DE2C78">
        <w:rPr>
          <w:rFonts w:ascii="Arial" w:hAnsi="Arial" w:cs="Arial"/>
          <w:sz w:val="28"/>
          <w:szCs w:val="28"/>
        </w:rPr>
        <w:t>вэб</w:t>
      </w:r>
      <w:proofErr w:type="spellEnd"/>
      <w:r w:rsidRPr="00DE2C78">
        <w:rPr>
          <w:rFonts w:ascii="Arial" w:hAnsi="Arial" w:cs="Arial"/>
          <w:sz w:val="28"/>
          <w:szCs w:val="28"/>
        </w:rPr>
        <w:t>-версию приложения "Мой налог".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Иностранные граждане тоже могут применять специальный налоговый режим "Налог на профессиональный доход, но только граждане стран, входящих в Евразийский экономический союз: Беларуси, Армении, Казахстана и Киргизии.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Граждане этих четырех республик могут зарегистрироваться через мобильное приложение "Мой налог" или личный кабинет налогоплательщика НПД "Мой налог". Регистрация возможна только по ИНН и паролю от кабинета налогоплательщика - физического лица. По паспорту зарегистрироваться нельзя.</w:t>
      </w:r>
      <w:bookmarkStart w:id="0" w:name="_GoBack"/>
      <w:bookmarkEnd w:id="0"/>
    </w:p>
    <w:p w:rsidR="00DE2C78" w:rsidRPr="00502071" w:rsidRDefault="0053271B">
      <w:pPr>
        <w:pStyle w:val="ConsPlusNormal"/>
        <w:spacing w:before="200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502071">
        <w:rPr>
          <w:rFonts w:ascii="Arial" w:hAnsi="Arial" w:cs="Arial"/>
          <w:b/>
          <w:i/>
          <w:sz w:val="28"/>
          <w:szCs w:val="28"/>
        </w:rPr>
        <w:t>О</w:t>
      </w:r>
      <w:r w:rsidR="00DE2C78" w:rsidRPr="00502071">
        <w:rPr>
          <w:rFonts w:ascii="Arial" w:hAnsi="Arial" w:cs="Arial"/>
          <w:b/>
          <w:i/>
          <w:sz w:val="28"/>
          <w:szCs w:val="28"/>
        </w:rPr>
        <w:t>братит</w:t>
      </w:r>
      <w:r w:rsidRPr="00502071">
        <w:rPr>
          <w:rFonts w:ascii="Arial" w:hAnsi="Arial" w:cs="Arial"/>
          <w:b/>
          <w:i/>
          <w:sz w:val="28"/>
          <w:szCs w:val="28"/>
        </w:rPr>
        <w:t>е</w:t>
      </w:r>
      <w:r w:rsidR="00DE2C78" w:rsidRPr="00502071">
        <w:rPr>
          <w:rFonts w:ascii="Arial" w:hAnsi="Arial" w:cs="Arial"/>
          <w:b/>
          <w:i/>
          <w:sz w:val="28"/>
          <w:szCs w:val="28"/>
        </w:rPr>
        <w:t xml:space="preserve"> внимание: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E2C78">
        <w:rPr>
          <w:rFonts w:ascii="Arial" w:hAnsi="Arial" w:cs="Arial"/>
          <w:sz w:val="28"/>
          <w:szCs w:val="28"/>
        </w:rPr>
        <w:t>Самозанятым</w:t>
      </w:r>
      <w:proofErr w:type="spellEnd"/>
      <w:r w:rsidRPr="00DE2C78">
        <w:rPr>
          <w:rFonts w:ascii="Arial" w:hAnsi="Arial" w:cs="Arial"/>
          <w:sz w:val="28"/>
          <w:szCs w:val="28"/>
        </w:rPr>
        <w:t xml:space="preserve"> лицам запрещено иметь работников.</w:t>
      </w:r>
    </w:p>
    <w:p w:rsidR="0053271B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E2C78">
        <w:rPr>
          <w:rFonts w:ascii="Arial" w:hAnsi="Arial" w:cs="Arial"/>
          <w:sz w:val="28"/>
          <w:szCs w:val="28"/>
        </w:rPr>
        <w:t>Самозанятые</w:t>
      </w:r>
      <w:proofErr w:type="spellEnd"/>
      <w:r w:rsidRPr="00DE2C78">
        <w:rPr>
          <w:rFonts w:ascii="Arial" w:hAnsi="Arial" w:cs="Arial"/>
          <w:sz w:val="28"/>
          <w:szCs w:val="28"/>
        </w:rPr>
        <w:t xml:space="preserve"> освобождены от обязательной уплаты пенсионных взносов за период применения </w:t>
      </w:r>
      <w:proofErr w:type="spellStart"/>
      <w:r w:rsidRPr="00DE2C78">
        <w:rPr>
          <w:rFonts w:ascii="Arial" w:hAnsi="Arial" w:cs="Arial"/>
          <w:sz w:val="28"/>
          <w:szCs w:val="28"/>
        </w:rPr>
        <w:t>спецрежима</w:t>
      </w:r>
      <w:proofErr w:type="spellEnd"/>
      <w:r w:rsidRPr="00DE2C78">
        <w:rPr>
          <w:rFonts w:ascii="Arial" w:hAnsi="Arial" w:cs="Arial"/>
          <w:sz w:val="28"/>
          <w:szCs w:val="28"/>
        </w:rPr>
        <w:t xml:space="preserve">. 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3. Нельзя уменьшать полученные доходы на расходы.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4. Для ИП совмещать НПД наряду с другими налоговыми режимами запрещено.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5. Физлица и ИП не вправе применять НПД в случаях: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реализации подакцизных товаров и товаров, подлежащих обязательной маркировке;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lastRenderedPageBreak/>
        <w:t>- при перепродаже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при добыче и (или) реализации полезных ископаемых;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при посреднических услугах на основании договоров поручения, договоров комиссии либо агентских договоров;</w:t>
      </w:r>
    </w:p>
    <w:p w:rsidR="00DE2C78" w:rsidRPr="00DE2C78" w:rsidRDefault="00DE2C78">
      <w:pPr>
        <w:pStyle w:val="ConsPlusNormal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DE2C78">
        <w:rPr>
          <w:rFonts w:ascii="Arial" w:hAnsi="Arial" w:cs="Arial"/>
          <w:sz w:val="28"/>
          <w:szCs w:val="28"/>
        </w:rPr>
        <w:t>- при услугах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ККТ.</w:t>
      </w:r>
    </w:p>
    <w:p w:rsidR="00DE2C78" w:rsidRPr="00DE2C78" w:rsidRDefault="00DE2C7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DE2C7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DE2C7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E2C78" w:rsidRPr="00DE2C78" w:rsidRDefault="00DE2C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DE2C78" w:rsidRDefault="00502071">
      <w:pPr>
        <w:rPr>
          <w:rFonts w:ascii="Arial" w:hAnsi="Arial" w:cs="Arial"/>
          <w:sz w:val="28"/>
          <w:szCs w:val="28"/>
        </w:rPr>
      </w:pPr>
    </w:p>
    <w:sectPr w:rsidR="000A0C77" w:rsidRPr="00DE2C78" w:rsidSect="00DE2C78">
      <w:foot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71" w:rsidRDefault="00502071" w:rsidP="00502071">
      <w:pPr>
        <w:spacing w:after="0" w:line="240" w:lineRule="auto"/>
      </w:pPr>
      <w:r>
        <w:separator/>
      </w:r>
    </w:p>
  </w:endnote>
  <w:endnote w:type="continuationSeparator" w:id="0">
    <w:p w:rsidR="00502071" w:rsidRDefault="00502071" w:rsidP="0050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71" w:rsidRDefault="00502071">
    <w:pPr>
      <w:pStyle w:val="a5"/>
    </w:pPr>
    <w:r>
      <w:rPr>
        <w:noProof/>
        <w:lang w:eastAsia="ru-RU"/>
      </w:rPr>
      <w:drawing>
        <wp:inline distT="0" distB="0" distL="0" distR="0" wp14:anchorId="21F23010" wp14:editId="632AA6E2">
          <wp:extent cx="6728604" cy="38818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15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71" w:rsidRDefault="00502071" w:rsidP="00502071">
      <w:pPr>
        <w:spacing w:after="0" w:line="240" w:lineRule="auto"/>
      </w:pPr>
      <w:r>
        <w:separator/>
      </w:r>
    </w:p>
  </w:footnote>
  <w:footnote w:type="continuationSeparator" w:id="0">
    <w:p w:rsidR="00502071" w:rsidRDefault="00502071" w:rsidP="0050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8"/>
    <w:rsid w:val="00502071"/>
    <w:rsid w:val="0053271B"/>
    <w:rsid w:val="00CB24D6"/>
    <w:rsid w:val="00DE2C78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71"/>
  </w:style>
  <w:style w:type="paragraph" w:styleId="a5">
    <w:name w:val="footer"/>
    <w:basedOn w:val="a"/>
    <w:link w:val="a6"/>
    <w:uiPriority w:val="99"/>
    <w:unhideWhenUsed/>
    <w:rsid w:val="005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071"/>
  </w:style>
  <w:style w:type="paragraph" w:styleId="a7">
    <w:name w:val="Balloon Text"/>
    <w:basedOn w:val="a"/>
    <w:link w:val="a8"/>
    <w:uiPriority w:val="99"/>
    <w:semiHidden/>
    <w:unhideWhenUsed/>
    <w:rsid w:val="0050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71"/>
  </w:style>
  <w:style w:type="paragraph" w:styleId="a5">
    <w:name w:val="footer"/>
    <w:basedOn w:val="a"/>
    <w:link w:val="a6"/>
    <w:uiPriority w:val="99"/>
    <w:unhideWhenUsed/>
    <w:rsid w:val="0050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071"/>
  </w:style>
  <w:style w:type="paragraph" w:styleId="a7">
    <w:name w:val="Balloon Text"/>
    <w:basedOn w:val="a"/>
    <w:link w:val="a8"/>
    <w:uiPriority w:val="99"/>
    <w:semiHidden/>
    <w:unhideWhenUsed/>
    <w:rsid w:val="0050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B24F36A14965EFF0A1E8CA58AA13D08418D40B7C3E6DF6D1F30127D63817F2A7750069268D9DE27C9E26259hDH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2020-08-07T04:45:00Z</dcterms:created>
  <dcterms:modified xsi:type="dcterms:W3CDTF">2020-08-07T05:10:00Z</dcterms:modified>
</cp:coreProperties>
</file>