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507DD" w:rsidRPr="00336586" w:rsidRDefault="001507DD" w:rsidP="001507DD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О применении НПД при оказании онлайн-услуг из иностранных государств, в том числе с помощью лиц-подрядчиков, а также формировании справок по НПД в электронной форме на английском языке.</w:t>
      </w: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Федеральная налоговая служба, рассмотрев интернет-обращение от 07.09.2020, поступившее письмом от 09.09.2020, сообщает следующее по вопросам, изложенным в </w:t>
      </w:r>
      <w:proofErr w:type="gramStart"/>
      <w:r w:rsidRPr="00336586">
        <w:rPr>
          <w:rFonts w:ascii="Arial" w:hAnsi="Arial" w:cs="Arial"/>
          <w:color w:val="000000" w:themeColor="text1"/>
          <w:sz w:val="28"/>
          <w:szCs w:val="28"/>
        </w:rPr>
        <w:t>интернет-обращении</w:t>
      </w:r>
      <w:proofErr w:type="gramEnd"/>
      <w:r w:rsidRPr="0033658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1. Можно ли быть </w:t>
      </w:r>
      <w:proofErr w:type="spellStart"/>
      <w:r w:rsidRPr="00336586">
        <w:rPr>
          <w:rFonts w:ascii="Arial" w:hAnsi="Arial" w:cs="Arial"/>
          <w:color w:val="000000" w:themeColor="text1"/>
          <w:sz w:val="28"/>
          <w:szCs w:val="28"/>
        </w:rPr>
        <w:t>самозанятым</w:t>
      </w:r>
      <w:proofErr w:type="spellEnd"/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, находясь и имея постоянное место жительства за границей и осуществляя деятельность онлайн? Регистрация по месту жительства в России сохраняется. Если да, то какая процентная ставка применяется к </w:t>
      </w:r>
      <w:proofErr w:type="spellStart"/>
      <w:r w:rsidRPr="00336586">
        <w:rPr>
          <w:rFonts w:ascii="Arial" w:hAnsi="Arial" w:cs="Arial"/>
          <w:color w:val="000000" w:themeColor="text1"/>
          <w:sz w:val="28"/>
          <w:szCs w:val="28"/>
        </w:rPr>
        <w:t>самозанятым</w:t>
      </w:r>
      <w:proofErr w:type="spellEnd"/>
      <w:r w:rsidRPr="00336586">
        <w:rPr>
          <w:rFonts w:ascii="Arial" w:hAnsi="Arial" w:cs="Arial"/>
          <w:color w:val="000000" w:themeColor="text1"/>
          <w:sz w:val="28"/>
          <w:szCs w:val="28"/>
        </w:rPr>
        <w:t>, которые утратили статус налогового резидента РФ (т.е. находились за пределами РФ более 90 дней в году)?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</w:t>
      </w:r>
      <w:proofErr w:type="gramEnd"/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proofErr w:type="gramStart"/>
      <w:r w:rsidRPr="00336586">
        <w:rPr>
          <w:rFonts w:ascii="Arial" w:hAnsi="Arial" w:cs="Arial"/>
          <w:color w:val="000000" w:themeColor="text1"/>
          <w:sz w:val="28"/>
          <w:szCs w:val="28"/>
        </w:rPr>
        <w:t>Закон N 422-ФЗ) налогоплательщиками налога на профессиональный доход признаются физические лица, в том числе индивидуальные предприниматели, являющиеся гражданами Российской Федерации или гражданами других государств - членов Евразийского экономического союза, перешедшие на специальный налоговый режим в порядке, установленном Законом N 422-ФЗ.</w:t>
      </w:r>
      <w:proofErr w:type="gramEnd"/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Применение указанного специального налогового режима гражданами иных государств, осуществляющими предпринимательскую деятельность на территории Российской Федерации, </w:t>
      </w:r>
      <w:hyperlink r:id="rId11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N 422-ФЗ не предусмотрено.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частью 1 статьи 2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Закона N 422-ФЗ применять специальный налоговый режим "Налог на профессиональный доход" вправе физические лица, в том числе индивидуальные предприниматели, местом </w:t>
      </w:r>
      <w:proofErr w:type="gramStart"/>
      <w:r w:rsidRPr="00336586">
        <w:rPr>
          <w:rFonts w:ascii="Arial" w:hAnsi="Arial" w:cs="Arial"/>
          <w:color w:val="000000" w:themeColor="text1"/>
          <w:sz w:val="28"/>
          <w:szCs w:val="28"/>
        </w:rPr>
        <w:t>ведения</w:t>
      </w:r>
      <w:proofErr w:type="gramEnd"/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деятельности которых является </w:t>
      </w:r>
      <w:r w:rsidRPr="00336586">
        <w:rPr>
          <w:rFonts w:ascii="Arial" w:hAnsi="Arial" w:cs="Arial"/>
          <w:color w:val="000000" w:themeColor="text1"/>
          <w:sz w:val="28"/>
          <w:szCs w:val="28"/>
        </w:rPr>
        <w:lastRenderedPageBreak/>
        <w:t>территория любого из субъектов Российской Федерации, включенных в эксперимент.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Учитывая, что положения </w:t>
      </w:r>
      <w:hyperlink r:id="rId13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N 422-ФЗ не содержат определения места ведения деятельности, осуществляемой дистанционно, до внесения изменений в </w:t>
      </w:r>
      <w:hyperlink r:id="rId14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Закон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N 422-ФЗ место ведения указанной деятельности может определяться по выбору налогоплательщика налога на профессиональный доход: либо по месту нахождения налогоплательщика НПД, либо по месту нахождения покупателя (заказчика).</w:t>
      </w: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36586" w:rsidRPr="00336586" w:rsidRDefault="00336586" w:rsidP="0033658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Налоговые ставки установлены </w:t>
      </w:r>
      <w:r>
        <w:rPr>
          <w:rFonts w:ascii="Arial" w:hAnsi="Arial" w:cs="Arial"/>
          <w:color w:val="000000" w:themeColor="text1"/>
          <w:sz w:val="28"/>
          <w:szCs w:val="28"/>
        </w:rPr>
        <w:t>ст.</w:t>
      </w: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10 Закона N 422-ФЗ в следующих размерах: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>- 4 процента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>- 6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Одновременно ФНС России сообщает, что физические лица, в том числе индивидуальные предприниматели, изъявившие желание перейти на специальный налоговый режим "Налог на профессиональный доход", обязаны встать на учет в налоговом органе в качестве налогоплательщика НПД в соответствии с </w:t>
      </w:r>
      <w:hyperlink r:id="rId15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частями 1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hyperlink r:id="rId16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3 статьи 5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Закона N 422-ФЗ.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>2. Можно ли пользоваться приложением или личным кабинетом для уплаты налогов, находясь за границей?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7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частью 1 статьи 3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Закона N 422-ФЗ мобильное приложение "Мой налог" -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Интернет (далее - Интернет), в случаях, предусмотренных указанным Законом N 422-ФЗ.</w:t>
      </w:r>
      <w:proofErr w:type="gramEnd"/>
    </w:p>
    <w:p w:rsidR="00336586" w:rsidRPr="00336586" w:rsidRDefault="00163D25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8" w:history="1">
        <w:r w:rsidR="00336586" w:rsidRPr="00336586">
          <w:rPr>
            <w:rFonts w:ascii="Arial" w:hAnsi="Arial" w:cs="Arial"/>
            <w:color w:val="000000" w:themeColor="text1"/>
            <w:sz w:val="28"/>
            <w:szCs w:val="28"/>
          </w:rPr>
          <w:t>Закон</w:t>
        </w:r>
      </w:hyperlink>
      <w:r w:rsidR="00336586" w:rsidRPr="00336586">
        <w:rPr>
          <w:rFonts w:ascii="Arial" w:hAnsi="Arial" w:cs="Arial"/>
          <w:color w:val="000000" w:themeColor="text1"/>
          <w:sz w:val="28"/>
          <w:szCs w:val="28"/>
        </w:rPr>
        <w:t xml:space="preserve"> N 422-ФЗ не содержит ограничений по порядку использования мобильного приложения "Мой налог" и веб-версии </w:t>
      </w:r>
      <w:r w:rsidR="00336586" w:rsidRPr="00336586">
        <w:rPr>
          <w:rFonts w:ascii="Arial" w:hAnsi="Arial" w:cs="Arial"/>
          <w:color w:val="000000" w:themeColor="text1"/>
          <w:sz w:val="28"/>
          <w:szCs w:val="28"/>
        </w:rPr>
        <w:lastRenderedPageBreak/>
        <w:t>мобильного приложения "Мой налог" на территории иностранных государств.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3. Можно ли зарегистрироваться </w:t>
      </w:r>
      <w:proofErr w:type="spellStart"/>
      <w:r w:rsidRPr="00336586">
        <w:rPr>
          <w:rFonts w:ascii="Arial" w:hAnsi="Arial" w:cs="Arial"/>
          <w:color w:val="000000" w:themeColor="text1"/>
          <w:sz w:val="28"/>
          <w:szCs w:val="28"/>
        </w:rPr>
        <w:t>самозанятым</w:t>
      </w:r>
      <w:proofErr w:type="spellEnd"/>
      <w:r w:rsidRPr="00336586">
        <w:rPr>
          <w:rFonts w:ascii="Arial" w:hAnsi="Arial" w:cs="Arial"/>
          <w:color w:val="000000" w:themeColor="text1"/>
          <w:sz w:val="28"/>
          <w:szCs w:val="28"/>
        </w:rPr>
        <w:t>, если я пользуюсь услугами частных лиц - подрядчиков, которые помогают мне осуществлять работу? Речь не идет о постоянных наемных работниках.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Ограничения, связанные с применением специального налогового режима "Налог на профессиональный доход", установлены </w:t>
      </w:r>
      <w:hyperlink r:id="rId19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частью 2 статьи 4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20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частью 2 статьи 6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Закона N 422-ФЗ. В частности, не вправе применять специальный налоговый режим "Налог на профессиональный доход" лица, имеющие работников, с которыми они состоят в трудовых отношениях.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При этом </w:t>
      </w:r>
      <w:hyperlink r:id="rId21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Закон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N 422-ФЗ не содержит запрета на привлечение налогоплательщиком налога на профессиональный доход лиц, не состоящих с ним в трудовых отношениях, в том числе по договору подряда.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>4. Можно ли заказать через систему справку о доходе / факте регистрации на английском?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336586">
        <w:rPr>
          <w:rFonts w:ascii="Arial" w:hAnsi="Arial" w:cs="Arial"/>
          <w:color w:val="000000" w:themeColor="text1"/>
          <w:sz w:val="28"/>
          <w:szCs w:val="28"/>
        </w:rPr>
        <w:t>В целях подтверждения постановки на учет в качестве налогоплательщика налога на профессиональный доход, а также получения информации о сумме полученных доходов, облагаемых налогом на профессиональный доход, в мобильном приложении "Мой налог" и в веб-кабинете "Мой налог", размещенном на сайте www.npd.nalog.ru, для указанных налогоплательщиков реализована возможность сформировать в электронной форме следующие справки:</w:t>
      </w:r>
      <w:proofErr w:type="gramEnd"/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1) о постановке на учет (снятии с учета) физического лица в качестве налогоплательщика налога на профессиональный доход (КНД </w:t>
      </w:r>
      <w:hyperlink r:id="rId22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1122035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>);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2) о состоянии расчетов (доходах) по налогу на профессиональный доход (КНД </w:t>
      </w:r>
      <w:hyperlink r:id="rId23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1122036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Достоверность сведений, содержащихся в указанных справках, подтверждается электронной подписью налогового органа, сформированной в соответствии с Федеральным </w:t>
      </w:r>
      <w:hyperlink r:id="rId24" w:history="1">
        <w:r w:rsidRPr="00336586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 от 06.04.2011 N 63-ФЗ "Об электронной подписи".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>При этом вышеуказанные справки формируются на русском языке.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 xml:space="preserve">Кроме того, в информационно-телекоммуникационной сети Интернет на официальном сайте ФНС России </w:t>
      </w:r>
      <w:r w:rsidRPr="00336586">
        <w:rPr>
          <w:rFonts w:ascii="Arial" w:hAnsi="Arial" w:cs="Arial"/>
          <w:color w:val="000000" w:themeColor="text1"/>
          <w:sz w:val="28"/>
          <w:szCs w:val="28"/>
        </w:rPr>
        <w:lastRenderedPageBreak/>
        <w:t>https://npd.nalog.ru/check-status/ размещен сервис, позволяющий проверить статус налогоплательщика налога на профессиональный доход.</w:t>
      </w:r>
    </w:p>
    <w:p w:rsidR="00336586" w:rsidRPr="00336586" w:rsidRDefault="00336586" w:rsidP="003365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586">
        <w:rPr>
          <w:rFonts w:ascii="Arial" w:hAnsi="Arial" w:cs="Arial"/>
          <w:color w:val="000000" w:themeColor="text1"/>
          <w:sz w:val="28"/>
          <w:szCs w:val="28"/>
        </w:rPr>
        <w:t>Дополнительно ФНС России сообщает, что информация о специальном налоговом режиме "Налог на профессиональный доход", в том числе ответы на вопросы о налоговых ставках, сроках и способах уплаты налога на профессиональный доход, размещена на официальном сайте ФНС России по адресу: https://npd.nalog.ru/.</w:t>
      </w: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36586" w:rsidRPr="00336586" w:rsidRDefault="00336586" w:rsidP="00336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36586" w:rsidRPr="00892C0B" w:rsidRDefault="00892C0B" w:rsidP="00892C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892C0B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</w:t>
      </w:r>
      <w:r w:rsidR="00336586" w:rsidRPr="00892C0B">
        <w:rPr>
          <w:rFonts w:ascii="Arial" w:hAnsi="Arial" w:cs="Arial"/>
          <w:b/>
          <w:color w:val="000000" w:themeColor="text1"/>
          <w:sz w:val="28"/>
          <w:szCs w:val="28"/>
        </w:rPr>
        <w:t xml:space="preserve">Основание: Письмо ФНС России </w:t>
      </w:r>
      <w:r w:rsidRPr="00892C0B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</w:t>
      </w:r>
      <w:r w:rsidR="00336586" w:rsidRPr="00892C0B">
        <w:rPr>
          <w:rFonts w:ascii="Arial" w:hAnsi="Arial" w:cs="Arial"/>
          <w:b/>
          <w:color w:val="000000" w:themeColor="text1"/>
          <w:sz w:val="28"/>
          <w:szCs w:val="28"/>
        </w:rPr>
        <w:t>от 12.10.2020 N АБ-4-20/16632@</w:t>
      </w:r>
    </w:p>
    <w:sectPr w:rsidR="00336586" w:rsidRPr="00892C0B" w:rsidSect="00156A6E">
      <w:footerReference w:type="default" r:id="rId2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48" w:rsidRDefault="00830148" w:rsidP="00830148">
      <w:pPr>
        <w:spacing w:after="0" w:line="240" w:lineRule="auto"/>
      </w:pPr>
      <w:r>
        <w:separator/>
      </w:r>
    </w:p>
  </w:endnote>
  <w:end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48" w:rsidRDefault="00163D25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12A3AD0" wp14:editId="4C1EECC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48" w:rsidRDefault="00830148" w:rsidP="00830148">
      <w:pPr>
        <w:spacing w:after="0" w:line="240" w:lineRule="auto"/>
      </w:pPr>
      <w:r>
        <w:separator/>
      </w:r>
    </w:p>
  </w:footnote>
  <w:foot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3D25"/>
    <w:rsid w:val="00166424"/>
    <w:rsid w:val="001B5E1C"/>
    <w:rsid w:val="00224D28"/>
    <w:rsid w:val="002354D3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36586"/>
    <w:rsid w:val="00384199"/>
    <w:rsid w:val="003B437E"/>
    <w:rsid w:val="003B6C7B"/>
    <w:rsid w:val="003C19A7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5060C9"/>
    <w:rsid w:val="00506CD4"/>
    <w:rsid w:val="0056795A"/>
    <w:rsid w:val="00572C8A"/>
    <w:rsid w:val="00582A3F"/>
    <w:rsid w:val="005908A0"/>
    <w:rsid w:val="005951F1"/>
    <w:rsid w:val="00597936"/>
    <w:rsid w:val="005B6606"/>
    <w:rsid w:val="00627813"/>
    <w:rsid w:val="0064341B"/>
    <w:rsid w:val="00644A6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21F7A"/>
    <w:rsid w:val="00830148"/>
    <w:rsid w:val="00843A3E"/>
    <w:rsid w:val="0084672A"/>
    <w:rsid w:val="00851A10"/>
    <w:rsid w:val="00871B28"/>
    <w:rsid w:val="00892C0B"/>
    <w:rsid w:val="008A10F6"/>
    <w:rsid w:val="008B47D0"/>
    <w:rsid w:val="008D6BFA"/>
    <w:rsid w:val="008E5851"/>
    <w:rsid w:val="008F39CC"/>
    <w:rsid w:val="009E6B34"/>
    <w:rsid w:val="009F3B4D"/>
    <w:rsid w:val="00A101D0"/>
    <w:rsid w:val="00A27313"/>
    <w:rsid w:val="00A44588"/>
    <w:rsid w:val="00A45661"/>
    <w:rsid w:val="00A6550E"/>
    <w:rsid w:val="00A77A6D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A0357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B6F94"/>
    <w:rsid w:val="00FC16F9"/>
    <w:rsid w:val="00FD0CDA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F28F76AEEED6A9D016EA6E9FE82015F28AC4F51482E098775B0142B28316147FC1F8594841697BFA3C8FAE7BB272G" TargetMode="External"/><Relationship Id="rId18" Type="http://schemas.openxmlformats.org/officeDocument/2006/relationships/hyperlink" Target="consultantplus://offline/ref=68F28F76AEEED6A9D016EA6E9FE82015F28AC4F51482E098775B0142B28316147FC1F8594841697BFA3C8FAE7BB272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F28F76AEEED6A9D016EA6E9FE82015F28AC4F51482E098775B0142B28316147FC1F8594841697BFA3C8FAE7BB27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F28F76AEEED6A9D016EA6E9FE82015F28AC4F51482E098775B0142B28316146DC1A0514314263FAC2F8DAF6723926DB4652EB872G" TargetMode="External"/><Relationship Id="rId17" Type="http://schemas.openxmlformats.org/officeDocument/2006/relationships/hyperlink" Target="consultantplus://offline/ref=68F28F76AEEED6A9D016EA6E9FE82015F28AC4F51482E098775B0142B28316146DC1A05548407779FC29D9FF3D769C73B77B2C8090377A98BF7E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28F76AEEED6A9D016EA6E9FE82015F28AC4F51482E098775B0142B28316146DC1A0554840777FF129D9FF3D769C73B77B2C8090377A98BF7EG" TargetMode="External"/><Relationship Id="rId20" Type="http://schemas.openxmlformats.org/officeDocument/2006/relationships/hyperlink" Target="consultantplus://offline/ref=68F28F76AEEED6A9D016EA6E9FE82015F28AC4F51482E098775B0142B28316146DC1A0554840777DFE29D9FF3D769C73B77B2C8090377A98BF7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F28F76AEEED6A9D016EA6E9FE82015F28AC4F51482E098775B0142B28316147FC1F8594841697BFA3C8FAE7BB272G" TargetMode="External"/><Relationship Id="rId24" Type="http://schemas.openxmlformats.org/officeDocument/2006/relationships/hyperlink" Target="consultantplus://offline/ref=68F28F76AEEED6A9D016EA6E9FE82015F28BC2F11089E098775B0142B28316147FC1F8594841697BFA3C8FAE7BB27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F28F76AEEED6A9D016EA6E9FE82015F28AC4F51482E098775B0142B28316146DC1A0554840777FFF29D9FF3D769C73B77B2C8090377A98BF7EG" TargetMode="External"/><Relationship Id="rId23" Type="http://schemas.openxmlformats.org/officeDocument/2006/relationships/hyperlink" Target="consultantplus://offline/ref=68F28F76AEEED6A9D016EA6E9FE82015F28DC6F81687E098775B0142B28316146DC1A05548407778FB29D9FF3D769C73B77B2C8090377A98BF7EG" TargetMode="External"/><Relationship Id="rId10" Type="http://schemas.openxmlformats.org/officeDocument/2006/relationships/hyperlink" Target="consultantplus://offline/ref=68F28F76AEEED6A9D016EA6E9FE82015F28AC4F51482E098775B0142B28316146DC1A05548407778FC29D9FF3D769C73B77B2C8090377A98BF7EG" TargetMode="External"/><Relationship Id="rId19" Type="http://schemas.openxmlformats.org/officeDocument/2006/relationships/hyperlink" Target="consultantplus://offline/ref=68F28F76AEEED6A9D016EA6E9FE82015F28AC4F51482E098775B0142B28316146DC1A05548407778FF29D9FF3D769C73B77B2C8090377A98BF7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8F28F76AEEED6A9D016EA6E9FE82015F28AC4F51482E098775B0142B28316147FC1F8594841697BFA3C8FAE7BB272G" TargetMode="External"/><Relationship Id="rId22" Type="http://schemas.openxmlformats.org/officeDocument/2006/relationships/hyperlink" Target="consultantplus://offline/ref=68F28F76AEEED6A9D016EA6E9FE82015F28DC6F81687E098775B0142B28316146DC1A0554840777AFC29D9FF3D769C73B77B2C8090377A98BF7E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030B-3EBB-4D88-9BCD-C90B6C0F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cp:lastPrinted>2020-03-26T02:50:00Z</cp:lastPrinted>
  <dcterms:created xsi:type="dcterms:W3CDTF">2021-03-01T07:04:00Z</dcterms:created>
  <dcterms:modified xsi:type="dcterms:W3CDTF">2021-03-23T05:10:00Z</dcterms:modified>
</cp:coreProperties>
</file>