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64" w:rsidRPr="00066415" w:rsidRDefault="004F1A64" w:rsidP="004F1A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66415">
        <w:rPr>
          <w:b/>
        </w:rPr>
        <w:t>Отчет</w:t>
      </w:r>
    </w:p>
    <w:p w:rsidR="004C0357" w:rsidRPr="001E54AC" w:rsidRDefault="004F1A64" w:rsidP="001E54A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85BA9">
        <w:rPr>
          <w:b/>
        </w:rPr>
        <w:t>о ходе реализации мероприятий муниципальной программы «Формирование современной городской среды</w:t>
      </w:r>
      <w:r w:rsidR="001E54AC" w:rsidRPr="001E54AC">
        <w:rPr>
          <w:b/>
        </w:rPr>
        <w:t xml:space="preserve"> </w:t>
      </w:r>
      <w:r w:rsidRPr="00E85BA9">
        <w:rPr>
          <w:b/>
        </w:rPr>
        <w:t>Уссурийского городского округа» на 2018 – 2022 годы» за 2018 год</w:t>
      </w:r>
    </w:p>
    <w:p w:rsidR="001E54AC" w:rsidRPr="001E54AC" w:rsidRDefault="001E54AC" w:rsidP="001E54AC">
      <w:pPr>
        <w:autoSpaceDE w:val="0"/>
        <w:autoSpaceDN w:val="0"/>
        <w:adjustRightInd w:val="0"/>
        <w:spacing w:after="0" w:line="240" w:lineRule="auto"/>
        <w:jc w:val="center"/>
        <w:rPr>
          <w:sz w:val="10"/>
          <w:szCs w:val="10"/>
        </w:rPr>
      </w:pPr>
    </w:p>
    <w:tbl>
      <w:tblPr>
        <w:tblW w:w="150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1276"/>
        <w:gridCol w:w="3827"/>
        <w:gridCol w:w="1276"/>
        <w:gridCol w:w="1559"/>
        <w:gridCol w:w="1419"/>
        <w:gridCol w:w="2267"/>
        <w:gridCol w:w="1560"/>
      </w:tblGrid>
      <w:tr w:rsidR="004F1A64" w:rsidRPr="00B8551C" w:rsidTr="001F1F27">
        <w:trPr>
          <w:tblHeader/>
        </w:trPr>
        <w:tc>
          <w:tcPr>
            <w:tcW w:w="42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4F1A64" w:rsidRPr="00B8551C" w:rsidRDefault="004F1A64" w:rsidP="00FC6524">
            <w:pPr>
              <w:spacing w:after="0" w:line="228" w:lineRule="auto"/>
              <w:ind w:left="-85" w:right="-85"/>
              <w:jc w:val="center"/>
              <w:rPr>
                <w:sz w:val="22"/>
                <w:szCs w:val="22"/>
              </w:rPr>
            </w:pPr>
            <w:r w:rsidRPr="00B8551C">
              <w:rPr>
                <w:sz w:val="22"/>
                <w:szCs w:val="22"/>
              </w:rPr>
              <w:t>№ пункта Перечня основных меро</w:t>
            </w:r>
            <w:r>
              <w:rPr>
                <w:sz w:val="22"/>
                <w:szCs w:val="22"/>
              </w:rPr>
              <w:t>прия</w:t>
            </w:r>
            <w:r w:rsidRPr="00B8551C">
              <w:rPr>
                <w:sz w:val="22"/>
                <w:szCs w:val="22"/>
              </w:rPr>
              <w:t>тий муни</w:t>
            </w:r>
            <w:r>
              <w:rPr>
                <w:sz w:val="22"/>
                <w:szCs w:val="22"/>
              </w:rPr>
              <w:t>ци-па</w:t>
            </w:r>
            <w:r w:rsidRPr="00B8551C">
              <w:rPr>
                <w:sz w:val="22"/>
                <w:szCs w:val="22"/>
              </w:rPr>
              <w:t xml:space="preserve">льной </w:t>
            </w:r>
            <w:r>
              <w:rPr>
                <w:sz w:val="22"/>
                <w:szCs w:val="22"/>
              </w:rPr>
              <w:t>програм</w:t>
            </w:r>
            <w:r w:rsidRPr="00B8551C">
              <w:rPr>
                <w:sz w:val="22"/>
                <w:szCs w:val="22"/>
              </w:rPr>
              <w:t>мы (Приложение)</w:t>
            </w:r>
          </w:p>
        </w:tc>
        <w:tc>
          <w:tcPr>
            <w:tcW w:w="127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Наимено</w:t>
            </w:r>
            <w:r w:rsidR="006477D0">
              <w:rPr>
                <w:sz w:val="24"/>
                <w:szCs w:val="24"/>
              </w:rPr>
              <w:t>-</w:t>
            </w:r>
            <w:r w:rsidRPr="00B8551C">
              <w:rPr>
                <w:sz w:val="24"/>
                <w:szCs w:val="24"/>
              </w:rPr>
              <w:t>вание  мероприя</w:t>
            </w:r>
            <w:r w:rsidR="006477D0">
              <w:rPr>
                <w:sz w:val="24"/>
                <w:szCs w:val="24"/>
              </w:rPr>
              <w:t>-</w:t>
            </w:r>
            <w:r w:rsidRPr="00B8551C">
              <w:rPr>
                <w:sz w:val="24"/>
                <w:szCs w:val="24"/>
              </w:rPr>
              <w:t>тия</w:t>
            </w:r>
          </w:p>
        </w:tc>
        <w:tc>
          <w:tcPr>
            <w:tcW w:w="3827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Основные этапы</w:t>
            </w:r>
          </w:p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1276" w:type="dxa"/>
          </w:tcPr>
          <w:p w:rsidR="004F1A64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             </w:t>
            </w:r>
            <w:r w:rsidRPr="00B8551C">
              <w:rPr>
                <w:sz w:val="24"/>
                <w:szCs w:val="24"/>
              </w:rPr>
              <w:t>ответственного</w:t>
            </w:r>
          </w:p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8551C">
              <w:rPr>
                <w:sz w:val="24"/>
                <w:szCs w:val="24"/>
              </w:rPr>
              <w:t>сполнителя</w:t>
            </w:r>
          </w:p>
        </w:tc>
        <w:tc>
          <w:tcPr>
            <w:tcW w:w="1559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Плановый срок испол</w:t>
            </w:r>
            <w:r>
              <w:rPr>
                <w:sz w:val="24"/>
                <w:szCs w:val="24"/>
              </w:rPr>
              <w:t>не</w:t>
            </w:r>
            <w:r w:rsidRPr="00B8551C">
              <w:rPr>
                <w:sz w:val="24"/>
                <w:szCs w:val="24"/>
              </w:rPr>
              <w:t>ния меро</w:t>
            </w:r>
            <w:r>
              <w:rPr>
                <w:sz w:val="24"/>
                <w:szCs w:val="24"/>
              </w:rPr>
              <w:t>прия</w:t>
            </w:r>
            <w:r w:rsidRPr="00B8551C">
              <w:rPr>
                <w:sz w:val="24"/>
                <w:szCs w:val="24"/>
              </w:rPr>
              <w:t>тия</w:t>
            </w:r>
          </w:p>
        </w:tc>
        <w:tc>
          <w:tcPr>
            <w:tcW w:w="1419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267" w:type="dxa"/>
          </w:tcPr>
          <w:p w:rsidR="004F1A64" w:rsidRPr="00AF7E9D" w:rsidRDefault="004F1A64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E9D">
              <w:rPr>
                <w:sz w:val="24"/>
                <w:szCs w:val="24"/>
              </w:rPr>
              <w:t>Сведения об исполнении  мероприятий на отчетную дату, сумма</w:t>
            </w:r>
          </w:p>
        </w:tc>
        <w:tc>
          <w:tcPr>
            <w:tcW w:w="1560" w:type="dxa"/>
          </w:tcPr>
          <w:p w:rsidR="004F1A64" w:rsidRPr="00AF7E9D" w:rsidRDefault="004F1A64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E9D">
              <w:rPr>
                <w:sz w:val="24"/>
                <w:szCs w:val="24"/>
              </w:rPr>
              <w:t>Причина несоблю</w:t>
            </w:r>
            <w:r w:rsidR="00FC6524">
              <w:rPr>
                <w:sz w:val="24"/>
                <w:szCs w:val="24"/>
              </w:rPr>
              <w:t>-</w:t>
            </w:r>
            <w:r w:rsidRPr="00AF7E9D">
              <w:rPr>
                <w:sz w:val="24"/>
                <w:szCs w:val="24"/>
              </w:rPr>
              <w:t>дения планового срока и меры по исполнению мероприятия</w:t>
            </w:r>
          </w:p>
        </w:tc>
      </w:tr>
      <w:tr w:rsidR="004F1A64" w:rsidRPr="00B8551C" w:rsidTr="001F1F27">
        <w:trPr>
          <w:tblHeader/>
        </w:trPr>
        <w:tc>
          <w:tcPr>
            <w:tcW w:w="42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7</w:t>
            </w:r>
          </w:p>
        </w:tc>
      </w:tr>
      <w:tr w:rsidR="00EB371C" w:rsidRPr="00B8551C" w:rsidTr="001F1F27">
        <w:trPr>
          <w:trHeight w:val="510"/>
        </w:trPr>
        <w:tc>
          <w:tcPr>
            <w:tcW w:w="15027" w:type="dxa"/>
            <w:gridSpan w:val="9"/>
            <w:vAlign w:val="center"/>
          </w:tcPr>
          <w:p w:rsidR="00EB371C" w:rsidRPr="00EB371C" w:rsidRDefault="008362A4" w:rsidP="00EB371C">
            <w:pPr>
              <w:pStyle w:val="a5"/>
              <w:widowControl w:val="0"/>
              <w:spacing w:after="0" w:line="240" w:lineRule="auto"/>
              <w:ind w:left="10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EB371C">
              <w:rPr>
                <w:sz w:val="26"/>
                <w:szCs w:val="26"/>
                <w:lang w:val="en-US"/>
              </w:rPr>
              <w:t>I</w:t>
            </w:r>
            <w:r w:rsidR="00EB371C">
              <w:rPr>
                <w:sz w:val="26"/>
                <w:szCs w:val="26"/>
              </w:rPr>
              <w:t>. </w:t>
            </w:r>
            <w:r w:rsidR="00EB371C" w:rsidRPr="00EB371C">
              <w:rPr>
                <w:sz w:val="26"/>
                <w:szCs w:val="26"/>
              </w:rPr>
              <w:t>ВЫПОЛНЕНИЕ ПЛАНА-ГРАФИКА ОСНОВНЫХ МЕРОПРИЯТИЙ</w:t>
            </w:r>
          </w:p>
        </w:tc>
      </w:tr>
      <w:tr w:rsidR="004F1A64" w:rsidRPr="00B8551C" w:rsidTr="001F1F27">
        <w:trPr>
          <w:trHeight w:val="510"/>
        </w:trPr>
        <w:tc>
          <w:tcPr>
            <w:tcW w:w="15027" w:type="dxa"/>
            <w:gridSpan w:val="9"/>
            <w:vAlign w:val="center"/>
          </w:tcPr>
          <w:p w:rsidR="004F1A64" w:rsidRPr="00F573C5" w:rsidRDefault="004F1A64" w:rsidP="009B64A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351">
              <w:rPr>
                <w:sz w:val="26"/>
                <w:szCs w:val="26"/>
              </w:rPr>
              <w:t>I. Мероприятие по исполнению задачи № 1 «Улучшение состояния дворовых территорий многоквартирных домов»</w:t>
            </w:r>
          </w:p>
        </w:tc>
      </w:tr>
      <w:tr w:rsidR="004F1A64" w:rsidRPr="00B8551C" w:rsidTr="001F1F27">
        <w:trPr>
          <w:trHeight w:val="152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F1A64" w:rsidRPr="00F573C5" w:rsidRDefault="004F1A64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4F1A64" w:rsidRDefault="004F1A64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F1A64" w:rsidRPr="00F573C5" w:rsidRDefault="004F1A64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F1A64" w:rsidRPr="00EA3F83" w:rsidRDefault="004F1A64" w:rsidP="006477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4"/>
                <w:szCs w:val="24"/>
              </w:rPr>
            </w:pPr>
            <w:r w:rsidRPr="00EA3F83">
              <w:rPr>
                <w:sz w:val="24"/>
                <w:szCs w:val="24"/>
              </w:rPr>
              <w:t>Благоуст</w:t>
            </w:r>
            <w:r w:rsidR="006477D0">
              <w:rPr>
                <w:sz w:val="24"/>
                <w:szCs w:val="24"/>
              </w:rPr>
              <w:t>-</w:t>
            </w:r>
            <w:r w:rsidRPr="00EA3F83">
              <w:rPr>
                <w:sz w:val="24"/>
                <w:szCs w:val="24"/>
              </w:rPr>
              <w:t>ройство дворовых территорий многоквар</w:t>
            </w:r>
            <w:r w:rsidR="006477D0">
              <w:rPr>
                <w:sz w:val="24"/>
                <w:szCs w:val="24"/>
              </w:rPr>
              <w:t>-</w:t>
            </w:r>
            <w:r w:rsidRPr="00EA3F83">
              <w:rPr>
                <w:sz w:val="24"/>
                <w:szCs w:val="24"/>
              </w:rPr>
              <w:t>тирных домов, располо</w:t>
            </w:r>
            <w:r w:rsidR="006477D0">
              <w:rPr>
                <w:sz w:val="24"/>
                <w:szCs w:val="24"/>
              </w:rPr>
              <w:t>-</w:t>
            </w:r>
            <w:r w:rsidRPr="00EA3F83">
              <w:rPr>
                <w:sz w:val="24"/>
                <w:szCs w:val="24"/>
              </w:rPr>
              <w:t>женных на территории Уссурийс</w:t>
            </w:r>
            <w:r w:rsidR="006477D0">
              <w:rPr>
                <w:sz w:val="24"/>
                <w:szCs w:val="24"/>
              </w:rPr>
              <w:t>-</w:t>
            </w:r>
            <w:r w:rsidRPr="00EA3F83">
              <w:rPr>
                <w:sz w:val="24"/>
                <w:szCs w:val="24"/>
              </w:rPr>
              <w:t>кого городского округа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1A64" w:rsidRPr="00383E73" w:rsidRDefault="004F1A64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BD0">
              <w:rPr>
                <w:sz w:val="24"/>
                <w:szCs w:val="24"/>
              </w:rPr>
              <w:t xml:space="preserve">тверждение дизайн-проектов </w:t>
            </w:r>
            <w:r w:rsidR="00E95FDF">
              <w:rPr>
                <w:sz w:val="24"/>
                <w:szCs w:val="24"/>
              </w:rPr>
              <w:t>б</w:t>
            </w:r>
            <w:r w:rsidRPr="007E2BD0">
              <w:rPr>
                <w:sz w:val="24"/>
                <w:szCs w:val="24"/>
              </w:rPr>
              <w:t>лагоустройства дворовых территорий, включенных</w:t>
            </w:r>
            <w:r>
              <w:rPr>
                <w:sz w:val="24"/>
                <w:szCs w:val="24"/>
              </w:rPr>
              <w:t xml:space="preserve"> </w:t>
            </w:r>
            <w:r w:rsidRPr="007E2BD0">
              <w:rPr>
                <w:sz w:val="24"/>
                <w:szCs w:val="24"/>
              </w:rPr>
              <w:t>в муниципальную программу «Формирование современной городской среды Уссурийского городского округа</w:t>
            </w:r>
            <w:r>
              <w:rPr>
                <w:sz w:val="24"/>
                <w:szCs w:val="24"/>
              </w:rPr>
              <w:t>»</w:t>
            </w:r>
            <w:r w:rsidRPr="007E2BD0">
              <w:rPr>
                <w:sz w:val="24"/>
                <w:szCs w:val="24"/>
              </w:rPr>
              <w:t xml:space="preserve"> на 2018</w:t>
            </w:r>
            <w:r>
              <w:rPr>
                <w:sz w:val="24"/>
                <w:szCs w:val="24"/>
              </w:rPr>
              <w:t xml:space="preserve"> – </w:t>
            </w:r>
            <w:r w:rsidRPr="007E2BD0">
              <w:rPr>
                <w:sz w:val="24"/>
                <w:szCs w:val="24"/>
              </w:rPr>
              <w:t>2022 годы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A64" w:rsidRPr="004D31FD" w:rsidRDefault="00452061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И.Г. </w:t>
            </w:r>
            <w:r w:rsidR="004F1A64">
              <w:rPr>
                <w:sz w:val="24"/>
                <w:szCs w:val="24"/>
              </w:rPr>
              <w:t>Лихошерстов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1A64" w:rsidRDefault="004F1A64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 марта </w:t>
            </w:r>
          </w:p>
          <w:p w:rsidR="004F1A64" w:rsidRPr="00B8551C" w:rsidRDefault="004F1A64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F1A64" w:rsidRDefault="00E95FDF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февраля 2018 года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F1A64" w:rsidRDefault="00E95FDF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Дизайн-проекты благоустройства дворовых территорий утверждены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1A64" w:rsidRPr="001003CD" w:rsidRDefault="004F1A64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1A64" w:rsidRPr="00B8551C" w:rsidTr="001F1F27">
        <w:trPr>
          <w:trHeight w:val="453"/>
        </w:trPr>
        <w:tc>
          <w:tcPr>
            <w:tcW w:w="426" w:type="dxa"/>
          </w:tcPr>
          <w:p w:rsidR="004F1A64" w:rsidRPr="00F573C5" w:rsidRDefault="004F1A64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4F1A64" w:rsidRPr="00F573C5" w:rsidRDefault="004F1A64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1A64" w:rsidRPr="007E2BD0" w:rsidRDefault="004F1A64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64" w:rsidRDefault="004F1A64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обследования дворовых территорий с целью составления актов технического обследования объектов (дефектных ведомостей), подлежащих благоустройству</w:t>
            </w:r>
          </w:p>
        </w:tc>
        <w:tc>
          <w:tcPr>
            <w:tcW w:w="1276" w:type="dxa"/>
          </w:tcPr>
          <w:p w:rsidR="004F1A64" w:rsidRPr="00B8551C" w:rsidRDefault="00452061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</w:t>
            </w:r>
            <w:r w:rsidR="004F1A64" w:rsidRPr="00285F2B">
              <w:rPr>
                <w:sz w:val="24"/>
                <w:szCs w:val="24"/>
              </w:rPr>
              <w:t>Галицкий</w:t>
            </w:r>
          </w:p>
        </w:tc>
        <w:tc>
          <w:tcPr>
            <w:tcW w:w="1559" w:type="dxa"/>
          </w:tcPr>
          <w:p w:rsidR="004F1A64" w:rsidRDefault="004F1A64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 июня </w:t>
            </w:r>
          </w:p>
          <w:p w:rsidR="004F1A64" w:rsidRPr="00B8551C" w:rsidRDefault="004F1A64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</w:tcPr>
          <w:p w:rsidR="004F1A64" w:rsidRDefault="00E95FDF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 2018 года, 23 апреля 2018 года</w:t>
            </w:r>
            <w:r w:rsidR="00EE3B99">
              <w:rPr>
                <w:sz w:val="24"/>
                <w:szCs w:val="24"/>
              </w:rPr>
              <w:t>, 24 июля 2018 года</w:t>
            </w:r>
          </w:p>
        </w:tc>
        <w:tc>
          <w:tcPr>
            <w:tcW w:w="2267" w:type="dxa"/>
          </w:tcPr>
          <w:p w:rsidR="004F1A64" w:rsidRDefault="00EE3B99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обследование 28</w:t>
            </w:r>
            <w:r w:rsidR="00E95FDF">
              <w:rPr>
                <w:sz w:val="24"/>
                <w:szCs w:val="24"/>
              </w:rPr>
              <w:t xml:space="preserve"> дворовых территорий многоквартирных домов</w:t>
            </w:r>
          </w:p>
        </w:tc>
        <w:tc>
          <w:tcPr>
            <w:tcW w:w="1560" w:type="dxa"/>
          </w:tcPr>
          <w:p w:rsidR="004F1A64" w:rsidRPr="001003CD" w:rsidRDefault="001003CD" w:rsidP="001003CD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Добавление дворовых территорий, подлежащих благоустройству в 2018 году</w:t>
            </w:r>
          </w:p>
        </w:tc>
      </w:tr>
      <w:tr w:rsidR="00E95FDF" w:rsidRPr="00B8551C" w:rsidTr="001F1F27">
        <w:trPr>
          <w:trHeight w:val="388"/>
        </w:trPr>
        <w:tc>
          <w:tcPr>
            <w:tcW w:w="426" w:type="dxa"/>
          </w:tcPr>
          <w:p w:rsidR="00E95FDF" w:rsidRDefault="00E95FDF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</w:tcPr>
          <w:p w:rsidR="00E95FDF" w:rsidRDefault="00E95FDF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5FDF" w:rsidRPr="007E2BD0" w:rsidRDefault="00E95FDF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5FDF" w:rsidRDefault="00E95FDF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сметной документации на выполнение работ по благоустройству </w:t>
            </w:r>
          </w:p>
          <w:p w:rsidR="00E95FDF" w:rsidRDefault="00E95FDF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дворовых территорий многоквартирных домов, </w:t>
            </w:r>
            <w:r>
              <w:rPr>
                <w:sz w:val="24"/>
                <w:szCs w:val="24"/>
              </w:rPr>
              <w:lastRenderedPageBreak/>
              <w:t>расположенных на территории Уссурийского городского округа</w:t>
            </w:r>
          </w:p>
        </w:tc>
        <w:tc>
          <w:tcPr>
            <w:tcW w:w="1276" w:type="dxa"/>
          </w:tcPr>
          <w:p w:rsidR="00E95FDF" w:rsidRPr="00B8551C" w:rsidRDefault="00452061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А.А.</w:t>
            </w:r>
            <w:r w:rsidR="00E95FDF" w:rsidRPr="00285F2B">
              <w:rPr>
                <w:sz w:val="24"/>
                <w:szCs w:val="24"/>
              </w:rPr>
              <w:t>Галицкий</w:t>
            </w:r>
          </w:p>
        </w:tc>
        <w:tc>
          <w:tcPr>
            <w:tcW w:w="1559" w:type="dxa"/>
          </w:tcPr>
          <w:p w:rsidR="00E95FDF" w:rsidRDefault="00E95FDF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июня </w:t>
            </w:r>
          </w:p>
          <w:p w:rsidR="00E95FDF" w:rsidRPr="00B8551C" w:rsidRDefault="00E95FDF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</w:tcPr>
          <w:p w:rsidR="00E95FDF" w:rsidRDefault="00E95FDF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 2018 года</w:t>
            </w:r>
            <w:r w:rsidR="00EE3B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23 апреля 2018 года</w:t>
            </w:r>
            <w:r w:rsidR="00EE3B99">
              <w:rPr>
                <w:sz w:val="24"/>
                <w:szCs w:val="24"/>
              </w:rPr>
              <w:t xml:space="preserve">, </w:t>
            </w:r>
          </w:p>
          <w:p w:rsidR="00EE3B99" w:rsidRPr="00AF7E9D" w:rsidRDefault="00EE3B99" w:rsidP="00216B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6B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2267" w:type="dxa"/>
          </w:tcPr>
          <w:p w:rsidR="00E95FDF" w:rsidRPr="00AF7E9D" w:rsidRDefault="00E95FDF" w:rsidP="00EE3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Составлено 2</w:t>
            </w:r>
            <w:r w:rsidR="00EE3B9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AF7E9D">
              <w:rPr>
                <w:sz w:val="24"/>
                <w:szCs w:val="24"/>
              </w:rPr>
              <w:t>локальных сметных расче</w:t>
            </w:r>
            <w:r>
              <w:rPr>
                <w:sz w:val="24"/>
                <w:szCs w:val="24"/>
              </w:rPr>
              <w:t xml:space="preserve">та на благоустройство дворовых </w:t>
            </w:r>
            <w:r>
              <w:rPr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560" w:type="dxa"/>
          </w:tcPr>
          <w:p w:rsidR="00E95FDF" w:rsidRPr="00B8551C" w:rsidRDefault="001003CD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Добавление дворовых территорий, подлежащих благоустрой</w:t>
            </w:r>
            <w:r>
              <w:rPr>
                <w:sz w:val="24"/>
                <w:szCs w:val="24"/>
              </w:rPr>
              <w:lastRenderedPageBreak/>
              <w:t>ству в 2018 году</w:t>
            </w:r>
          </w:p>
        </w:tc>
      </w:tr>
      <w:tr w:rsidR="00E95FDF" w:rsidRPr="00B8551C" w:rsidTr="001F1F27">
        <w:trPr>
          <w:trHeight w:val="1543"/>
        </w:trPr>
        <w:tc>
          <w:tcPr>
            <w:tcW w:w="426" w:type="dxa"/>
          </w:tcPr>
          <w:p w:rsidR="00E95FDF" w:rsidRDefault="00E95FDF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vMerge/>
          </w:tcPr>
          <w:p w:rsidR="00E95FDF" w:rsidRPr="00F573C5" w:rsidRDefault="00E95FDF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5FDF" w:rsidRPr="007E2BD0" w:rsidRDefault="00E95FDF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5FDF" w:rsidRDefault="00E95FDF" w:rsidP="00FC6524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7E2BD0">
              <w:rPr>
                <w:sz w:val="24"/>
                <w:szCs w:val="24"/>
              </w:rPr>
              <w:t xml:space="preserve">Прохождение ценовой </w:t>
            </w:r>
            <w:r>
              <w:rPr>
                <w:sz w:val="24"/>
                <w:szCs w:val="24"/>
              </w:rPr>
              <w:t xml:space="preserve">экспертизы </w:t>
            </w:r>
          </w:p>
          <w:p w:rsidR="00E95FDF" w:rsidRDefault="00E95FDF" w:rsidP="00FC6524">
            <w:pPr>
              <w:spacing w:after="0" w:line="240" w:lineRule="auto"/>
              <w:ind w:right="-108"/>
              <w:rPr>
                <w:spacing w:val="2"/>
                <w:sz w:val="24"/>
                <w:szCs w:val="24"/>
              </w:rPr>
            </w:pPr>
            <w:r w:rsidRPr="005418AC">
              <w:rPr>
                <w:spacing w:val="-2"/>
                <w:sz w:val="24"/>
                <w:szCs w:val="24"/>
              </w:rPr>
              <w:t>составленной сметной документации</w:t>
            </w:r>
            <w:r w:rsidRPr="007E2BD0">
              <w:rPr>
                <w:sz w:val="24"/>
                <w:szCs w:val="24"/>
              </w:rPr>
              <w:t xml:space="preserve"> </w:t>
            </w:r>
            <w:r w:rsidRPr="007E2BD0">
              <w:rPr>
                <w:spacing w:val="2"/>
                <w:sz w:val="24"/>
                <w:szCs w:val="24"/>
              </w:rPr>
              <w:t xml:space="preserve">в специализированной экспертной организации </w:t>
            </w:r>
          </w:p>
          <w:p w:rsidR="00E95FDF" w:rsidRDefault="00E95FDF" w:rsidP="00FC6524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7E2BD0">
              <w:rPr>
                <w:spacing w:val="2"/>
                <w:sz w:val="24"/>
                <w:szCs w:val="24"/>
              </w:rPr>
              <w:t>в области проектирования и строительства о правильности применения расценок</w:t>
            </w:r>
          </w:p>
        </w:tc>
        <w:tc>
          <w:tcPr>
            <w:tcW w:w="1276" w:type="dxa"/>
          </w:tcPr>
          <w:p w:rsidR="00E95FDF" w:rsidRPr="004D31FD" w:rsidRDefault="00452061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И.Г.</w:t>
            </w:r>
            <w:r w:rsidR="00E95FDF">
              <w:rPr>
                <w:sz w:val="24"/>
                <w:szCs w:val="24"/>
              </w:rPr>
              <w:t>Лихошерстов</w:t>
            </w:r>
          </w:p>
        </w:tc>
        <w:tc>
          <w:tcPr>
            <w:tcW w:w="1559" w:type="dxa"/>
          </w:tcPr>
          <w:p w:rsidR="00E95FDF" w:rsidRDefault="00E95FDF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июля </w:t>
            </w:r>
          </w:p>
          <w:p w:rsidR="00E95FDF" w:rsidRPr="00B8551C" w:rsidRDefault="00E95FDF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</w:tcPr>
          <w:p w:rsidR="00E95FDF" w:rsidRPr="00AD3BE6" w:rsidRDefault="009F015D" w:rsidP="009F015D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24 июля 2018 года, 20 августа 2018 года, 11 сентября 2018 года </w:t>
            </w:r>
          </w:p>
        </w:tc>
        <w:tc>
          <w:tcPr>
            <w:tcW w:w="2267" w:type="dxa"/>
          </w:tcPr>
          <w:p w:rsidR="00E95FDF" w:rsidRPr="00AD3BE6" w:rsidRDefault="00A11260" w:rsidP="00A11260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Предоставлено 28 положительных заключений</w:t>
            </w:r>
            <w:r w:rsidR="003711BA" w:rsidRPr="006D5F51">
              <w:rPr>
                <w:color w:val="auto"/>
                <w:sz w:val="24"/>
                <w:szCs w:val="24"/>
              </w:rPr>
              <w:t xml:space="preserve"> </w:t>
            </w:r>
            <w:r w:rsidRPr="006D5F51">
              <w:rPr>
                <w:color w:val="auto"/>
                <w:sz w:val="24"/>
                <w:szCs w:val="24"/>
              </w:rPr>
              <w:t xml:space="preserve">КГАУ </w:t>
            </w:r>
            <w:r w:rsidRPr="006D5F51">
              <w:rPr>
                <w:color w:val="auto"/>
                <w:sz w:val="24"/>
                <w:szCs w:val="24"/>
                <w:shd w:val="clear" w:color="auto" w:fill="FFFFFF"/>
              </w:rPr>
              <w:t>«Примгосэкспертиза»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о достоверности определения сметной стоимости </w:t>
            </w:r>
          </w:p>
        </w:tc>
        <w:tc>
          <w:tcPr>
            <w:tcW w:w="1560" w:type="dxa"/>
          </w:tcPr>
          <w:p w:rsidR="00E95FDF" w:rsidRPr="004D31FD" w:rsidRDefault="00922F3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Добавление дворовых территорий, подлежащих благоустройству в 2018 году</w:t>
            </w:r>
          </w:p>
        </w:tc>
      </w:tr>
      <w:tr w:rsidR="00EA0D32" w:rsidRPr="00B8551C" w:rsidTr="001F1F27">
        <w:trPr>
          <w:trHeight w:val="472"/>
        </w:trPr>
        <w:tc>
          <w:tcPr>
            <w:tcW w:w="426" w:type="dxa"/>
          </w:tcPr>
          <w:p w:rsidR="00EA0D32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A0D32" w:rsidRPr="00F573C5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D32" w:rsidRPr="007E2BD0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0D32" w:rsidRDefault="00EA0D32" w:rsidP="00FC6524">
            <w:pPr>
              <w:pStyle w:val="a5"/>
              <w:spacing w:after="0" w:line="240" w:lineRule="auto"/>
              <w:ind w:left="0" w:right="-57"/>
              <w:rPr>
                <w:rFonts w:eastAsia="Times New Roman"/>
                <w:sz w:val="24"/>
                <w:szCs w:val="24"/>
              </w:rPr>
            </w:pPr>
            <w:r w:rsidRPr="00773E4C">
              <w:rPr>
                <w:rFonts w:eastAsia="Times New Roman"/>
                <w:sz w:val="24"/>
                <w:szCs w:val="24"/>
              </w:rPr>
              <w:t>Заключение</w:t>
            </w:r>
            <w:r>
              <w:rPr>
                <w:rFonts w:eastAsia="Times New Roman"/>
                <w:sz w:val="24"/>
                <w:szCs w:val="24"/>
              </w:rPr>
              <w:t xml:space="preserve"> с получателем субсидии </w:t>
            </w:r>
            <w:r w:rsidRPr="00773E4C">
              <w:rPr>
                <w:rFonts w:eastAsia="Times New Roman"/>
                <w:sz w:val="24"/>
                <w:szCs w:val="24"/>
              </w:rPr>
              <w:t xml:space="preserve">соглашения о предоставлении субсидий на возмещение затрат на благоустройство </w:t>
            </w:r>
          </w:p>
          <w:p w:rsidR="00EA0D32" w:rsidRPr="00773E4C" w:rsidRDefault="00EA0D32" w:rsidP="00FC6524">
            <w:pPr>
              <w:pStyle w:val="a5"/>
              <w:spacing w:after="0" w:line="240" w:lineRule="auto"/>
              <w:ind w:left="0" w:right="-57"/>
              <w:rPr>
                <w:rFonts w:eastAsia="Times New Roman"/>
                <w:sz w:val="24"/>
                <w:szCs w:val="24"/>
              </w:rPr>
            </w:pPr>
            <w:r w:rsidRPr="00773E4C">
              <w:rPr>
                <w:rFonts w:eastAsia="Times New Roman"/>
                <w:sz w:val="24"/>
                <w:szCs w:val="24"/>
              </w:rPr>
              <w:t>дворовых территорий, расположенных на территории Уссурийского городского округа</w:t>
            </w:r>
          </w:p>
        </w:tc>
        <w:tc>
          <w:tcPr>
            <w:tcW w:w="1276" w:type="dxa"/>
          </w:tcPr>
          <w:p w:rsidR="00EA0D32" w:rsidRPr="00821AB4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559" w:type="dxa"/>
          </w:tcPr>
          <w:p w:rsidR="00EA0D32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августа</w:t>
            </w:r>
            <w:r w:rsidRPr="00821AB4">
              <w:rPr>
                <w:sz w:val="24"/>
                <w:szCs w:val="24"/>
              </w:rPr>
              <w:t xml:space="preserve"> </w:t>
            </w:r>
          </w:p>
          <w:p w:rsidR="00EA0D32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AB4"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</w:tcPr>
          <w:p w:rsidR="00EA0D32" w:rsidRDefault="00A11260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августа 2018 года, </w:t>
            </w:r>
          </w:p>
          <w:p w:rsidR="00A11260" w:rsidRPr="005822C0" w:rsidRDefault="00A11260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 2018 года, 24 сентября 2018 года</w:t>
            </w:r>
          </w:p>
        </w:tc>
        <w:tc>
          <w:tcPr>
            <w:tcW w:w="2267" w:type="dxa"/>
          </w:tcPr>
          <w:p w:rsidR="00EA0D32" w:rsidRPr="003D73F5" w:rsidRDefault="003D73F5" w:rsidP="003D73F5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D73F5">
              <w:rPr>
                <w:color w:val="auto"/>
                <w:sz w:val="24"/>
                <w:szCs w:val="24"/>
              </w:rPr>
              <w:t>Заключено</w:t>
            </w:r>
            <w:r w:rsidRPr="003D7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3D73F5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й</w:t>
            </w:r>
            <w:r w:rsidRPr="003D73F5">
              <w:rPr>
                <w:sz w:val="24"/>
                <w:szCs w:val="24"/>
              </w:rPr>
              <w:t xml:space="preserve"> о предоставлении субсидий на возмещение затрат на благоустройство дворовых территорий</w:t>
            </w:r>
          </w:p>
        </w:tc>
        <w:tc>
          <w:tcPr>
            <w:tcW w:w="1560" w:type="dxa"/>
          </w:tcPr>
          <w:p w:rsidR="00EA0D32" w:rsidRPr="004D31FD" w:rsidRDefault="003D73F5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Добавление дворовых территорий, подлежащих благоустройству в 2018 году</w:t>
            </w:r>
          </w:p>
        </w:tc>
      </w:tr>
      <w:tr w:rsidR="00EA0D32" w:rsidRPr="00B8551C" w:rsidTr="001F1F27">
        <w:trPr>
          <w:trHeight w:val="472"/>
        </w:trPr>
        <w:tc>
          <w:tcPr>
            <w:tcW w:w="426" w:type="dxa"/>
          </w:tcPr>
          <w:p w:rsidR="00EA0D32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A0D32" w:rsidRPr="00F573C5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D32" w:rsidRPr="007E2BD0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0D32" w:rsidRDefault="00EA0D32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</w:t>
            </w:r>
            <w:r w:rsidRPr="007E2BD0">
              <w:rPr>
                <w:sz w:val="24"/>
                <w:szCs w:val="24"/>
              </w:rPr>
              <w:t>ыполнение</w:t>
            </w:r>
            <w:r>
              <w:rPr>
                <w:sz w:val="24"/>
                <w:szCs w:val="24"/>
              </w:rPr>
              <w:t>м</w:t>
            </w:r>
            <w:r w:rsidRPr="007E2BD0">
              <w:rPr>
                <w:sz w:val="24"/>
                <w:szCs w:val="24"/>
              </w:rPr>
              <w:t xml:space="preserve"> работ по благоустройству дворовых территорий многоквартирных дворов, расположенных на территории Уссурийского городского округа</w:t>
            </w:r>
          </w:p>
        </w:tc>
        <w:tc>
          <w:tcPr>
            <w:tcW w:w="1276" w:type="dxa"/>
          </w:tcPr>
          <w:p w:rsidR="00EA0D32" w:rsidRPr="00B8551C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Галицкий, И.Г. Лихошерстов</w:t>
            </w:r>
          </w:p>
        </w:tc>
        <w:tc>
          <w:tcPr>
            <w:tcW w:w="1559" w:type="dxa"/>
          </w:tcPr>
          <w:p w:rsidR="00EA0D32" w:rsidRPr="00B8551C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ноября 2018 года</w:t>
            </w:r>
          </w:p>
        </w:tc>
        <w:tc>
          <w:tcPr>
            <w:tcW w:w="1419" w:type="dxa"/>
          </w:tcPr>
          <w:p w:rsidR="00EA0D32" w:rsidRPr="004D31FD" w:rsidRDefault="00D4235A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декабря 2018 года</w:t>
            </w:r>
          </w:p>
        </w:tc>
        <w:tc>
          <w:tcPr>
            <w:tcW w:w="2267" w:type="dxa"/>
          </w:tcPr>
          <w:p w:rsidR="00EA0D32" w:rsidRPr="00AD3BE6" w:rsidRDefault="00AD3B7D" w:rsidP="0057583B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</w:t>
            </w:r>
            <w:r w:rsidR="0057583B">
              <w:rPr>
                <w:sz w:val="24"/>
                <w:szCs w:val="24"/>
              </w:rPr>
              <w:t>ен</w:t>
            </w:r>
            <w:r w:rsidR="00D42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 за в</w:t>
            </w:r>
            <w:r w:rsidRPr="007E2BD0">
              <w:rPr>
                <w:sz w:val="24"/>
                <w:szCs w:val="24"/>
              </w:rPr>
              <w:t>ыполнение</w:t>
            </w:r>
            <w:r>
              <w:rPr>
                <w:sz w:val="24"/>
                <w:szCs w:val="24"/>
              </w:rPr>
              <w:t>м</w:t>
            </w:r>
            <w:r w:rsidRPr="007E2BD0">
              <w:rPr>
                <w:sz w:val="24"/>
                <w:szCs w:val="24"/>
              </w:rPr>
              <w:t xml:space="preserve"> работ по благоустройству дворовых территорий многоквартирных дворов, </w:t>
            </w:r>
            <w:r w:rsidRPr="007E2BD0">
              <w:rPr>
                <w:sz w:val="24"/>
                <w:szCs w:val="24"/>
              </w:rPr>
              <w:lastRenderedPageBreak/>
              <w:t>расположенных на территории Уссурийского городского округа</w:t>
            </w:r>
          </w:p>
        </w:tc>
        <w:tc>
          <w:tcPr>
            <w:tcW w:w="1560" w:type="dxa"/>
          </w:tcPr>
          <w:p w:rsidR="00EA0D32" w:rsidRPr="004D31FD" w:rsidRDefault="00D4235A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Устранение выявленных недочетов при выполнении работ </w:t>
            </w:r>
            <w:r w:rsidRPr="007E2BD0">
              <w:rPr>
                <w:sz w:val="24"/>
                <w:szCs w:val="24"/>
              </w:rPr>
              <w:t>по благоустройству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дворовых территорий</w:t>
            </w:r>
          </w:p>
        </w:tc>
      </w:tr>
      <w:tr w:rsidR="00EA0D32" w:rsidRPr="00B8551C" w:rsidTr="001F1F27">
        <w:trPr>
          <w:trHeight w:val="472"/>
        </w:trPr>
        <w:tc>
          <w:tcPr>
            <w:tcW w:w="426" w:type="dxa"/>
          </w:tcPr>
          <w:p w:rsidR="00EA0D32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EA0D32" w:rsidRPr="00F573C5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D32" w:rsidRPr="007E2BD0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0D32" w:rsidRDefault="00EA0D32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7E2BD0">
              <w:rPr>
                <w:sz w:val="24"/>
                <w:szCs w:val="24"/>
              </w:rPr>
              <w:t>Приемка выполненных работ по благоустройству дворовых территорий многоквартирных домов, расположенных на территории Уссурийского городского округа</w:t>
            </w:r>
            <w:r>
              <w:rPr>
                <w:sz w:val="24"/>
                <w:szCs w:val="24"/>
              </w:rPr>
              <w:t xml:space="preserve"> в соответствии с утвержденной сметной документацией</w:t>
            </w:r>
          </w:p>
        </w:tc>
        <w:tc>
          <w:tcPr>
            <w:tcW w:w="1276" w:type="dxa"/>
          </w:tcPr>
          <w:p w:rsidR="00EA0D32" w:rsidRPr="00B8551C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Галицкий, И.Г. Лихошерстов</w:t>
            </w:r>
          </w:p>
        </w:tc>
        <w:tc>
          <w:tcPr>
            <w:tcW w:w="1559" w:type="dxa"/>
          </w:tcPr>
          <w:p w:rsidR="00EA0D32" w:rsidRPr="00B8551C" w:rsidRDefault="00EA0D32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ноября 2018 года</w:t>
            </w:r>
          </w:p>
        </w:tc>
        <w:tc>
          <w:tcPr>
            <w:tcW w:w="1419" w:type="dxa"/>
          </w:tcPr>
          <w:p w:rsidR="00EA0D32" w:rsidRPr="004D31FD" w:rsidRDefault="0098322C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05 </w:t>
            </w:r>
            <w:r w:rsidR="00AD3B7D">
              <w:rPr>
                <w:sz w:val="24"/>
                <w:szCs w:val="24"/>
              </w:rPr>
              <w:t>сентября</w:t>
            </w:r>
            <w:r w:rsidR="00C1282A">
              <w:rPr>
                <w:sz w:val="24"/>
                <w:szCs w:val="24"/>
              </w:rPr>
              <w:t xml:space="preserve"> 2018 года</w:t>
            </w:r>
            <w:r>
              <w:rPr>
                <w:sz w:val="24"/>
                <w:szCs w:val="24"/>
              </w:rPr>
              <w:t xml:space="preserve"> по 04 декабря 2018 года</w:t>
            </w:r>
          </w:p>
        </w:tc>
        <w:tc>
          <w:tcPr>
            <w:tcW w:w="2267" w:type="dxa"/>
          </w:tcPr>
          <w:p w:rsidR="00EA0D32" w:rsidRPr="000C5092" w:rsidRDefault="000C5092" w:rsidP="0098322C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98322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дворовым </w:t>
            </w:r>
            <w:r w:rsidRPr="000C5092">
              <w:rPr>
                <w:sz w:val="24"/>
                <w:szCs w:val="24"/>
              </w:rPr>
              <w:t>территориям</w:t>
            </w:r>
            <w:r>
              <w:rPr>
                <w:sz w:val="24"/>
                <w:szCs w:val="24"/>
              </w:rPr>
              <w:t xml:space="preserve"> р</w:t>
            </w:r>
            <w:r w:rsidRPr="000C5092">
              <w:rPr>
                <w:sz w:val="24"/>
                <w:szCs w:val="24"/>
              </w:rPr>
              <w:t>аботы завершены, общественной комиссией осуществлена приемка выполненных работ.</w:t>
            </w:r>
          </w:p>
        </w:tc>
        <w:tc>
          <w:tcPr>
            <w:tcW w:w="1560" w:type="dxa"/>
          </w:tcPr>
          <w:p w:rsidR="00EA0D32" w:rsidRPr="004D31FD" w:rsidRDefault="001F1F27" w:rsidP="000B0B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</w:t>
            </w:r>
            <w:r w:rsidR="000B0BEB">
              <w:rPr>
                <w:sz w:val="24"/>
                <w:szCs w:val="24"/>
              </w:rPr>
              <w:t xml:space="preserve"> выявленных недочетов при выполнении работ </w:t>
            </w:r>
            <w:r w:rsidR="000B0BEB" w:rsidRPr="007E2BD0">
              <w:rPr>
                <w:sz w:val="24"/>
                <w:szCs w:val="24"/>
              </w:rPr>
              <w:t>по благоустройству</w:t>
            </w:r>
          </w:p>
        </w:tc>
      </w:tr>
      <w:tr w:rsidR="00EA0D32" w:rsidRPr="00B8551C" w:rsidTr="001F1F27">
        <w:trPr>
          <w:trHeight w:val="472"/>
        </w:trPr>
        <w:tc>
          <w:tcPr>
            <w:tcW w:w="426" w:type="dxa"/>
          </w:tcPr>
          <w:p w:rsidR="00EA0D32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A0D32" w:rsidRPr="00F573C5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D32" w:rsidRPr="007E2BD0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0D32" w:rsidRPr="007E2BD0" w:rsidRDefault="00EA0D32" w:rsidP="0089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получателю субсидии </w:t>
            </w:r>
            <w:r w:rsidRPr="00773E4C">
              <w:rPr>
                <w:rFonts w:eastAsia="Times New Roman"/>
                <w:sz w:val="24"/>
                <w:szCs w:val="24"/>
              </w:rPr>
              <w:t>субсидий на возмещение затрат на благоустройство дворовых территорий, расположенных на территории Уссурийского городского округа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0D32" w:rsidRPr="00B8551C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559" w:type="dxa"/>
          </w:tcPr>
          <w:p w:rsidR="00EA0D32" w:rsidRDefault="00EA0D32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декабря 2018 года</w:t>
            </w:r>
          </w:p>
        </w:tc>
        <w:tc>
          <w:tcPr>
            <w:tcW w:w="1419" w:type="dxa"/>
          </w:tcPr>
          <w:p w:rsidR="00EA0D32" w:rsidRPr="00285F2B" w:rsidRDefault="009637AE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25 сентября 2018 года по </w:t>
            </w:r>
            <w:r w:rsidR="004E3708">
              <w:rPr>
                <w:sz w:val="24"/>
                <w:szCs w:val="24"/>
              </w:rPr>
              <w:t>27 декабря 2018 года</w:t>
            </w:r>
          </w:p>
        </w:tc>
        <w:tc>
          <w:tcPr>
            <w:tcW w:w="2267" w:type="dxa"/>
          </w:tcPr>
          <w:p w:rsidR="00EA0D32" w:rsidRPr="00AD3BE6" w:rsidRDefault="00587FC9" w:rsidP="004E3708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="004E3708">
              <w:rPr>
                <w:color w:val="auto"/>
                <w:sz w:val="24"/>
                <w:szCs w:val="24"/>
              </w:rPr>
              <w:t>28</w:t>
            </w:r>
            <w:r>
              <w:rPr>
                <w:color w:val="auto"/>
                <w:sz w:val="24"/>
                <w:szCs w:val="24"/>
              </w:rPr>
              <w:t xml:space="preserve"> соглашениям</w:t>
            </w:r>
            <w:r>
              <w:rPr>
                <w:rFonts w:eastAsia="Times New Roman"/>
                <w:sz w:val="24"/>
                <w:szCs w:val="24"/>
              </w:rPr>
              <w:t xml:space="preserve"> предоставлены </w:t>
            </w:r>
            <w:r w:rsidRPr="00773E4C">
              <w:rPr>
                <w:rFonts w:eastAsia="Times New Roman"/>
                <w:sz w:val="24"/>
                <w:szCs w:val="24"/>
              </w:rPr>
              <w:t>субсиди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773E4C">
              <w:rPr>
                <w:rFonts w:eastAsia="Times New Roman"/>
                <w:sz w:val="24"/>
                <w:szCs w:val="24"/>
              </w:rPr>
              <w:t xml:space="preserve"> на возмещение затрат на благоустройство дворовых территорий, расположенных на территории Уссурийского городского округа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A0D32" w:rsidRPr="004D31FD" w:rsidRDefault="008425D6" w:rsidP="008425D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получателями субсидий пакетов документов для предоставления  </w:t>
            </w:r>
            <w:r w:rsidRPr="00773E4C">
              <w:rPr>
                <w:rFonts w:eastAsia="Times New Roman"/>
                <w:sz w:val="24"/>
                <w:szCs w:val="24"/>
              </w:rPr>
              <w:t>субсидий на возмещение затрат</w:t>
            </w:r>
          </w:p>
        </w:tc>
      </w:tr>
      <w:tr w:rsidR="00EA0D32" w:rsidRPr="00B8551C" w:rsidTr="001F1F27">
        <w:trPr>
          <w:trHeight w:val="584"/>
        </w:trPr>
        <w:tc>
          <w:tcPr>
            <w:tcW w:w="15027" w:type="dxa"/>
            <w:gridSpan w:val="9"/>
            <w:vAlign w:val="center"/>
          </w:tcPr>
          <w:p w:rsidR="00EA0D32" w:rsidRPr="00F573C5" w:rsidRDefault="00EA0D32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351">
              <w:rPr>
                <w:sz w:val="26"/>
                <w:szCs w:val="26"/>
              </w:rPr>
              <w:lastRenderedPageBreak/>
              <w:t>II. Мероприятие по исполнению задачи № 2 «Благоустройство общественных территорий Уссурийского городского округа»</w:t>
            </w:r>
          </w:p>
        </w:tc>
      </w:tr>
      <w:tr w:rsidR="009B5483" w:rsidRPr="00B8551C" w:rsidTr="001F1F27">
        <w:trPr>
          <w:trHeight w:val="814"/>
        </w:trPr>
        <w:tc>
          <w:tcPr>
            <w:tcW w:w="426" w:type="dxa"/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9B5483" w:rsidRDefault="009B5483" w:rsidP="00FC6524">
            <w:pPr>
              <w:pStyle w:val="af1"/>
              <w:spacing w:before="0" w:beforeAutospacing="0" w:after="0" w:afterAutospacing="0"/>
              <w:ind w:left="-108" w:right="-108"/>
            </w:pPr>
            <w:r w:rsidRPr="00EA3F83">
              <w:t>Благоуст</w:t>
            </w:r>
            <w:r w:rsidR="006477D0">
              <w:t>-</w:t>
            </w:r>
            <w:r w:rsidRPr="00EA3F83">
              <w:t>ройство обществен</w:t>
            </w:r>
            <w:r w:rsidR="006477D0">
              <w:t>-</w:t>
            </w:r>
            <w:r w:rsidRPr="00EA3F83">
              <w:t>ных территорий Уссурийс</w:t>
            </w:r>
            <w:r w:rsidR="006477D0">
              <w:t>-</w:t>
            </w:r>
            <w:r w:rsidRPr="00EA3F83">
              <w:t xml:space="preserve">кого городского </w:t>
            </w:r>
          </w:p>
          <w:p w:rsidR="009B5483" w:rsidRPr="00EA3F83" w:rsidRDefault="009B5483" w:rsidP="00FC6524">
            <w:pPr>
              <w:pStyle w:val="af1"/>
              <w:spacing w:before="0" w:beforeAutospacing="0" w:after="0" w:afterAutospacing="0"/>
              <w:ind w:left="-108" w:right="-108"/>
            </w:pPr>
            <w:r w:rsidRPr="00EA3F83">
              <w:t>округа</w:t>
            </w:r>
          </w:p>
        </w:tc>
        <w:tc>
          <w:tcPr>
            <w:tcW w:w="3827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общественной комиссией плана проведения </w:t>
            </w:r>
            <w:r w:rsidRPr="00AE7141">
              <w:rPr>
                <w:sz w:val="24"/>
                <w:szCs w:val="24"/>
              </w:rPr>
              <w:t>общественных обсуждений</w:t>
            </w:r>
            <w:r>
              <w:rPr>
                <w:sz w:val="24"/>
                <w:szCs w:val="24"/>
              </w:rPr>
              <w:t xml:space="preserve"> </w:t>
            </w:r>
            <w:r w:rsidRPr="00AE7141">
              <w:rPr>
                <w:sz w:val="24"/>
                <w:szCs w:val="24"/>
              </w:rPr>
              <w:t>для рейтингового голосования в целях</w:t>
            </w:r>
          </w:p>
          <w:p w:rsidR="009B5483" w:rsidRDefault="009B5483" w:rsidP="00FC6524">
            <w:pPr>
              <w:widowControl w:val="0"/>
              <w:spacing w:after="0" w:line="240" w:lineRule="auto"/>
              <w:ind w:right="-85"/>
              <w:rPr>
                <w:sz w:val="24"/>
                <w:szCs w:val="24"/>
              </w:rPr>
            </w:pPr>
            <w:r w:rsidRPr="00AE7141">
              <w:rPr>
                <w:sz w:val="24"/>
                <w:szCs w:val="24"/>
              </w:rPr>
              <w:t xml:space="preserve"> отбора общественных территорий, подлежащих благоустройству в рамках реализации муниципальной программы</w:t>
            </w:r>
          </w:p>
        </w:tc>
        <w:tc>
          <w:tcPr>
            <w:tcW w:w="1276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Ю.Л. Масляник </w:t>
            </w:r>
          </w:p>
        </w:tc>
        <w:tc>
          <w:tcPr>
            <w:tcW w:w="1559" w:type="dxa"/>
          </w:tcPr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января </w:t>
            </w:r>
          </w:p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</w:tcPr>
          <w:p w:rsidR="009B5483" w:rsidRPr="00D15CD3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5CD3">
              <w:rPr>
                <w:sz w:val="24"/>
                <w:szCs w:val="24"/>
              </w:rPr>
              <w:t xml:space="preserve">10 января 2018 года </w:t>
            </w:r>
          </w:p>
        </w:tc>
        <w:tc>
          <w:tcPr>
            <w:tcW w:w="2267" w:type="dxa"/>
          </w:tcPr>
          <w:p w:rsidR="009B5483" w:rsidRPr="00D15CD3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15CD3">
              <w:rPr>
                <w:sz w:val="24"/>
                <w:szCs w:val="24"/>
              </w:rPr>
              <w:t>План проведения общественных обсуждений утвержден</w:t>
            </w:r>
          </w:p>
        </w:tc>
        <w:tc>
          <w:tcPr>
            <w:tcW w:w="1560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1F1F27">
        <w:trPr>
          <w:trHeight w:val="558"/>
        </w:trPr>
        <w:tc>
          <w:tcPr>
            <w:tcW w:w="426" w:type="dxa"/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Pr="00394A21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Pr="002C4ECD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394A21">
              <w:rPr>
                <w:sz w:val="24"/>
                <w:szCs w:val="24"/>
              </w:rPr>
              <w:t xml:space="preserve">Утверждение перечня представленных на голосование общественных территорий Уссурийского городского округа, подлежащих в первоочередном порядке благоустройству </w:t>
            </w:r>
            <w:r>
              <w:rPr>
                <w:sz w:val="24"/>
                <w:szCs w:val="24"/>
              </w:rPr>
              <w:t xml:space="preserve"> </w:t>
            </w:r>
            <w:r w:rsidRPr="00394A21">
              <w:rPr>
                <w:sz w:val="24"/>
                <w:szCs w:val="24"/>
              </w:rPr>
              <w:t>в 2018 году</w:t>
            </w:r>
          </w:p>
        </w:tc>
        <w:tc>
          <w:tcPr>
            <w:tcW w:w="1276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Ю.Л. Масляник</w:t>
            </w:r>
          </w:p>
        </w:tc>
        <w:tc>
          <w:tcPr>
            <w:tcW w:w="1559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 февраля 2018 года</w:t>
            </w:r>
          </w:p>
        </w:tc>
        <w:tc>
          <w:tcPr>
            <w:tcW w:w="1419" w:type="dxa"/>
          </w:tcPr>
          <w:p w:rsidR="009B5483" w:rsidRPr="00D15CD3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5CD3">
              <w:rPr>
                <w:sz w:val="24"/>
                <w:szCs w:val="24"/>
              </w:rPr>
              <w:t>15 февраля 2018 года</w:t>
            </w:r>
          </w:p>
        </w:tc>
        <w:tc>
          <w:tcPr>
            <w:tcW w:w="2267" w:type="dxa"/>
          </w:tcPr>
          <w:p w:rsidR="009B5483" w:rsidRPr="00D15CD3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15CD3">
              <w:rPr>
                <w:sz w:val="24"/>
                <w:szCs w:val="24"/>
              </w:rPr>
              <w:t>Утвержден перечень представленных на голосование общественных территорий Уссурийского городского округа</w:t>
            </w:r>
          </w:p>
        </w:tc>
        <w:tc>
          <w:tcPr>
            <w:tcW w:w="1560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A64ECF">
        <w:trPr>
          <w:trHeight w:val="416"/>
        </w:trPr>
        <w:tc>
          <w:tcPr>
            <w:tcW w:w="426" w:type="dxa"/>
            <w:tcBorders>
              <w:bottom w:val="single" w:sz="4" w:space="0" w:color="auto"/>
            </w:tcBorders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Merge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Pr="005C6AE7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BD0">
              <w:rPr>
                <w:sz w:val="24"/>
                <w:szCs w:val="24"/>
              </w:rPr>
              <w:t>тверждение д</w:t>
            </w:r>
            <w:r>
              <w:rPr>
                <w:sz w:val="24"/>
                <w:szCs w:val="24"/>
              </w:rPr>
              <w:t>изайн-проектов благоустройства общественных</w:t>
            </w:r>
            <w:r w:rsidRPr="007E2BD0">
              <w:rPr>
                <w:sz w:val="24"/>
                <w:szCs w:val="24"/>
              </w:rPr>
              <w:t xml:space="preserve"> территорий, включенных в муниципальную программу «Формирование современной городской среды Уссурийского городского округа</w:t>
            </w:r>
            <w:r>
              <w:rPr>
                <w:sz w:val="24"/>
                <w:szCs w:val="24"/>
              </w:rPr>
              <w:t>»</w:t>
            </w:r>
            <w:r w:rsidRPr="007E2BD0">
              <w:rPr>
                <w:sz w:val="24"/>
                <w:szCs w:val="24"/>
              </w:rPr>
              <w:t xml:space="preserve"> на 2018</w:t>
            </w:r>
            <w:r>
              <w:rPr>
                <w:sz w:val="24"/>
                <w:szCs w:val="24"/>
              </w:rPr>
              <w:t xml:space="preserve"> – </w:t>
            </w:r>
            <w:r w:rsidRPr="007E2BD0">
              <w:rPr>
                <w:sz w:val="24"/>
                <w:szCs w:val="24"/>
              </w:rPr>
              <w:t xml:space="preserve">2022 </w:t>
            </w:r>
            <w:r w:rsidRPr="007E2BD0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6" w:type="dxa"/>
          </w:tcPr>
          <w:p w:rsidR="009B5483" w:rsidRPr="00822F84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22F84">
              <w:rPr>
                <w:sz w:val="24"/>
                <w:szCs w:val="24"/>
              </w:rPr>
              <w:lastRenderedPageBreak/>
              <w:t>Ю.Л. Масляник</w:t>
            </w:r>
          </w:p>
        </w:tc>
        <w:tc>
          <w:tcPr>
            <w:tcW w:w="1559" w:type="dxa"/>
          </w:tcPr>
          <w:p w:rsidR="009B5483" w:rsidRPr="00822F84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22F84">
              <w:rPr>
                <w:sz w:val="24"/>
                <w:szCs w:val="24"/>
              </w:rPr>
              <w:t>до 01 марта 2018 года</w:t>
            </w:r>
          </w:p>
        </w:tc>
        <w:tc>
          <w:tcPr>
            <w:tcW w:w="1419" w:type="dxa"/>
          </w:tcPr>
          <w:p w:rsidR="009B5483" w:rsidRPr="00822F84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22F84">
              <w:rPr>
                <w:sz w:val="24"/>
                <w:szCs w:val="24"/>
              </w:rPr>
              <w:t>27 февраля 2018 года</w:t>
            </w:r>
          </w:p>
        </w:tc>
        <w:tc>
          <w:tcPr>
            <w:tcW w:w="2267" w:type="dxa"/>
          </w:tcPr>
          <w:p w:rsidR="009B5483" w:rsidRPr="00822F84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22F84">
              <w:rPr>
                <w:sz w:val="24"/>
                <w:szCs w:val="24"/>
              </w:rPr>
              <w:t>Дизайн-проекты благоустройства общественных территорий утверждены</w:t>
            </w:r>
          </w:p>
        </w:tc>
        <w:tc>
          <w:tcPr>
            <w:tcW w:w="1560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1F1F27">
        <w:trPr>
          <w:trHeight w:val="535"/>
        </w:trPr>
        <w:tc>
          <w:tcPr>
            <w:tcW w:w="426" w:type="dxa"/>
            <w:tcBorders>
              <w:bottom w:val="single" w:sz="4" w:space="0" w:color="auto"/>
            </w:tcBorders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C6127C">
              <w:rPr>
                <w:sz w:val="24"/>
                <w:szCs w:val="24"/>
              </w:rPr>
              <w:t xml:space="preserve"> процедуры тайного голосования </w:t>
            </w:r>
            <w:r>
              <w:rPr>
                <w:sz w:val="24"/>
                <w:szCs w:val="24"/>
              </w:rPr>
              <w:t xml:space="preserve"> по выбору общественной территории, подлежащей благоустройству в первоочередном порядке в 2018 году в рамках реализации муниципальной программы </w:t>
            </w:r>
          </w:p>
        </w:tc>
        <w:tc>
          <w:tcPr>
            <w:tcW w:w="1276" w:type="dxa"/>
          </w:tcPr>
          <w:p w:rsidR="009B5483" w:rsidRPr="00121771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21771">
              <w:rPr>
                <w:sz w:val="24"/>
                <w:szCs w:val="24"/>
              </w:rPr>
              <w:t>Ю.Л. Масляник</w:t>
            </w:r>
          </w:p>
        </w:tc>
        <w:tc>
          <w:tcPr>
            <w:tcW w:w="1559" w:type="dxa"/>
          </w:tcPr>
          <w:p w:rsidR="009B5483" w:rsidRPr="00121771" w:rsidRDefault="009B5483" w:rsidP="00FC6524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12177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18</w:t>
            </w:r>
            <w:r w:rsidRPr="00121771">
              <w:rPr>
                <w:sz w:val="24"/>
                <w:szCs w:val="24"/>
              </w:rPr>
              <w:t xml:space="preserve"> марта 2018 года</w:t>
            </w:r>
          </w:p>
        </w:tc>
        <w:tc>
          <w:tcPr>
            <w:tcW w:w="1419" w:type="dxa"/>
          </w:tcPr>
          <w:p w:rsidR="009B5483" w:rsidRPr="00121771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1771">
              <w:rPr>
                <w:sz w:val="24"/>
                <w:szCs w:val="24"/>
              </w:rPr>
              <w:t>18 марта 2018 года</w:t>
            </w:r>
          </w:p>
        </w:tc>
        <w:tc>
          <w:tcPr>
            <w:tcW w:w="2267" w:type="dxa"/>
          </w:tcPr>
          <w:p w:rsidR="009B5483" w:rsidRPr="00121771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21771">
              <w:rPr>
                <w:sz w:val="24"/>
                <w:szCs w:val="24"/>
              </w:rPr>
              <w:t>Проведено голосование по выбору общественной территории, подлежащей благоустройству в первоочередном порядке в 2018 году</w:t>
            </w:r>
          </w:p>
        </w:tc>
        <w:tc>
          <w:tcPr>
            <w:tcW w:w="1560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77D0" w:rsidRPr="00B8551C" w:rsidTr="001F1F27">
        <w:trPr>
          <w:trHeight w:val="389"/>
        </w:trPr>
        <w:tc>
          <w:tcPr>
            <w:tcW w:w="426" w:type="dxa"/>
            <w:vMerge w:val="restart"/>
          </w:tcPr>
          <w:p w:rsidR="006477D0" w:rsidRDefault="006477D0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</w:tcPr>
          <w:p w:rsidR="006477D0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477D0" w:rsidRPr="00B85185" w:rsidRDefault="006477D0" w:rsidP="00FC6524">
            <w:pPr>
              <w:pStyle w:val="a5"/>
              <w:spacing w:after="0" w:line="240" w:lineRule="auto"/>
              <w:ind w:left="0" w:right="-85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>Проведение запроса котировок на разработку проектно-сметной документации, в т. ч.:</w:t>
            </w:r>
          </w:p>
        </w:tc>
        <w:tc>
          <w:tcPr>
            <w:tcW w:w="1276" w:type="dxa"/>
            <w:vMerge w:val="restart"/>
          </w:tcPr>
          <w:p w:rsidR="006477D0" w:rsidRPr="00B85185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>Д.В. Миренков</w:t>
            </w:r>
          </w:p>
        </w:tc>
        <w:tc>
          <w:tcPr>
            <w:tcW w:w="1559" w:type="dxa"/>
            <w:vMerge w:val="restart"/>
          </w:tcPr>
          <w:p w:rsidR="006477D0" w:rsidRPr="00B85185" w:rsidRDefault="006477D0" w:rsidP="00FC6524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 xml:space="preserve">с 01 июня </w:t>
            </w:r>
          </w:p>
          <w:p w:rsidR="006477D0" w:rsidRPr="00B85185" w:rsidRDefault="006477D0" w:rsidP="00FC6524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 xml:space="preserve">2018 года </w:t>
            </w:r>
          </w:p>
          <w:p w:rsidR="006477D0" w:rsidRPr="00B85185" w:rsidRDefault="006477D0" w:rsidP="00FC6524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 xml:space="preserve">по                             06 июля </w:t>
            </w:r>
          </w:p>
          <w:p w:rsidR="006477D0" w:rsidRPr="00B85185" w:rsidRDefault="006477D0" w:rsidP="00FC6524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  <w:vMerge w:val="restart"/>
            <w:vAlign w:val="center"/>
          </w:tcPr>
          <w:p w:rsidR="006477D0" w:rsidRPr="00FA043E" w:rsidRDefault="00723260" w:rsidP="00647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июля</w:t>
            </w:r>
            <w:r w:rsidR="006477D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267" w:type="dxa"/>
            <w:vMerge w:val="restart"/>
            <w:vAlign w:val="center"/>
          </w:tcPr>
          <w:p w:rsidR="006477D0" w:rsidRDefault="00723260" w:rsidP="00723260">
            <w:pPr>
              <w:spacing w:after="0" w:line="240" w:lineRule="auto"/>
              <w:ind w:left="32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договор на изготовление проектно- сметной документации </w:t>
            </w:r>
          </w:p>
        </w:tc>
        <w:tc>
          <w:tcPr>
            <w:tcW w:w="1560" w:type="dxa"/>
            <w:vMerge w:val="restart"/>
          </w:tcPr>
          <w:p w:rsidR="006477D0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77D0" w:rsidRPr="00B8551C" w:rsidTr="001F1F27">
        <w:trPr>
          <w:trHeight w:val="70"/>
        </w:trPr>
        <w:tc>
          <w:tcPr>
            <w:tcW w:w="426" w:type="dxa"/>
            <w:vMerge/>
          </w:tcPr>
          <w:p w:rsidR="006477D0" w:rsidRPr="00F573C5" w:rsidRDefault="006477D0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7D0" w:rsidRPr="00F573C5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477D0" w:rsidRPr="00313958" w:rsidRDefault="006477D0" w:rsidP="00FC6524">
            <w:pPr>
              <w:pStyle w:val="a5"/>
              <w:spacing w:after="0" w:line="240" w:lineRule="auto"/>
              <w:ind w:left="0"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313958">
              <w:rPr>
                <w:sz w:val="24"/>
                <w:szCs w:val="24"/>
              </w:rPr>
              <w:t>Внесение изменений в план-график закупок</w:t>
            </w: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7D0" w:rsidRDefault="006477D0" w:rsidP="00FC6524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477D0" w:rsidRPr="00FA043E" w:rsidRDefault="006477D0" w:rsidP="00FC6524">
            <w:pPr>
              <w:spacing w:after="0" w:line="240" w:lineRule="auto"/>
              <w:ind w:right="-111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6477D0" w:rsidRPr="00FA043E" w:rsidRDefault="006477D0" w:rsidP="00FC6524">
            <w:pPr>
              <w:spacing w:after="0" w:line="240" w:lineRule="auto"/>
              <w:ind w:right="-111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477D0" w:rsidRDefault="006477D0" w:rsidP="00FC6524">
            <w:pPr>
              <w:spacing w:after="0" w:line="240" w:lineRule="auto"/>
              <w:ind w:right="-111"/>
            </w:pPr>
          </w:p>
        </w:tc>
      </w:tr>
      <w:tr w:rsidR="006477D0" w:rsidRPr="00B8551C" w:rsidTr="001F1F27">
        <w:trPr>
          <w:trHeight w:val="263"/>
        </w:trPr>
        <w:tc>
          <w:tcPr>
            <w:tcW w:w="426" w:type="dxa"/>
            <w:vMerge/>
          </w:tcPr>
          <w:p w:rsidR="006477D0" w:rsidRPr="00F573C5" w:rsidRDefault="006477D0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7D0" w:rsidRPr="00F573C5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477D0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Размещение извещения</w:t>
            </w: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7D0" w:rsidRDefault="006477D0" w:rsidP="00FC6524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477D0" w:rsidRDefault="006477D0" w:rsidP="00FC6524">
            <w:pPr>
              <w:spacing w:after="0" w:line="240" w:lineRule="auto"/>
            </w:pPr>
          </w:p>
        </w:tc>
      </w:tr>
      <w:tr w:rsidR="006477D0" w:rsidRPr="00B8551C" w:rsidTr="001F1F27">
        <w:trPr>
          <w:trHeight w:val="340"/>
        </w:trPr>
        <w:tc>
          <w:tcPr>
            <w:tcW w:w="426" w:type="dxa"/>
            <w:vMerge/>
          </w:tcPr>
          <w:p w:rsidR="006477D0" w:rsidRPr="00F573C5" w:rsidRDefault="006477D0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7D0" w:rsidRPr="00F573C5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Проведение запроса котировок</w:t>
            </w: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7D0" w:rsidRDefault="006477D0" w:rsidP="00FC6524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477D0" w:rsidRDefault="006477D0" w:rsidP="00FC6524">
            <w:pPr>
              <w:spacing w:after="0" w:line="240" w:lineRule="auto"/>
            </w:pPr>
          </w:p>
        </w:tc>
      </w:tr>
      <w:tr w:rsidR="006477D0" w:rsidRPr="00B8551C" w:rsidTr="001F1F27">
        <w:trPr>
          <w:trHeight w:val="30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477D0" w:rsidRPr="00F573C5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7D0" w:rsidRPr="00F573C5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Pr="00B8551C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Заключение контракта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</w:pPr>
          </w:p>
        </w:tc>
      </w:tr>
      <w:tr w:rsidR="009B5483" w:rsidRPr="00B8551C" w:rsidTr="001F1F27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B5483" w:rsidRPr="00FA043E" w:rsidRDefault="009B5483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Выполнение (контроль) работ по разработке проектно-сметной документации на выполнение работ по благоустройству общественной территории Уссурийского городского округа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483" w:rsidRPr="00FA043E" w:rsidRDefault="003D1A2D" w:rsidP="00FC6524">
            <w:pPr>
              <w:spacing w:after="0" w:line="240" w:lineRule="auto"/>
              <w:rPr>
                <w:color w:val="auto"/>
              </w:rPr>
            </w:pPr>
            <w:r w:rsidRPr="00FA043E">
              <w:rPr>
                <w:color w:val="auto"/>
                <w:sz w:val="24"/>
                <w:szCs w:val="24"/>
              </w:rPr>
              <w:t>Д.В.Миренков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483" w:rsidRPr="00FA043E" w:rsidRDefault="009B5483" w:rsidP="00FC6524">
            <w:pPr>
              <w:spacing w:after="0" w:line="240" w:lineRule="auto"/>
              <w:ind w:left="-108" w:right="-110"/>
              <w:jc w:val="center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с 06 июля </w:t>
            </w:r>
          </w:p>
          <w:p w:rsidR="009B5483" w:rsidRPr="00FA043E" w:rsidRDefault="009B5483" w:rsidP="00FC6524">
            <w:pPr>
              <w:spacing w:after="0" w:line="240" w:lineRule="auto"/>
              <w:ind w:left="-108" w:right="-110"/>
              <w:jc w:val="center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2018 года </w:t>
            </w:r>
          </w:p>
          <w:p w:rsidR="009B5483" w:rsidRPr="00FA043E" w:rsidRDefault="009B5483" w:rsidP="00FC6524">
            <w:pPr>
              <w:spacing w:after="0" w:line="240" w:lineRule="auto"/>
              <w:ind w:left="-108" w:right="-110"/>
              <w:jc w:val="center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по 06 августа </w:t>
            </w:r>
          </w:p>
          <w:p w:rsidR="009B5483" w:rsidRPr="00452061" w:rsidRDefault="009B5483" w:rsidP="00FC6524">
            <w:pPr>
              <w:spacing w:after="0" w:line="240" w:lineRule="auto"/>
              <w:ind w:left="-108" w:right="-110"/>
              <w:jc w:val="center"/>
              <w:rPr>
                <w:color w:val="FF0000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2018 года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B5483" w:rsidRPr="00831349" w:rsidRDefault="00831349" w:rsidP="00FC652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31349">
              <w:rPr>
                <w:color w:val="auto"/>
                <w:sz w:val="24"/>
                <w:szCs w:val="24"/>
              </w:rPr>
              <w:t>22 августа 2018 года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9B5483" w:rsidRPr="00FA043E" w:rsidRDefault="00831349" w:rsidP="00FC6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по разработке </w:t>
            </w:r>
            <w:r w:rsidRPr="00FA043E">
              <w:rPr>
                <w:color w:val="auto"/>
                <w:sz w:val="24"/>
                <w:szCs w:val="24"/>
              </w:rPr>
              <w:t xml:space="preserve">проектно-сметной документации на выполнение работ </w:t>
            </w:r>
            <w:r w:rsidRPr="00FA043E">
              <w:rPr>
                <w:color w:val="auto"/>
                <w:sz w:val="24"/>
                <w:szCs w:val="24"/>
              </w:rPr>
              <w:lastRenderedPageBreak/>
              <w:t>по благоустройству общественной территории Уссурийского городского округа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5483" w:rsidRDefault="009B5483" w:rsidP="00FC6524">
            <w:pPr>
              <w:spacing w:after="0" w:line="240" w:lineRule="auto"/>
            </w:pPr>
          </w:p>
        </w:tc>
      </w:tr>
      <w:tr w:rsidR="009B5483" w:rsidRPr="00B8551C" w:rsidTr="001F1F27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5483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Merge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B5483" w:rsidRPr="00FA043E" w:rsidRDefault="009B5483" w:rsidP="006477D0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Прохождение ценовой экспертизы составленной сметной документации </w:t>
            </w:r>
            <w:r w:rsidRPr="00FA043E">
              <w:rPr>
                <w:color w:val="auto"/>
                <w:spacing w:val="2"/>
                <w:sz w:val="24"/>
                <w:szCs w:val="24"/>
              </w:rPr>
              <w:t>в специализированной экспертной организации в области проектирования и строительства о правильности применения расценок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483" w:rsidRPr="00FA043E" w:rsidRDefault="00FA043E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Д.В.Миренков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483" w:rsidRDefault="009B5483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07 августа </w:t>
            </w:r>
          </w:p>
          <w:p w:rsidR="009B5483" w:rsidRDefault="009B5483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года </w:t>
            </w:r>
          </w:p>
          <w:p w:rsidR="009B5483" w:rsidRDefault="009B5483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                           07 сентября </w:t>
            </w:r>
          </w:p>
          <w:p w:rsidR="009B5483" w:rsidRDefault="009B5483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B5483" w:rsidRPr="009C06B5" w:rsidRDefault="009C06B5" w:rsidP="00FC6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  <w:r w:rsidRPr="009C06B5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9B5483" w:rsidRPr="009C06B5" w:rsidRDefault="009C06B5" w:rsidP="009C0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Получено положительное заключение </w:t>
            </w:r>
            <w:r w:rsidRPr="006D5F51">
              <w:rPr>
                <w:color w:val="auto"/>
                <w:sz w:val="24"/>
                <w:szCs w:val="24"/>
              </w:rPr>
              <w:t xml:space="preserve">КГАУ </w:t>
            </w:r>
            <w:r w:rsidRPr="006D5F51">
              <w:rPr>
                <w:color w:val="auto"/>
                <w:sz w:val="24"/>
                <w:szCs w:val="24"/>
                <w:shd w:val="clear" w:color="auto" w:fill="FFFFFF"/>
              </w:rPr>
              <w:t>«Примгосэкспертиза»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проверки  проектно-сметной документации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5483" w:rsidRPr="009C06B5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178" w:rsidRPr="00B8551C" w:rsidTr="001F1F27">
        <w:trPr>
          <w:trHeight w:val="613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2178" w:rsidRPr="00FA043E" w:rsidRDefault="00822178" w:rsidP="006477D0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Проведение запросов котировок на выполнение работ по благоустройству общественной территории, в т. ч.:</w:t>
            </w:r>
          </w:p>
        </w:tc>
        <w:tc>
          <w:tcPr>
            <w:tcW w:w="1276" w:type="dxa"/>
            <w:vMerge w:val="restart"/>
          </w:tcPr>
          <w:p w:rsidR="00822178" w:rsidRPr="00FA043E" w:rsidRDefault="00822178" w:rsidP="00FC6524">
            <w:pPr>
              <w:spacing w:after="0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A043E">
              <w:rPr>
                <w:color w:val="auto"/>
                <w:sz w:val="24"/>
                <w:szCs w:val="24"/>
              </w:rPr>
              <w:t>Д.В.Миренков</w:t>
            </w:r>
          </w:p>
        </w:tc>
        <w:tc>
          <w:tcPr>
            <w:tcW w:w="1559" w:type="dxa"/>
            <w:vMerge w:val="restart"/>
          </w:tcPr>
          <w:p w:rsidR="00822178" w:rsidRDefault="00822178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07 сентября </w:t>
            </w:r>
          </w:p>
          <w:p w:rsidR="00822178" w:rsidRDefault="00822178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года </w:t>
            </w:r>
          </w:p>
          <w:p w:rsidR="00822178" w:rsidRDefault="00822178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822178" w:rsidRDefault="00822178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октября </w:t>
            </w:r>
          </w:p>
          <w:p w:rsidR="00822178" w:rsidRDefault="00822178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  <w:vMerge w:val="restart"/>
          </w:tcPr>
          <w:p w:rsidR="00822178" w:rsidRPr="009C06B5" w:rsidRDefault="00AC63C6" w:rsidP="00B944D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4DE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 xml:space="preserve">сентября 2018 года </w:t>
            </w:r>
          </w:p>
        </w:tc>
        <w:tc>
          <w:tcPr>
            <w:tcW w:w="2267" w:type="dxa"/>
            <w:vMerge w:val="restart"/>
          </w:tcPr>
          <w:p w:rsidR="00822178" w:rsidRPr="009C06B5" w:rsidRDefault="00AC2DA6" w:rsidP="00FC6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контракт </w:t>
            </w:r>
            <w:r w:rsidR="00302504" w:rsidRPr="00FA043E">
              <w:rPr>
                <w:color w:val="auto"/>
                <w:sz w:val="24"/>
                <w:szCs w:val="24"/>
              </w:rPr>
              <w:t>на выполнение работ по благоустройству общественной территории</w:t>
            </w:r>
          </w:p>
        </w:tc>
        <w:tc>
          <w:tcPr>
            <w:tcW w:w="1560" w:type="dxa"/>
            <w:vMerge w:val="restart"/>
          </w:tcPr>
          <w:p w:rsidR="00822178" w:rsidRPr="009C06B5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178" w:rsidRPr="00B8551C" w:rsidTr="001F1F27">
        <w:trPr>
          <w:trHeight w:val="613"/>
        </w:trPr>
        <w:tc>
          <w:tcPr>
            <w:tcW w:w="426" w:type="dxa"/>
            <w:vMerge/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1. Внесение изменений в план-график закупок</w:t>
            </w:r>
          </w:p>
        </w:tc>
        <w:tc>
          <w:tcPr>
            <w:tcW w:w="1276" w:type="dxa"/>
            <w:vMerge/>
          </w:tcPr>
          <w:p w:rsidR="00822178" w:rsidRPr="00FA043E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178" w:rsidRDefault="00822178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  <w:tc>
          <w:tcPr>
            <w:tcW w:w="2267" w:type="dxa"/>
            <w:vMerge/>
          </w:tcPr>
          <w:p w:rsidR="00822178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</w:tr>
      <w:tr w:rsidR="00822178" w:rsidRPr="00B8551C" w:rsidTr="001F1F27">
        <w:trPr>
          <w:trHeight w:val="295"/>
        </w:trPr>
        <w:tc>
          <w:tcPr>
            <w:tcW w:w="426" w:type="dxa"/>
            <w:vMerge/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2. Размещение извещения</w:t>
            </w:r>
          </w:p>
        </w:tc>
        <w:tc>
          <w:tcPr>
            <w:tcW w:w="1276" w:type="dxa"/>
            <w:vMerge/>
          </w:tcPr>
          <w:p w:rsidR="00822178" w:rsidRPr="00FA043E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  <w:tc>
          <w:tcPr>
            <w:tcW w:w="2267" w:type="dxa"/>
            <w:vMerge/>
          </w:tcPr>
          <w:p w:rsidR="00822178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</w:tr>
      <w:tr w:rsidR="00822178" w:rsidRPr="00B8551C" w:rsidTr="001F1F27">
        <w:trPr>
          <w:trHeight w:val="327"/>
        </w:trPr>
        <w:tc>
          <w:tcPr>
            <w:tcW w:w="426" w:type="dxa"/>
            <w:vMerge/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3. Проведение запросов котировок</w:t>
            </w:r>
          </w:p>
        </w:tc>
        <w:tc>
          <w:tcPr>
            <w:tcW w:w="1276" w:type="dxa"/>
            <w:vMerge/>
          </w:tcPr>
          <w:p w:rsidR="00822178" w:rsidRPr="00FA043E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22178" w:rsidRPr="00B8551C" w:rsidRDefault="00822178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  <w:tc>
          <w:tcPr>
            <w:tcW w:w="2267" w:type="dxa"/>
            <w:vMerge/>
          </w:tcPr>
          <w:p w:rsidR="00822178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</w:tr>
      <w:tr w:rsidR="00822178" w:rsidRPr="00B8551C" w:rsidTr="001F1F27">
        <w:trPr>
          <w:trHeight w:val="35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4. Заключение контракта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2178" w:rsidRPr="00B8551C" w:rsidRDefault="00822178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822178" w:rsidRDefault="00822178" w:rsidP="00FC6524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822178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</w:tr>
      <w:tr w:rsidR="00FA043E" w:rsidRPr="00B8551C" w:rsidTr="001F1F27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A043E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vMerge/>
          </w:tcPr>
          <w:p w:rsidR="00FA043E" w:rsidRPr="00F573C5" w:rsidRDefault="00FA043E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43E" w:rsidRPr="00B8551C" w:rsidRDefault="00FA043E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043E" w:rsidRPr="00FA043E" w:rsidRDefault="00FA043E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Выполнение (контроль) работ по благоустройству общественной территории Уссурийского </w:t>
            </w:r>
            <w:r w:rsidRPr="00FA043E">
              <w:rPr>
                <w:color w:val="auto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043E" w:rsidRPr="00FA043E" w:rsidRDefault="00FA043E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A043E">
              <w:rPr>
                <w:color w:val="auto"/>
                <w:sz w:val="24"/>
                <w:szCs w:val="24"/>
              </w:rPr>
              <w:lastRenderedPageBreak/>
              <w:t>Д.В.Миренков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43E" w:rsidRPr="00B8551C" w:rsidRDefault="00FA043E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 октября 2018 года по     09 ноября  </w:t>
            </w:r>
            <w:r>
              <w:rPr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A043E" w:rsidRPr="00A64ECF" w:rsidRDefault="00A64ECF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A64ECF">
              <w:rPr>
                <w:sz w:val="24"/>
                <w:szCs w:val="24"/>
              </w:rPr>
              <w:lastRenderedPageBreak/>
              <w:t>05 декабря 2018 года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A043E" w:rsidRPr="00A64ECF" w:rsidRDefault="005E4437" w:rsidP="005E4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Осуществлено выполнение (</w:t>
            </w:r>
            <w:r w:rsidRPr="00FA043E">
              <w:rPr>
                <w:color w:val="auto"/>
                <w:sz w:val="24"/>
                <w:szCs w:val="24"/>
              </w:rPr>
              <w:t xml:space="preserve">контроль) работ по </w:t>
            </w:r>
            <w:r w:rsidRPr="00FA043E">
              <w:rPr>
                <w:color w:val="auto"/>
                <w:sz w:val="24"/>
                <w:szCs w:val="24"/>
              </w:rPr>
              <w:lastRenderedPageBreak/>
              <w:t>благоустройству общественной территории Уссурийского городского округа</w:t>
            </w:r>
          </w:p>
        </w:tc>
        <w:tc>
          <w:tcPr>
            <w:tcW w:w="1560" w:type="dxa"/>
            <w:vMerge/>
          </w:tcPr>
          <w:p w:rsidR="00FA043E" w:rsidRDefault="00FA043E" w:rsidP="00FC6524">
            <w:pPr>
              <w:spacing w:after="0" w:line="240" w:lineRule="auto"/>
            </w:pPr>
          </w:p>
        </w:tc>
      </w:tr>
      <w:tr w:rsidR="00FA043E" w:rsidRPr="00B8551C" w:rsidTr="001F1F27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A043E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vMerge/>
          </w:tcPr>
          <w:p w:rsidR="00FA043E" w:rsidRPr="00F573C5" w:rsidRDefault="00FA043E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43E" w:rsidRPr="00B8551C" w:rsidRDefault="00FA043E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043E" w:rsidRPr="00FA043E" w:rsidRDefault="00FA043E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Приемка выполненных работ по благоустройству общественных территорий Уссурийского городского округа в соответствии </w:t>
            </w:r>
          </w:p>
          <w:p w:rsidR="00FA043E" w:rsidRPr="00FA043E" w:rsidRDefault="00FA043E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с утвержденной сметной документацией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043E" w:rsidRPr="00FA043E" w:rsidRDefault="00FA043E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A043E">
              <w:rPr>
                <w:color w:val="auto"/>
                <w:sz w:val="24"/>
                <w:szCs w:val="24"/>
              </w:rPr>
              <w:t>Д.В.Миренков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43E" w:rsidRPr="00B8551C" w:rsidRDefault="00FA043E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2018 года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A043E" w:rsidRPr="00A64ECF" w:rsidRDefault="00A64ECF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A64ECF">
              <w:rPr>
                <w:sz w:val="24"/>
                <w:szCs w:val="24"/>
              </w:rPr>
              <w:t>05 декабря 2018 года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A043E" w:rsidRPr="00A64ECF" w:rsidRDefault="00CB03D4" w:rsidP="00FC6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5092">
              <w:rPr>
                <w:sz w:val="24"/>
                <w:szCs w:val="24"/>
              </w:rPr>
              <w:t xml:space="preserve">аботы </w:t>
            </w:r>
            <w:r>
              <w:rPr>
                <w:sz w:val="24"/>
                <w:szCs w:val="24"/>
              </w:rPr>
              <w:t xml:space="preserve">по благоустройству общественной территории </w:t>
            </w:r>
            <w:r w:rsidRPr="000C5092">
              <w:rPr>
                <w:sz w:val="24"/>
                <w:szCs w:val="24"/>
              </w:rPr>
              <w:t>завершены, общественной комиссией осуществлена приемка выполненных работ.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A043E" w:rsidRDefault="00FA043E" w:rsidP="00FC6524">
            <w:pPr>
              <w:spacing w:after="0" w:line="240" w:lineRule="auto"/>
            </w:pPr>
          </w:p>
        </w:tc>
      </w:tr>
      <w:tr w:rsidR="009B5483" w:rsidRPr="00B8551C" w:rsidTr="001F1F27">
        <w:trPr>
          <w:trHeight w:val="692"/>
        </w:trPr>
        <w:tc>
          <w:tcPr>
            <w:tcW w:w="15027" w:type="dxa"/>
            <w:gridSpan w:val="9"/>
            <w:vAlign w:val="center"/>
          </w:tcPr>
          <w:p w:rsidR="009B5483" w:rsidRPr="00F573C5" w:rsidRDefault="009B5483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351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I</w:t>
            </w:r>
            <w:r w:rsidRPr="00B46351">
              <w:rPr>
                <w:sz w:val="26"/>
                <w:szCs w:val="26"/>
              </w:rPr>
              <w:t xml:space="preserve">I. Мероприятие по исполнению задачи № </w:t>
            </w:r>
            <w:r>
              <w:rPr>
                <w:sz w:val="26"/>
                <w:szCs w:val="26"/>
              </w:rPr>
              <w:t>3</w:t>
            </w:r>
            <w:r w:rsidRPr="00B46351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Снос аварийных домов</w:t>
            </w:r>
            <w:r w:rsidRPr="00B46351">
              <w:rPr>
                <w:sz w:val="26"/>
                <w:szCs w:val="26"/>
              </w:rPr>
              <w:t>»</w:t>
            </w:r>
          </w:p>
        </w:tc>
      </w:tr>
      <w:tr w:rsidR="009B5483" w:rsidRPr="00B8551C" w:rsidTr="001F1F27">
        <w:trPr>
          <w:trHeight w:val="1217"/>
        </w:trPr>
        <w:tc>
          <w:tcPr>
            <w:tcW w:w="426" w:type="dxa"/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</w:tcPr>
          <w:p w:rsidR="009B5483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EA3F83">
              <w:rPr>
                <w:sz w:val="24"/>
                <w:szCs w:val="24"/>
              </w:rPr>
              <w:t>Снос</w:t>
            </w:r>
          </w:p>
          <w:p w:rsidR="009B5483" w:rsidRPr="00EA3F83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EA3F83">
              <w:rPr>
                <w:sz w:val="24"/>
                <w:szCs w:val="24"/>
              </w:rPr>
              <w:t>аварийных домов</w:t>
            </w:r>
          </w:p>
        </w:tc>
        <w:tc>
          <w:tcPr>
            <w:tcW w:w="3827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 xml:space="preserve">Подготовка технического задания  и  запрос ценовой информации для определения </w:t>
            </w:r>
            <w:r>
              <w:rPr>
                <w:sz w:val="24"/>
                <w:szCs w:val="24"/>
              </w:rPr>
              <w:t xml:space="preserve">начальной максимальной </w:t>
            </w:r>
            <w:r w:rsidRPr="00B8551C">
              <w:rPr>
                <w:sz w:val="24"/>
                <w:szCs w:val="24"/>
              </w:rPr>
              <w:t>цены контракта на снос аварийных домов</w:t>
            </w:r>
          </w:p>
        </w:tc>
        <w:tc>
          <w:tcPr>
            <w:tcW w:w="1276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Т.Е. Теплякова</w:t>
            </w:r>
          </w:p>
        </w:tc>
        <w:tc>
          <w:tcPr>
            <w:tcW w:w="1559" w:type="dxa"/>
          </w:tcPr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B8551C">
              <w:rPr>
                <w:sz w:val="24"/>
                <w:szCs w:val="24"/>
              </w:rPr>
              <w:t>01 февраля</w:t>
            </w:r>
          </w:p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8551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по                20 декабря 2018</w:t>
            </w:r>
            <w:r w:rsidRPr="00B855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5483" w:rsidRDefault="009B5483" w:rsidP="004233D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Подготовлено техническое задание на снос </w:t>
            </w:r>
            <w:r w:rsidR="004233D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аварийн</w:t>
            </w:r>
            <w:r w:rsidR="004233DE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дом</w:t>
            </w:r>
            <w:r w:rsidR="004233DE"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1F1F27">
        <w:trPr>
          <w:trHeight w:val="251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D71B56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Default="009B5483" w:rsidP="00822178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 xml:space="preserve">Размещение извещения на проведение аукциона на право </w:t>
            </w:r>
            <w:r w:rsidRPr="00B8551C">
              <w:rPr>
                <w:sz w:val="24"/>
                <w:szCs w:val="24"/>
              </w:rPr>
              <w:lastRenderedPageBreak/>
              <w:t>заключения контрактов на выполнение работ по сносу аварийных  домов</w:t>
            </w:r>
          </w:p>
        </w:tc>
        <w:tc>
          <w:tcPr>
            <w:tcW w:w="1276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М.В. </w:t>
            </w:r>
            <w:r w:rsidRPr="00B8551C">
              <w:rPr>
                <w:sz w:val="24"/>
                <w:szCs w:val="24"/>
              </w:rPr>
              <w:t>Сражевск</w:t>
            </w:r>
            <w:r w:rsidRPr="00B8551C">
              <w:rPr>
                <w:sz w:val="24"/>
                <w:szCs w:val="24"/>
              </w:rPr>
              <w:lastRenderedPageBreak/>
              <w:t>ая</w:t>
            </w:r>
          </w:p>
        </w:tc>
        <w:tc>
          <w:tcPr>
            <w:tcW w:w="1559" w:type="dxa"/>
          </w:tcPr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01 февраля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8551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по  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 декабря </w:t>
            </w:r>
          </w:p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855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1F1F27">
        <w:trPr>
          <w:trHeight w:val="56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Заключение муниципальных контрактов с победителем аукциона</w:t>
            </w:r>
          </w:p>
        </w:tc>
        <w:tc>
          <w:tcPr>
            <w:tcW w:w="1276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Н.Л. </w:t>
            </w:r>
            <w:r w:rsidRPr="00B8551C">
              <w:rPr>
                <w:sz w:val="24"/>
                <w:szCs w:val="24"/>
              </w:rPr>
              <w:t>Янкин</w:t>
            </w:r>
          </w:p>
        </w:tc>
        <w:tc>
          <w:tcPr>
            <w:tcW w:w="1559" w:type="dxa"/>
          </w:tcPr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истечении </w:t>
            </w:r>
            <w:r w:rsidRPr="00B8551C">
              <w:rPr>
                <w:sz w:val="24"/>
                <w:szCs w:val="24"/>
              </w:rPr>
              <w:t>10 дней с момента подведения итогов аукциона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5483" w:rsidRPr="00AF7E9D" w:rsidRDefault="009B5483" w:rsidP="00493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</w:t>
            </w:r>
            <w:r w:rsidR="004233DE">
              <w:rPr>
                <w:sz w:val="24"/>
                <w:szCs w:val="24"/>
              </w:rPr>
              <w:t>ы</w:t>
            </w:r>
            <w:r w:rsidR="003368D5">
              <w:rPr>
                <w:sz w:val="24"/>
                <w:szCs w:val="24"/>
              </w:rPr>
              <w:t xml:space="preserve">                          </w:t>
            </w:r>
            <w:r w:rsidR="004930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49303B">
              <w:rPr>
                <w:sz w:val="24"/>
                <w:szCs w:val="24"/>
              </w:rPr>
              <w:t>контрактов</w:t>
            </w:r>
            <w:r w:rsidR="004233D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договор</w:t>
            </w:r>
            <w:r w:rsidR="004233DE">
              <w:rPr>
                <w:sz w:val="24"/>
                <w:szCs w:val="24"/>
              </w:rPr>
              <w:t>) на снос 1</w:t>
            </w:r>
            <w:r w:rsidR="0049303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1560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1F1F27">
        <w:trPr>
          <w:trHeight w:val="56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 xml:space="preserve">Осуществление контроля за выполнением </w:t>
            </w:r>
          </w:p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работ по сносу аварийных домов</w:t>
            </w:r>
            <w:r>
              <w:rPr>
                <w:sz w:val="24"/>
                <w:szCs w:val="24"/>
              </w:rPr>
              <w:t>, приемка выполненных работ</w:t>
            </w:r>
          </w:p>
        </w:tc>
        <w:tc>
          <w:tcPr>
            <w:tcW w:w="1276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Н.Л. </w:t>
            </w:r>
            <w:r w:rsidRPr="00B8551C">
              <w:rPr>
                <w:sz w:val="24"/>
                <w:szCs w:val="24"/>
              </w:rPr>
              <w:t>Янкин</w:t>
            </w:r>
          </w:p>
        </w:tc>
        <w:tc>
          <w:tcPr>
            <w:tcW w:w="1559" w:type="dxa"/>
          </w:tcPr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всего срока исполнения контракта (договора)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5483" w:rsidRPr="00AF7E9D" w:rsidRDefault="009B5483" w:rsidP="0033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Осуществлена приемка </w:t>
            </w:r>
            <w:r w:rsidR="003368D5">
              <w:rPr>
                <w:sz w:val="24"/>
                <w:szCs w:val="24"/>
              </w:rPr>
              <w:t xml:space="preserve">                              </w:t>
            </w:r>
            <w:r w:rsidR="0049303B">
              <w:rPr>
                <w:sz w:val="24"/>
                <w:szCs w:val="24"/>
              </w:rPr>
              <w:t>12</w:t>
            </w:r>
            <w:r w:rsidR="003368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снесенных объектов</w:t>
            </w:r>
          </w:p>
        </w:tc>
        <w:tc>
          <w:tcPr>
            <w:tcW w:w="1560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1F1F27">
        <w:trPr>
          <w:trHeight w:val="56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551C">
              <w:rPr>
                <w:sz w:val="24"/>
                <w:szCs w:val="24"/>
              </w:rPr>
              <w:t xml:space="preserve">плата </w:t>
            </w:r>
            <w:r>
              <w:rPr>
                <w:sz w:val="24"/>
                <w:szCs w:val="24"/>
              </w:rPr>
              <w:t>обязательств</w:t>
            </w:r>
            <w:r w:rsidRPr="00B8551C">
              <w:rPr>
                <w:sz w:val="24"/>
                <w:szCs w:val="24"/>
              </w:rPr>
              <w:t xml:space="preserve"> Подрядчику</w:t>
            </w:r>
            <w:r>
              <w:rPr>
                <w:sz w:val="24"/>
                <w:szCs w:val="24"/>
              </w:rPr>
              <w:t>,</w:t>
            </w:r>
            <w:r w:rsidRPr="00B855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согласно</w:t>
            </w:r>
          </w:p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актам </w:t>
            </w:r>
            <w:r w:rsidRPr="00B8551C">
              <w:rPr>
                <w:sz w:val="24"/>
                <w:szCs w:val="24"/>
              </w:rPr>
              <w:t>приема-передачи выполненных работ</w:t>
            </w:r>
          </w:p>
        </w:tc>
        <w:tc>
          <w:tcPr>
            <w:tcW w:w="1276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М.Е. </w:t>
            </w:r>
            <w:r w:rsidRPr="00B8551C">
              <w:rPr>
                <w:sz w:val="24"/>
                <w:szCs w:val="24"/>
              </w:rPr>
              <w:t>Полещук</w:t>
            </w:r>
          </w:p>
        </w:tc>
        <w:tc>
          <w:tcPr>
            <w:tcW w:w="1559" w:type="dxa"/>
          </w:tcPr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B8551C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B8551C">
              <w:rPr>
                <w:sz w:val="24"/>
                <w:szCs w:val="24"/>
              </w:rPr>
              <w:t>7  ра</w:t>
            </w:r>
            <w:r>
              <w:rPr>
                <w:sz w:val="24"/>
                <w:szCs w:val="24"/>
              </w:rPr>
              <w:t>бочих дней  с момента получения акта выполнен</w:t>
            </w:r>
            <w:r w:rsidRPr="00B8551C">
              <w:rPr>
                <w:sz w:val="24"/>
                <w:szCs w:val="24"/>
              </w:rPr>
              <w:t>ных работ</w:t>
            </w:r>
            <w:r>
              <w:rPr>
                <w:sz w:val="24"/>
                <w:szCs w:val="24"/>
              </w:rPr>
              <w:t xml:space="preserve"> и счета на оплату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5483" w:rsidRDefault="004233DE" w:rsidP="004233D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 контрактов,      352</w:t>
            </w:r>
            <w:r w:rsidR="009B5483">
              <w:rPr>
                <w:sz w:val="24"/>
                <w:szCs w:val="24"/>
              </w:rPr>
              <w:t xml:space="preserve"> т. р.</w:t>
            </w:r>
          </w:p>
        </w:tc>
        <w:tc>
          <w:tcPr>
            <w:tcW w:w="1560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1F1F27">
        <w:trPr>
          <w:trHeight w:val="32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мероприятий по  обследованию снесенных домов и изготовлению актов об отсутствии объектов </w:t>
            </w:r>
            <w:r>
              <w:rPr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276" w:type="dxa"/>
          </w:tcPr>
          <w:p w:rsidR="009B5483" w:rsidRDefault="004233DE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О.В. Василькова</w:t>
            </w:r>
          </w:p>
        </w:tc>
        <w:tc>
          <w:tcPr>
            <w:tcW w:w="1559" w:type="dxa"/>
          </w:tcPr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апреля 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года по                          20 декабря 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1F1F27">
        <w:trPr>
          <w:trHeight w:val="56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Default="009B5483" w:rsidP="00C97F5C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заявлений о снятии </w:t>
            </w:r>
            <w:r w:rsidRPr="00B8551C">
              <w:rPr>
                <w:sz w:val="24"/>
                <w:szCs w:val="24"/>
              </w:rPr>
              <w:t xml:space="preserve">с кадастрового учета и </w:t>
            </w:r>
            <w:r>
              <w:rPr>
                <w:sz w:val="24"/>
                <w:szCs w:val="24"/>
              </w:rPr>
              <w:t>прекращения права собственности Уссурийского городского округа на снесенные дома в</w:t>
            </w:r>
            <w:r w:rsidRPr="00B050D5">
              <w:rPr>
                <w:sz w:val="24"/>
                <w:szCs w:val="24"/>
              </w:rPr>
              <w:t xml:space="preserve"> Управлении Федеральной службы регистрации кадастра и картографии</w:t>
            </w:r>
            <w:r w:rsidR="00C97F5C">
              <w:rPr>
                <w:sz w:val="24"/>
                <w:szCs w:val="24"/>
              </w:rPr>
              <w:t xml:space="preserve"> </w:t>
            </w:r>
            <w:r w:rsidRPr="00B050D5">
              <w:rPr>
                <w:sz w:val="24"/>
                <w:szCs w:val="24"/>
              </w:rPr>
              <w:t>по Приморскому краю</w:t>
            </w:r>
          </w:p>
        </w:tc>
        <w:tc>
          <w:tcPr>
            <w:tcW w:w="1276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Василькова</w:t>
            </w:r>
          </w:p>
        </w:tc>
        <w:tc>
          <w:tcPr>
            <w:tcW w:w="1559" w:type="dxa"/>
          </w:tcPr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B8551C">
              <w:rPr>
                <w:sz w:val="24"/>
                <w:szCs w:val="24"/>
              </w:rPr>
              <w:t>01 февраля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8551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</w:t>
            </w:r>
          </w:p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855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  <w:tr w:rsidR="003C1DA8" w:rsidRPr="00B8551C" w:rsidTr="00D85AFE">
        <w:trPr>
          <w:trHeight w:val="563"/>
        </w:trPr>
        <w:tc>
          <w:tcPr>
            <w:tcW w:w="15027" w:type="dxa"/>
            <w:gridSpan w:val="9"/>
            <w:vAlign w:val="center"/>
          </w:tcPr>
          <w:p w:rsidR="003C1DA8" w:rsidRPr="008362A4" w:rsidRDefault="008362A4" w:rsidP="008362A4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 w:rsidR="003C1DA8" w:rsidRPr="003C1DA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ФИНАНСОВОЕ ОБЕСПЕЧЕНИЕ ПРОГРАММЫ</w:t>
            </w:r>
          </w:p>
        </w:tc>
      </w:tr>
      <w:tr w:rsidR="001D6243" w:rsidRPr="00B8551C" w:rsidTr="00131711">
        <w:trPr>
          <w:trHeight w:val="563"/>
        </w:trPr>
        <w:tc>
          <w:tcPr>
            <w:tcW w:w="1843" w:type="dxa"/>
            <w:gridSpan w:val="2"/>
            <w:vAlign w:val="center"/>
          </w:tcPr>
          <w:p w:rsidR="001D6243" w:rsidRDefault="001D6243" w:rsidP="00453C2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весь срок реализации программы(тыс. руб.)</w:t>
            </w:r>
          </w:p>
        </w:tc>
        <w:tc>
          <w:tcPr>
            <w:tcW w:w="1276" w:type="dxa"/>
            <w:vAlign w:val="center"/>
          </w:tcPr>
          <w:p w:rsidR="001D6243" w:rsidRPr="00B8551C" w:rsidRDefault="001D6243" w:rsidP="00453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освоено за весь срок реализации программы (тыс. руб.)</w:t>
            </w:r>
          </w:p>
        </w:tc>
        <w:tc>
          <w:tcPr>
            <w:tcW w:w="3827" w:type="dxa"/>
            <w:vAlign w:val="center"/>
          </w:tcPr>
          <w:p w:rsidR="001D6243" w:rsidRDefault="001D6243" w:rsidP="00453C23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исполнения, (%)</w:t>
            </w:r>
          </w:p>
        </w:tc>
        <w:tc>
          <w:tcPr>
            <w:tcW w:w="1276" w:type="dxa"/>
            <w:vAlign w:val="center"/>
          </w:tcPr>
          <w:p w:rsidR="001D6243" w:rsidRDefault="001D6243" w:rsidP="00453C23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программы на текущий год (тыс. руб.)</w:t>
            </w:r>
          </w:p>
        </w:tc>
        <w:tc>
          <w:tcPr>
            <w:tcW w:w="1559" w:type="dxa"/>
            <w:vAlign w:val="center"/>
          </w:tcPr>
          <w:p w:rsidR="001D6243" w:rsidRDefault="001D6243" w:rsidP="00453C23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освоено в текущем году на дату отчета (тыс. руб.)</w:t>
            </w:r>
          </w:p>
        </w:tc>
        <w:tc>
          <w:tcPr>
            <w:tcW w:w="1419" w:type="dxa"/>
            <w:vAlign w:val="center"/>
          </w:tcPr>
          <w:p w:rsidR="001D6243" w:rsidRDefault="001D6243" w:rsidP="00453C23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исполнения на дату отчета, (%)</w:t>
            </w:r>
          </w:p>
        </w:tc>
        <w:tc>
          <w:tcPr>
            <w:tcW w:w="2267" w:type="dxa"/>
            <w:vAlign w:val="center"/>
          </w:tcPr>
          <w:p w:rsidR="001D6243" w:rsidRDefault="001D6243" w:rsidP="00453C23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контрактов на отчетную дату (ед./тыс. руб.)</w:t>
            </w:r>
          </w:p>
        </w:tc>
        <w:tc>
          <w:tcPr>
            <w:tcW w:w="1560" w:type="dxa"/>
            <w:vAlign w:val="center"/>
          </w:tcPr>
          <w:p w:rsidR="001D6243" w:rsidRDefault="001D6243" w:rsidP="00453C23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исполнения с учетом контрактов (%)</w:t>
            </w:r>
          </w:p>
        </w:tc>
      </w:tr>
      <w:tr w:rsidR="001D6243" w:rsidRPr="00B8551C" w:rsidTr="006C2764">
        <w:trPr>
          <w:trHeight w:val="563"/>
        </w:trPr>
        <w:tc>
          <w:tcPr>
            <w:tcW w:w="1843" w:type="dxa"/>
            <w:gridSpan w:val="2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1D6243" w:rsidRDefault="001D6243" w:rsidP="001E3D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412891,54</w:t>
            </w:r>
          </w:p>
        </w:tc>
        <w:tc>
          <w:tcPr>
            <w:tcW w:w="1276" w:type="dxa"/>
            <w:vAlign w:val="center"/>
          </w:tcPr>
          <w:p w:rsidR="001D6243" w:rsidRPr="00B8551C" w:rsidRDefault="001D6243" w:rsidP="001E3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56438,10</w:t>
            </w:r>
          </w:p>
        </w:tc>
        <w:tc>
          <w:tcPr>
            <w:tcW w:w="3827" w:type="dxa"/>
            <w:vAlign w:val="center"/>
          </w:tcPr>
          <w:p w:rsidR="001D6243" w:rsidRDefault="001D6243" w:rsidP="00244EE3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13,67</w:t>
            </w:r>
          </w:p>
        </w:tc>
        <w:tc>
          <w:tcPr>
            <w:tcW w:w="1276" w:type="dxa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1D6243" w:rsidRDefault="001D6243" w:rsidP="001E3D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57714,06</w:t>
            </w:r>
          </w:p>
        </w:tc>
        <w:tc>
          <w:tcPr>
            <w:tcW w:w="1559" w:type="dxa"/>
            <w:vAlign w:val="center"/>
          </w:tcPr>
          <w:p w:rsidR="001D6243" w:rsidRDefault="001D6243" w:rsidP="001E3D79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56438,10</w:t>
            </w:r>
          </w:p>
        </w:tc>
        <w:tc>
          <w:tcPr>
            <w:tcW w:w="1419" w:type="dxa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97,79</w:t>
            </w:r>
          </w:p>
        </w:tc>
        <w:tc>
          <w:tcPr>
            <w:tcW w:w="2267" w:type="dxa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                              56438,10</w:t>
            </w:r>
          </w:p>
        </w:tc>
        <w:tc>
          <w:tcPr>
            <w:tcW w:w="1560" w:type="dxa"/>
            <w:vAlign w:val="center"/>
          </w:tcPr>
          <w:p w:rsidR="001D6243" w:rsidRDefault="001D6243" w:rsidP="00E436C2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97,79</w:t>
            </w:r>
          </w:p>
        </w:tc>
      </w:tr>
      <w:tr w:rsidR="001D6243" w:rsidRPr="00B8551C" w:rsidTr="00A03227">
        <w:trPr>
          <w:trHeight w:val="563"/>
        </w:trPr>
        <w:tc>
          <w:tcPr>
            <w:tcW w:w="1843" w:type="dxa"/>
            <w:gridSpan w:val="2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бюджет:</w:t>
            </w:r>
          </w:p>
          <w:p w:rsidR="001D6243" w:rsidRDefault="001D6243" w:rsidP="001E3D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312852,56</w:t>
            </w:r>
          </w:p>
        </w:tc>
        <w:tc>
          <w:tcPr>
            <w:tcW w:w="1276" w:type="dxa"/>
            <w:vAlign w:val="center"/>
          </w:tcPr>
          <w:p w:rsidR="001D6243" w:rsidRPr="00B8551C" w:rsidRDefault="001D6243" w:rsidP="001E3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46243,96</w:t>
            </w:r>
          </w:p>
        </w:tc>
        <w:tc>
          <w:tcPr>
            <w:tcW w:w="3827" w:type="dxa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14,78</w:t>
            </w:r>
          </w:p>
        </w:tc>
        <w:tc>
          <w:tcPr>
            <w:tcW w:w="1276" w:type="dxa"/>
            <w:vAlign w:val="center"/>
          </w:tcPr>
          <w:p w:rsidR="001D6243" w:rsidRDefault="001D6243" w:rsidP="001D624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бюджет: 46243,96</w:t>
            </w:r>
          </w:p>
        </w:tc>
        <w:tc>
          <w:tcPr>
            <w:tcW w:w="1559" w:type="dxa"/>
            <w:vAlign w:val="center"/>
          </w:tcPr>
          <w:p w:rsidR="001D6243" w:rsidRPr="00B8551C" w:rsidRDefault="001D6243" w:rsidP="001E3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46243,96</w:t>
            </w:r>
          </w:p>
        </w:tc>
        <w:tc>
          <w:tcPr>
            <w:tcW w:w="1419" w:type="dxa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7" w:type="dxa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46243,96</w:t>
            </w:r>
          </w:p>
        </w:tc>
        <w:tc>
          <w:tcPr>
            <w:tcW w:w="1560" w:type="dxa"/>
            <w:vAlign w:val="center"/>
          </w:tcPr>
          <w:p w:rsidR="001D6243" w:rsidRDefault="001D6243" w:rsidP="00E436C2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D6243" w:rsidRPr="00B8551C" w:rsidTr="001D6243">
        <w:trPr>
          <w:trHeight w:val="836"/>
        </w:trPr>
        <w:tc>
          <w:tcPr>
            <w:tcW w:w="1843" w:type="dxa"/>
            <w:gridSpan w:val="2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Краевой бюджет:</w:t>
            </w:r>
          </w:p>
          <w:p w:rsidR="001D6243" w:rsidRDefault="001D6243" w:rsidP="001E3D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42661,73</w:t>
            </w:r>
          </w:p>
        </w:tc>
        <w:tc>
          <w:tcPr>
            <w:tcW w:w="1276" w:type="dxa"/>
            <w:vAlign w:val="center"/>
          </w:tcPr>
          <w:p w:rsidR="001D6243" w:rsidRPr="00B8551C" w:rsidRDefault="001D6243" w:rsidP="001E3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6306,00</w:t>
            </w:r>
          </w:p>
        </w:tc>
        <w:tc>
          <w:tcPr>
            <w:tcW w:w="3827" w:type="dxa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14,78</w:t>
            </w:r>
          </w:p>
        </w:tc>
        <w:tc>
          <w:tcPr>
            <w:tcW w:w="1276" w:type="dxa"/>
            <w:vAlign w:val="center"/>
          </w:tcPr>
          <w:p w:rsidR="001D6243" w:rsidRDefault="001D6243" w:rsidP="001D62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бюджет: 6306,00</w:t>
            </w:r>
          </w:p>
        </w:tc>
        <w:tc>
          <w:tcPr>
            <w:tcW w:w="1559" w:type="dxa"/>
            <w:vAlign w:val="center"/>
          </w:tcPr>
          <w:p w:rsidR="001D6243" w:rsidRPr="00B8551C" w:rsidRDefault="001D6243" w:rsidP="001E3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6306,00</w:t>
            </w:r>
          </w:p>
        </w:tc>
        <w:tc>
          <w:tcPr>
            <w:tcW w:w="1419" w:type="dxa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7" w:type="dxa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6306,00</w:t>
            </w:r>
          </w:p>
        </w:tc>
        <w:tc>
          <w:tcPr>
            <w:tcW w:w="1560" w:type="dxa"/>
            <w:vAlign w:val="center"/>
          </w:tcPr>
          <w:p w:rsidR="001D6243" w:rsidRDefault="001D6243" w:rsidP="00E436C2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D6243" w:rsidRPr="00B8551C" w:rsidTr="0042092F">
        <w:trPr>
          <w:trHeight w:val="563"/>
        </w:trPr>
        <w:tc>
          <w:tcPr>
            <w:tcW w:w="1843" w:type="dxa"/>
            <w:gridSpan w:val="2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 43500,00</w:t>
            </w:r>
          </w:p>
        </w:tc>
        <w:tc>
          <w:tcPr>
            <w:tcW w:w="1276" w:type="dxa"/>
            <w:vAlign w:val="center"/>
          </w:tcPr>
          <w:p w:rsidR="001D6243" w:rsidRPr="00B8551C" w:rsidRDefault="001D6243" w:rsidP="001E3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2224,04</w:t>
            </w:r>
          </w:p>
        </w:tc>
        <w:tc>
          <w:tcPr>
            <w:tcW w:w="3827" w:type="dxa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5,11</w:t>
            </w:r>
          </w:p>
        </w:tc>
        <w:tc>
          <w:tcPr>
            <w:tcW w:w="1276" w:type="dxa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 3500,00</w:t>
            </w:r>
          </w:p>
        </w:tc>
        <w:tc>
          <w:tcPr>
            <w:tcW w:w="1559" w:type="dxa"/>
            <w:vAlign w:val="center"/>
          </w:tcPr>
          <w:p w:rsidR="001D6243" w:rsidRPr="00B8551C" w:rsidRDefault="001D6243" w:rsidP="001E3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2224,04</w:t>
            </w:r>
          </w:p>
        </w:tc>
        <w:tc>
          <w:tcPr>
            <w:tcW w:w="1419" w:type="dxa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63,54</w:t>
            </w:r>
          </w:p>
        </w:tc>
        <w:tc>
          <w:tcPr>
            <w:tcW w:w="2267" w:type="dxa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2224,04</w:t>
            </w:r>
          </w:p>
        </w:tc>
        <w:tc>
          <w:tcPr>
            <w:tcW w:w="1560" w:type="dxa"/>
            <w:vAlign w:val="center"/>
          </w:tcPr>
          <w:p w:rsidR="001D6243" w:rsidRDefault="001D6243" w:rsidP="00E436C2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63,54</w:t>
            </w:r>
          </w:p>
        </w:tc>
      </w:tr>
      <w:tr w:rsidR="001D6243" w:rsidRPr="00B8551C" w:rsidTr="001778BF">
        <w:trPr>
          <w:trHeight w:val="563"/>
        </w:trPr>
        <w:tc>
          <w:tcPr>
            <w:tcW w:w="1843" w:type="dxa"/>
            <w:gridSpan w:val="2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Внебюджет: 13877,25</w:t>
            </w:r>
          </w:p>
        </w:tc>
        <w:tc>
          <w:tcPr>
            <w:tcW w:w="1276" w:type="dxa"/>
            <w:vAlign w:val="center"/>
          </w:tcPr>
          <w:p w:rsidR="001D6243" w:rsidRPr="00B8551C" w:rsidRDefault="001D6243" w:rsidP="001E3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1664,10</w:t>
            </w:r>
          </w:p>
        </w:tc>
        <w:tc>
          <w:tcPr>
            <w:tcW w:w="3827" w:type="dxa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11,99</w:t>
            </w:r>
          </w:p>
        </w:tc>
        <w:tc>
          <w:tcPr>
            <w:tcW w:w="1276" w:type="dxa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Внебюджет:  1664,10</w:t>
            </w:r>
          </w:p>
        </w:tc>
        <w:tc>
          <w:tcPr>
            <w:tcW w:w="1559" w:type="dxa"/>
            <w:vAlign w:val="center"/>
          </w:tcPr>
          <w:p w:rsidR="001D6243" w:rsidRPr="00B8551C" w:rsidRDefault="001D6243" w:rsidP="001E3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1664,10</w:t>
            </w:r>
          </w:p>
        </w:tc>
        <w:tc>
          <w:tcPr>
            <w:tcW w:w="1419" w:type="dxa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7" w:type="dxa"/>
            <w:vAlign w:val="center"/>
          </w:tcPr>
          <w:p w:rsidR="001D6243" w:rsidRDefault="001D6243" w:rsidP="001E3D79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1664,10</w:t>
            </w:r>
          </w:p>
        </w:tc>
        <w:tc>
          <w:tcPr>
            <w:tcW w:w="1560" w:type="dxa"/>
            <w:vAlign w:val="center"/>
          </w:tcPr>
          <w:p w:rsidR="001D6243" w:rsidRDefault="001D6243" w:rsidP="00E436C2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68D5" w:rsidRPr="00B8551C" w:rsidTr="00222189">
        <w:trPr>
          <w:trHeight w:val="563"/>
        </w:trPr>
        <w:tc>
          <w:tcPr>
            <w:tcW w:w="15027" w:type="dxa"/>
            <w:gridSpan w:val="9"/>
            <w:vAlign w:val="center"/>
          </w:tcPr>
          <w:p w:rsidR="003368D5" w:rsidRPr="003658E3" w:rsidRDefault="003368D5" w:rsidP="003368D5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ИНФОРМАЦИЯ О ВНЕСЕННЫХ ИЗМЕНЕНИЯХ В МУНИЦИПАЛЬНУЮ ПРОГРАММУ</w:t>
            </w:r>
          </w:p>
        </w:tc>
      </w:tr>
      <w:tr w:rsidR="003368D5" w:rsidRPr="00B8551C" w:rsidTr="00BC7730">
        <w:trPr>
          <w:trHeight w:val="563"/>
        </w:trPr>
        <w:tc>
          <w:tcPr>
            <w:tcW w:w="6946" w:type="dxa"/>
            <w:gridSpan w:val="4"/>
            <w:vAlign w:val="center"/>
          </w:tcPr>
          <w:p w:rsidR="003368D5" w:rsidRDefault="003368D5" w:rsidP="00180B8B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дата нормативного правового акта</w:t>
            </w:r>
          </w:p>
        </w:tc>
        <w:tc>
          <w:tcPr>
            <w:tcW w:w="8081" w:type="dxa"/>
            <w:gridSpan w:val="5"/>
            <w:vAlign w:val="center"/>
          </w:tcPr>
          <w:p w:rsidR="003368D5" w:rsidRDefault="003368D5" w:rsidP="003368D5">
            <w:pPr>
              <w:widowControl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внесенных изменений</w:t>
            </w:r>
          </w:p>
        </w:tc>
      </w:tr>
      <w:tr w:rsidR="003368D5" w:rsidRPr="00B8551C" w:rsidTr="00D27654">
        <w:trPr>
          <w:trHeight w:val="563"/>
        </w:trPr>
        <w:tc>
          <w:tcPr>
            <w:tcW w:w="6946" w:type="dxa"/>
            <w:gridSpan w:val="4"/>
            <w:vAlign w:val="center"/>
          </w:tcPr>
          <w:p w:rsidR="003368D5" w:rsidRPr="002E623B" w:rsidRDefault="003368D5" w:rsidP="003368D5">
            <w:pPr>
              <w:tabs>
                <w:tab w:val="left" w:pos="3340"/>
                <w:tab w:val="left" w:pos="39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791-НПА от 30 марта 2018 года «</w:t>
            </w:r>
            <w:r w:rsidRPr="002E623B">
              <w:rPr>
                <w:sz w:val="24"/>
                <w:szCs w:val="24"/>
              </w:rPr>
              <w:t>О внесении изменений в постановление администрации Уссурийского городского округа от 30 ноября 2017 года № 3570-НПА «Об утверждении муниципальной программы «Формирование современной городской среды Уссурийского городского округа» на 2018-2022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081" w:type="dxa"/>
            <w:gridSpan w:val="5"/>
          </w:tcPr>
          <w:p w:rsidR="003368D5" w:rsidRPr="00D82B98" w:rsidRDefault="003368D5" w:rsidP="00F4728D">
            <w:pPr>
              <w:tabs>
                <w:tab w:val="left" w:pos="3340"/>
                <w:tab w:val="left" w:pos="3968"/>
              </w:tabs>
              <w:spacing w:after="0" w:line="240" w:lineRule="auto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</w:t>
            </w:r>
            <w:r w:rsidRPr="00D82B98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  <w:r w:rsidRPr="00D82B98">
              <w:rPr>
                <w:sz w:val="24"/>
                <w:szCs w:val="24"/>
              </w:rPr>
              <w:t xml:space="preserve"> по сносу аварийных домов, увеличив объем финансирования муниципальной программы на 2018 год за счет средств местного бюджета по коду бюджетной классификации 001 0503 4900120360 244 на сумму </w:t>
            </w:r>
            <w:r>
              <w:rPr>
                <w:sz w:val="24"/>
                <w:szCs w:val="24"/>
              </w:rPr>
              <w:t>5</w:t>
            </w:r>
            <w:r w:rsidRPr="00D82B98">
              <w:rPr>
                <w:sz w:val="24"/>
                <w:szCs w:val="24"/>
              </w:rPr>
              <w:t xml:space="preserve">00 тыс. руб.                                  </w:t>
            </w:r>
          </w:p>
          <w:p w:rsidR="003368D5" w:rsidRDefault="003368D5" w:rsidP="0020253C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 w:rsidRPr="00D82B98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>й</w:t>
            </w:r>
            <w:r w:rsidRPr="00D82B98">
              <w:rPr>
                <w:sz w:val="24"/>
                <w:szCs w:val="24"/>
              </w:rPr>
              <w:t xml:space="preserve"> в адресный перечень общественных территорий, нуждающихся в благоустройстве (с учетом физического состояния) и подлежащих благоустройству в</w:t>
            </w:r>
            <w:r w:rsidR="0020253C">
              <w:rPr>
                <w:sz w:val="24"/>
                <w:szCs w:val="24"/>
              </w:rPr>
              <w:t xml:space="preserve"> рамках муниципальной программы.</w:t>
            </w:r>
          </w:p>
        </w:tc>
      </w:tr>
      <w:tr w:rsidR="003368D5" w:rsidRPr="00B8551C" w:rsidTr="00D27654">
        <w:trPr>
          <w:trHeight w:val="563"/>
        </w:trPr>
        <w:tc>
          <w:tcPr>
            <w:tcW w:w="6946" w:type="dxa"/>
            <w:gridSpan w:val="4"/>
            <w:vAlign w:val="center"/>
          </w:tcPr>
          <w:p w:rsidR="003368D5" w:rsidRDefault="00A85CEB" w:rsidP="003368D5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3368D5">
              <w:rPr>
                <w:sz w:val="24"/>
                <w:szCs w:val="24"/>
              </w:rPr>
              <w:t>1123-НПА от 16 мая 2018 года «</w:t>
            </w:r>
            <w:r w:rsidR="003368D5" w:rsidRPr="002E623B">
              <w:rPr>
                <w:sz w:val="24"/>
                <w:szCs w:val="24"/>
              </w:rPr>
              <w:t>О внесении изменений в постановление администрации Уссурийского городского округа от 30 ноября 2017 года № 3570-НПА «Об утверждении муниципальной программы «Формирование современной городской среды Уссурийского городского округа» на 2018-2022 годы</w:t>
            </w:r>
            <w:r w:rsidR="003368D5">
              <w:rPr>
                <w:sz w:val="24"/>
                <w:szCs w:val="24"/>
              </w:rPr>
              <w:t>»</w:t>
            </w:r>
          </w:p>
        </w:tc>
        <w:tc>
          <w:tcPr>
            <w:tcW w:w="8081" w:type="dxa"/>
            <w:gridSpan w:val="5"/>
          </w:tcPr>
          <w:p w:rsidR="003368D5" w:rsidRPr="00A43B29" w:rsidRDefault="003368D5" w:rsidP="00F4728D">
            <w:pPr>
              <w:tabs>
                <w:tab w:val="left" w:pos="993"/>
              </w:tabs>
              <w:spacing w:after="0" w:line="240" w:lineRule="auto"/>
              <w:ind w:left="34" w:firstLine="459"/>
              <w:jc w:val="both"/>
              <w:rPr>
                <w:sz w:val="24"/>
                <w:szCs w:val="24"/>
              </w:rPr>
            </w:pPr>
            <w:r w:rsidRPr="00A43B29">
              <w:rPr>
                <w:sz w:val="24"/>
                <w:szCs w:val="24"/>
              </w:rPr>
              <w:t>Корректировка исполнителя пункта № 2 перечня основных мероприятий Программы в связи с принятием решения о передаче общественной территории, подлежащей благоустройству в 2018 году, муниципальному автономному учреждению культуры «Городские парки»</w:t>
            </w:r>
            <w:r w:rsidR="00030EE5">
              <w:rPr>
                <w:sz w:val="24"/>
                <w:szCs w:val="24"/>
              </w:rPr>
              <w:t xml:space="preserve"> Уссурийского городского округа.</w:t>
            </w:r>
          </w:p>
          <w:p w:rsidR="003368D5" w:rsidRPr="00A43B29" w:rsidRDefault="003368D5" w:rsidP="00F4728D">
            <w:pPr>
              <w:tabs>
                <w:tab w:val="left" w:pos="993"/>
              </w:tabs>
              <w:spacing w:after="0" w:line="240" w:lineRule="auto"/>
              <w:ind w:left="34" w:firstLine="459"/>
              <w:jc w:val="both"/>
              <w:rPr>
                <w:sz w:val="24"/>
                <w:szCs w:val="24"/>
              </w:rPr>
            </w:pPr>
            <w:r w:rsidRPr="00A43B29">
              <w:rPr>
                <w:sz w:val="24"/>
                <w:szCs w:val="24"/>
              </w:rPr>
              <w:t xml:space="preserve">Уточнение перечня дворовых территорий, подлежащих </w:t>
            </w:r>
            <w:r w:rsidRPr="00A43B29">
              <w:rPr>
                <w:sz w:val="24"/>
                <w:szCs w:val="24"/>
              </w:rPr>
              <w:lastRenderedPageBreak/>
              <w:t xml:space="preserve">благоустройству в рамках </w:t>
            </w:r>
            <w:r w:rsidR="0020253C">
              <w:rPr>
                <w:sz w:val="24"/>
                <w:szCs w:val="24"/>
              </w:rPr>
              <w:t>муниципальной п</w:t>
            </w:r>
            <w:r w:rsidRPr="00A43B29">
              <w:rPr>
                <w:sz w:val="24"/>
                <w:szCs w:val="24"/>
              </w:rPr>
              <w:t>рограммы и прогнозных объемов финансирования из средств краевого и федерального бюджетов.</w:t>
            </w:r>
          </w:p>
          <w:p w:rsidR="003368D5" w:rsidRDefault="003368D5" w:rsidP="00030EE5">
            <w:pPr>
              <w:tabs>
                <w:tab w:val="left" w:pos="993"/>
              </w:tabs>
              <w:spacing w:after="0" w:line="240" w:lineRule="auto"/>
              <w:ind w:left="34" w:firstLine="459"/>
              <w:jc w:val="both"/>
              <w:rPr>
                <w:sz w:val="24"/>
                <w:szCs w:val="24"/>
              </w:rPr>
            </w:pPr>
            <w:r w:rsidRPr="00A43B29">
              <w:rPr>
                <w:sz w:val="24"/>
                <w:szCs w:val="24"/>
              </w:rPr>
              <w:t>Перемещение бюджетных ассигнований в размере 800,00 тыс. рублей на мероприятие по сносу аварийных домов.</w:t>
            </w:r>
          </w:p>
        </w:tc>
      </w:tr>
      <w:tr w:rsidR="003368D5" w:rsidRPr="00B8551C" w:rsidTr="00D27654">
        <w:trPr>
          <w:trHeight w:val="563"/>
        </w:trPr>
        <w:tc>
          <w:tcPr>
            <w:tcW w:w="6946" w:type="dxa"/>
            <w:gridSpan w:val="4"/>
            <w:vAlign w:val="center"/>
          </w:tcPr>
          <w:p w:rsidR="003368D5" w:rsidRDefault="00A85CEB" w:rsidP="003368D5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="003368D5">
              <w:rPr>
                <w:sz w:val="24"/>
                <w:szCs w:val="24"/>
              </w:rPr>
              <w:t>1454-НПА от 15 июня 2018 года «</w:t>
            </w:r>
            <w:r w:rsidR="003368D5" w:rsidRPr="002E623B">
              <w:rPr>
                <w:sz w:val="24"/>
                <w:szCs w:val="24"/>
              </w:rPr>
              <w:t>О внесении изменений в постановление администрации Уссурийского городского округа от 30 ноября 2017 года № 3570-НПА «Об утверждении муниципальной программы «Формирование современной городской среды Уссурийского городского округа» на 2018-2022 годы</w:t>
            </w:r>
            <w:r w:rsidR="003368D5">
              <w:rPr>
                <w:sz w:val="24"/>
                <w:szCs w:val="24"/>
              </w:rPr>
              <w:t>»</w:t>
            </w:r>
          </w:p>
        </w:tc>
        <w:tc>
          <w:tcPr>
            <w:tcW w:w="8081" w:type="dxa"/>
            <w:gridSpan w:val="5"/>
          </w:tcPr>
          <w:p w:rsidR="003368D5" w:rsidRPr="000E527C" w:rsidRDefault="003368D5" w:rsidP="003368D5">
            <w:pPr>
              <w:tabs>
                <w:tab w:val="left" w:pos="993"/>
              </w:tabs>
              <w:spacing w:after="0" w:line="240" w:lineRule="auto"/>
              <w:ind w:left="34" w:firstLine="425"/>
              <w:jc w:val="both"/>
              <w:rPr>
                <w:sz w:val="24"/>
                <w:szCs w:val="24"/>
              </w:rPr>
            </w:pPr>
            <w:r w:rsidRPr="000E527C">
              <w:rPr>
                <w:sz w:val="24"/>
                <w:szCs w:val="24"/>
              </w:rPr>
              <w:t>Определени</w:t>
            </w:r>
            <w:r>
              <w:rPr>
                <w:sz w:val="24"/>
                <w:szCs w:val="24"/>
              </w:rPr>
              <w:t>е</w:t>
            </w:r>
            <w:r w:rsidRPr="000E527C">
              <w:rPr>
                <w:sz w:val="24"/>
                <w:szCs w:val="24"/>
              </w:rPr>
              <w:t xml:space="preserve"> Порядка расходования средств, направляемых на выполнение работ по благоустройству дворовых территорий (в случае, если земельный участок является частичной или частной собственностью).</w:t>
            </w:r>
          </w:p>
          <w:p w:rsidR="003368D5" w:rsidRDefault="003368D5" w:rsidP="003368D5">
            <w:pPr>
              <w:tabs>
                <w:tab w:val="left" w:pos="993"/>
              </w:tabs>
              <w:spacing w:after="0" w:line="240" w:lineRule="auto"/>
              <w:ind w:firstLine="425"/>
              <w:jc w:val="both"/>
              <w:rPr>
                <w:sz w:val="24"/>
                <w:szCs w:val="24"/>
              </w:rPr>
            </w:pPr>
            <w:r w:rsidRPr="000E527C">
              <w:rPr>
                <w:sz w:val="24"/>
                <w:szCs w:val="24"/>
              </w:rPr>
              <w:t>Перемещение бюджетных ассигнований в размере 4000,00 тыс. рублей на мероприятие «Ремонт муниципальных жилых помещений, свободных от регистрации и проживания; проведение санитарно эпидемиологической экспертизы условий проживания; ремонт муниципальных жилых помещений, по которым имеется решение суда»  муниципальной программы «Проведение капитального ремонта общего имущества многоквартирных домов в Уссурийском городском округе, муниципальных жилых помещений, свободных от регистрации, и проведение мероприятий, связанных с организацией платы за наем» на 2018-2022 годы с кода бюджетной классификации 001 0503 49 001</w:t>
            </w:r>
            <w:r w:rsidRPr="000E527C">
              <w:rPr>
                <w:sz w:val="24"/>
                <w:szCs w:val="24"/>
                <w:lang w:val="en-US"/>
              </w:rPr>
              <w:t>L</w:t>
            </w:r>
            <w:r w:rsidRPr="000E527C">
              <w:rPr>
                <w:sz w:val="24"/>
                <w:szCs w:val="24"/>
              </w:rPr>
              <w:t xml:space="preserve"> 555 0 244 на код бюджетной классификации 001 0501 1200120320 244. </w:t>
            </w:r>
          </w:p>
        </w:tc>
      </w:tr>
      <w:tr w:rsidR="003368D5" w:rsidRPr="00B8551C" w:rsidTr="00D27654">
        <w:trPr>
          <w:trHeight w:val="563"/>
        </w:trPr>
        <w:tc>
          <w:tcPr>
            <w:tcW w:w="6946" w:type="dxa"/>
            <w:gridSpan w:val="4"/>
            <w:vAlign w:val="center"/>
          </w:tcPr>
          <w:p w:rsidR="003368D5" w:rsidRDefault="00A85CEB" w:rsidP="003368D5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3368D5">
              <w:rPr>
                <w:sz w:val="24"/>
                <w:szCs w:val="24"/>
              </w:rPr>
              <w:t>2033-НПА от 23 августа 2018 года «</w:t>
            </w:r>
            <w:r w:rsidR="003368D5" w:rsidRPr="002E623B">
              <w:rPr>
                <w:sz w:val="24"/>
                <w:szCs w:val="24"/>
              </w:rPr>
              <w:t>О внесении изменений в постановление администрации Уссурийского городского округа от 30 ноября 2017 года № 3570-НПА «Об утверждении муниципальной программы «Формирование современной городской среды Уссурийского городского округа» на 2018-2022 годы</w:t>
            </w:r>
            <w:r w:rsidR="003368D5">
              <w:rPr>
                <w:sz w:val="24"/>
                <w:szCs w:val="24"/>
              </w:rPr>
              <w:t>»</w:t>
            </w:r>
          </w:p>
        </w:tc>
        <w:tc>
          <w:tcPr>
            <w:tcW w:w="8081" w:type="dxa"/>
            <w:gridSpan w:val="5"/>
          </w:tcPr>
          <w:p w:rsidR="003368D5" w:rsidRPr="001535F2" w:rsidRDefault="003368D5" w:rsidP="003368D5">
            <w:pPr>
              <w:tabs>
                <w:tab w:val="left" w:pos="142"/>
                <w:tab w:val="left" w:pos="993"/>
              </w:tabs>
              <w:spacing w:after="0" w:line="240" w:lineRule="auto"/>
              <w:ind w:firstLine="459"/>
              <w:jc w:val="both"/>
              <w:rPr>
                <w:sz w:val="24"/>
                <w:szCs w:val="24"/>
              </w:rPr>
            </w:pPr>
            <w:r w:rsidRPr="001535F2">
              <w:rPr>
                <w:sz w:val="24"/>
                <w:szCs w:val="24"/>
              </w:rPr>
              <w:t>Уточнени</w:t>
            </w:r>
            <w:r>
              <w:rPr>
                <w:sz w:val="24"/>
                <w:szCs w:val="24"/>
              </w:rPr>
              <w:t>е</w:t>
            </w:r>
            <w:r w:rsidRPr="001535F2">
              <w:rPr>
                <w:sz w:val="24"/>
                <w:szCs w:val="24"/>
              </w:rPr>
              <w:t xml:space="preserve"> перечня дворовых территорий, подле</w:t>
            </w:r>
            <w:r w:rsidR="0020253C">
              <w:rPr>
                <w:sz w:val="24"/>
                <w:szCs w:val="24"/>
              </w:rPr>
              <w:t>жащих благоустройству в рамках муниципальной п</w:t>
            </w:r>
            <w:r w:rsidRPr="001535F2">
              <w:rPr>
                <w:sz w:val="24"/>
                <w:szCs w:val="24"/>
              </w:rPr>
              <w:t>рограммы.</w:t>
            </w:r>
          </w:p>
          <w:p w:rsidR="003368D5" w:rsidRPr="001535F2" w:rsidRDefault="003368D5" w:rsidP="003368D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sz w:val="24"/>
                <w:szCs w:val="24"/>
              </w:rPr>
            </w:pPr>
            <w:r w:rsidRPr="001535F2">
              <w:rPr>
                <w:sz w:val="24"/>
                <w:szCs w:val="24"/>
              </w:rPr>
              <w:t>Уточнени</w:t>
            </w:r>
            <w:r>
              <w:rPr>
                <w:sz w:val="24"/>
                <w:szCs w:val="24"/>
              </w:rPr>
              <w:t>е</w:t>
            </w:r>
            <w:r w:rsidRPr="001535F2">
              <w:rPr>
                <w:sz w:val="24"/>
                <w:szCs w:val="24"/>
              </w:rPr>
              <w:t xml:space="preserve"> перечня ожидаемых результатов и целевых индикаторов </w:t>
            </w:r>
            <w:r w:rsidR="00B32E97">
              <w:rPr>
                <w:sz w:val="24"/>
                <w:szCs w:val="24"/>
              </w:rPr>
              <w:t>муниципальной п</w:t>
            </w:r>
            <w:r w:rsidRPr="001535F2">
              <w:rPr>
                <w:sz w:val="24"/>
                <w:szCs w:val="24"/>
              </w:rPr>
              <w:t>рограммы.</w:t>
            </w:r>
          </w:p>
          <w:p w:rsidR="003368D5" w:rsidRPr="001535F2" w:rsidRDefault="003368D5" w:rsidP="003368D5">
            <w:pPr>
              <w:spacing w:after="0" w:line="240" w:lineRule="auto"/>
              <w:ind w:firstLine="459"/>
              <w:jc w:val="both"/>
              <w:rPr>
                <w:sz w:val="24"/>
                <w:szCs w:val="24"/>
              </w:rPr>
            </w:pPr>
            <w:r w:rsidRPr="001535F2">
              <w:rPr>
                <w:sz w:val="24"/>
                <w:szCs w:val="24"/>
              </w:rPr>
              <w:t xml:space="preserve">Утверждение визуализированного перечня предлагаемых образцов элементов благоустройства дворовых территорий многоквартирных домов, нуждающихся в благоустройстве (с учетом их физического состояния) и подлежащих благоустройству, исходя из минимального перечня работ по </w:t>
            </w:r>
            <w:r w:rsidRPr="001535F2">
              <w:rPr>
                <w:sz w:val="24"/>
                <w:szCs w:val="24"/>
              </w:rPr>
              <w:lastRenderedPageBreak/>
              <w:t>благоустройству.</w:t>
            </w:r>
          </w:p>
          <w:p w:rsidR="003368D5" w:rsidRDefault="003368D5" w:rsidP="003368D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sz w:val="24"/>
                <w:szCs w:val="24"/>
              </w:rPr>
            </w:pPr>
            <w:r w:rsidRPr="001535F2">
              <w:rPr>
                <w:sz w:val="24"/>
                <w:szCs w:val="24"/>
              </w:rPr>
              <w:t>Перемещение бюджетных ассигнований в размере 300,00 тыс. рублей с мероприятия по улучшению состояния дворовых территорий многоквартирных домов на мероприятие по благоустройству общественных территорий Уссурийского городского округа с кода бюджетной классификации 001 0503 49 001</w:t>
            </w:r>
            <w:r w:rsidRPr="001535F2">
              <w:rPr>
                <w:sz w:val="24"/>
                <w:szCs w:val="24"/>
                <w:lang w:val="en-US"/>
              </w:rPr>
              <w:t>L</w:t>
            </w:r>
            <w:r w:rsidRPr="001535F2">
              <w:rPr>
                <w:sz w:val="24"/>
                <w:szCs w:val="24"/>
              </w:rPr>
              <w:t xml:space="preserve"> 555 0 244 на код бюджетной классификации 017 0503 49 002L 555 0 620 в связи с необходимостью оплаты работ по проектированию сквера им. Кузьменчука (оплата этого вида работ производится исключительно за счет средств местного бюджета) и в целях соблюдения уровня софинансирования местного бюджета в общей сумме субсидии.</w:t>
            </w:r>
          </w:p>
        </w:tc>
      </w:tr>
      <w:tr w:rsidR="003368D5" w:rsidRPr="00B8551C" w:rsidTr="00D27654">
        <w:trPr>
          <w:trHeight w:val="563"/>
        </w:trPr>
        <w:tc>
          <w:tcPr>
            <w:tcW w:w="6946" w:type="dxa"/>
            <w:gridSpan w:val="4"/>
            <w:vAlign w:val="center"/>
          </w:tcPr>
          <w:p w:rsidR="003368D5" w:rsidRDefault="00A85CEB" w:rsidP="003368D5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="003368D5">
              <w:rPr>
                <w:sz w:val="24"/>
                <w:szCs w:val="24"/>
              </w:rPr>
              <w:t>2527-НПА от 30 октября 2018 года «</w:t>
            </w:r>
            <w:r w:rsidR="003368D5" w:rsidRPr="002E623B">
              <w:rPr>
                <w:sz w:val="24"/>
                <w:szCs w:val="24"/>
              </w:rPr>
              <w:t>О внесении изменений в постановление администрации Уссурийского городского округа от 30 ноября 2017 года № 3570-НПА «Об утверждении муниципальной программы «Формирование современной городской среды Уссурийского городского округа» на 2018-2022 годы</w:t>
            </w:r>
            <w:r w:rsidR="003368D5">
              <w:rPr>
                <w:sz w:val="24"/>
                <w:szCs w:val="24"/>
              </w:rPr>
              <w:t>»</w:t>
            </w:r>
          </w:p>
        </w:tc>
        <w:tc>
          <w:tcPr>
            <w:tcW w:w="8081" w:type="dxa"/>
            <w:gridSpan w:val="5"/>
          </w:tcPr>
          <w:p w:rsidR="003368D5" w:rsidRPr="00DE1FC3" w:rsidRDefault="003368D5" w:rsidP="00E57C66">
            <w:pPr>
              <w:tabs>
                <w:tab w:val="left" w:pos="142"/>
                <w:tab w:val="left" w:pos="993"/>
              </w:tabs>
              <w:spacing w:after="0" w:line="240" w:lineRule="auto"/>
              <w:ind w:firstLine="459"/>
              <w:jc w:val="both"/>
              <w:rPr>
                <w:sz w:val="24"/>
                <w:szCs w:val="24"/>
              </w:rPr>
            </w:pPr>
            <w:r w:rsidRPr="00DE1FC3">
              <w:rPr>
                <w:sz w:val="24"/>
                <w:szCs w:val="24"/>
              </w:rPr>
              <w:t>Перемещение бюджетных ассигнований в размере 2507,11 тыс. рублей с мероприятия по улучшению состояния дворовых территорий многоквартирных домов на мероприятие по благоустройству общественных территорий Уссурийского городского округа с кода бюджетной классификации 001 0503 49001L5550 810 на код бюджетной классификации 017 0503 49002L 5550 620 в связи с образовавшейся экономией средств по результатам прохождения государственной экспертизы сметной документации и уменьшением сумм субсидий управляющим организациям поскольку подрядчики, производившие работы по благоустройству дворовых территорий, работают на упрощенной системе налогообложения.</w:t>
            </w:r>
          </w:p>
          <w:p w:rsidR="003368D5" w:rsidRPr="00DE1FC3" w:rsidRDefault="003368D5" w:rsidP="00E57C6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sz w:val="24"/>
                <w:szCs w:val="24"/>
              </w:rPr>
            </w:pPr>
            <w:r w:rsidRPr="00DE1FC3">
              <w:rPr>
                <w:sz w:val="24"/>
                <w:szCs w:val="24"/>
              </w:rPr>
              <w:t>Уменьшение объема финансирования муниципальной программы на сумму 3000,0 тыс. рублей по коду бюджетной классификации 001 0503 4900120830 240, в целях</w:t>
            </w:r>
            <w:r>
              <w:rPr>
                <w:sz w:val="24"/>
                <w:szCs w:val="24"/>
              </w:rPr>
              <w:t xml:space="preserve"> </w:t>
            </w:r>
            <w:r w:rsidRPr="00DE1FC3">
              <w:rPr>
                <w:sz w:val="24"/>
                <w:szCs w:val="24"/>
              </w:rPr>
              <w:t xml:space="preserve">возврата части средств в бюджет Приморского края, полученных в ходе софинансирования мероприятий программы «Переселение граждан из аварийного жилищного фонда в Уссурийском </w:t>
            </w:r>
            <w:r w:rsidRPr="00DE1FC3">
              <w:rPr>
                <w:sz w:val="24"/>
                <w:szCs w:val="24"/>
              </w:rPr>
              <w:lastRenderedPageBreak/>
              <w:t>городском округе» на 2013-2017 годы.</w:t>
            </w:r>
          </w:p>
          <w:p w:rsidR="003368D5" w:rsidRDefault="003368D5" w:rsidP="00030EE5">
            <w:pPr>
              <w:spacing w:after="0" w:line="240" w:lineRule="auto"/>
              <w:ind w:firstLine="459"/>
              <w:jc w:val="both"/>
              <w:rPr>
                <w:sz w:val="24"/>
                <w:szCs w:val="24"/>
              </w:rPr>
            </w:pPr>
            <w:r w:rsidRPr="00DE1FC3">
              <w:rPr>
                <w:sz w:val="24"/>
                <w:szCs w:val="24"/>
              </w:rPr>
              <w:t>Уточнение перечня работ по благоустройству общественной территории в 2018 году.</w:t>
            </w:r>
          </w:p>
        </w:tc>
      </w:tr>
      <w:tr w:rsidR="003368D5" w:rsidRPr="00B8551C" w:rsidTr="00D27654">
        <w:trPr>
          <w:trHeight w:val="563"/>
        </w:trPr>
        <w:tc>
          <w:tcPr>
            <w:tcW w:w="6946" w:type="dxa"/>
            <w:gridSpan w:val="4"/>
            <w:vAlign w:val="center"/>
          </w:tcPr>
          <w:p w:rsidR="003368D5" w:rsidRDefault="00A85CEB" w:rsidP="003368D5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bookmarkStart w:id="0" w:name="_GoBack"/>
            <w:bookmarkEnd w:id="0"/>
            <w:r w:rsidR="003368D5">
              <w:rPr>
                <w:sz w:val="24"/>
                <w:szCs w:val="24"/>
              </w:rPr>
              <w:t>3013-НПА от 29 декабря 2018 года «</w:t>
            </w:r>
            <w:r w:rsidR="003368D5" w:rsidRPr="002E623B">
              <w:rPr>
                <w:sz w:val="24"/>
                <w:szCs w:val="24"/>
              </w:rPr>
              <w:t>О внесении изменений в постановление администрации Уссурийского городского округа от 30 ноября 2017 года № 3570-НПА «Об утверждении муниципальной программы «Формирование современной городской среды Уссурийского городского округа» на 2018-2022 годы</w:t>
            </w:r>
            <w:r w:rsidR="003368D5">
              <w:rPr>
                <w:sz w:val="24"/>
                <w:szCs w:val="24"/>
              </w:rPr>
              <w:t>»</w:t>
            </w:r>
          </w:p>
        </w:tc>
        <w:tc>
          <w:tcPr>
            <w:tcW w:w="8081" w:type="dxa"/>
            <w:gridSpan w:val="5"/>
          </w:tcPr>
          <w:p w:rsidR="003368D5" w:rsidRPr="00526949" w:rsidRDefault="003368D5" w:rsidP="00651B89">
            <w:pPr>
              <w:widowControl w:val="0"/>
              <w:spacing w:after="0" w:line="240" w:lineRule="auto"/>
              <w:ind w:firstLine="459"/>
              <w:jc w:val="both"/>
              <w:rPr>
                <w:sz w:val="24"/>
                <w:szCs w:val="24"/>
              </w:rPr>
            </w:pPr>
            <w:r w:rsidRPr="00526949">
              <w:rPr>
                <w:spacing w:val="-2"/>
                <w:sz w:val="24"/>
                <w:szCs w:val="24"/>
              </w:rPr>
              <w:t>П</w:t>
            </w:r>
            <w:r w:rsidRPr="00526949">
              <w:rPr>
                <w:sz w:val="24"/>
                <w:szCs w:val="24"/>
              </w:rPr>
              <w:t>еремещение бюджетных ассигнований в размере 5,58 тыс. рублей в рамках мероприятия по благоустройству общественных территорий Уссурийского городского округа с кода бюджетной классификации 017 0503 49 002</w:t>
            </w:r>
            <w:r w:rsidRPr="00526949">
              <w:rPr>
                <w:sz w:val="24"/>
                <w:szCs w:val="24"/>
                <w:lang w:val="en-US"/>
              </w:rPr>
              <w:t>L</w:t>
            </w:r>
            <w:r w:rsidRPr="00526949">
              <w:rPr>
                <w:sz w:val="24"/>
                <w:szCs w:val="24"/>
              </w:rPr>
              <w:t xml:space="preserve"> 555 0 620 на код бюджетной классификации 017 0503 49 0022 081 0 620 в целях соблюдения уровня софинансирования местного бюджета в общей сумме субсидии.</w:t>
            </w:r>
          </w:p>
        </w:tc>
      </w:tr>
    </w:tbl>
    <w:p w:rsidR="007C5D60" w:rsidRPr="00D40FB2" w:rsidRDefault="00D40FB2" w:rsidP="00D40FB2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</w:t>
      </w:r>
      <w:r w:rsidR="004D5A1C">
        <w:rPr>
          <w:sz w:val="24"/>
          <w:szCs w:val="24"/>
        </w:rPr>
        <w:t>__________</w:t>
      </w:r>
      <w:r>
        <w:rPr>
          <w:sz w:val="24"/>
          <w:szCs w:val="24"/>
        </w:rPr>
        <w:t>______________</w:t>
      </w:r>
    </w:p>
    <w:sectPr w:rsidR="007C5D60" w:rsidRPr="00D40FB2" w:rsidSect="00FC6524">
      <w:headerReference w:type="default" r:id="rId8"/>
      <w:pgSz w:w="16838" w:h="11906" w:orient="landscape"/>
      <w:pgMar w:top="851" w:right="1245" w:bottom="851" w:left="1134" w:header="99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32" w:rsidRDefault="00EA0D32" w:rsidP="001B79A0">
      <w:pPr>
        <w:spacing w:after="0" w:line="240" w:lineRule="auto"/>
      </w:pPr>
      <w:r>
        <w:separator/>
      </w:r>
    </w:p>
  </w:endnote>
  <w:endnote w:type="continuationSeparator" w:id="0">
    <w:p w:rsidR="00EA0D32" w:rsidRDefault="00EA0D32" w:rsidP="001B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32" w:rsidRDefault="00EA0D32" w:rsidP="001B79A0">
      <w:pPr>
        <w:spacing w:after="0" w:line="240" w:lineRule="auto"/>
      </w:pPr>
      <w:r>
        <w:separator/>
      </w:r>
    </w:p>
  </w:footnote>
  <w:footnote w:type="continuationSeparator" w:id="0">
    <w:p w:rsidR="00EA0D32" w:rsidRDefault="00EA0D32" w:rsidP="001B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32" w:rsidRDefault="00216B55" w:rsidP="00B6371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CEB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60DC7"/>
    <w:multiLevelType w:val="hybridMultilevel"/>
    <w:tmpl w:val="F97A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B85192"/>
    <w:multiLevelType w:val="hybridMultilevel"/>
    <w:tmpl w:val="4252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62EAC"/>
    <w:multiLevelType w:val="hybridMultilevel"/>
    <w:tmpl w:val="0A7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61F4C"/>
    <w:multiLevelType w:val="hybridMultilevel"/>
    <w:tmpl w:val="2F6A439C"/>
    <w:lvl w:ilvl="0" w:tplc="871CC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F2986"/>
    <w:multiLevelType w:val="hybridMultilevel"/>
    <w:tmpl w:val="731C972E"/>
    <w:lvl w:ilvl="0" w:tplc="3CD41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BDA"/>
    <w:rsid w:val="000006B5"/>
    <w:rsid w:val="00000C4F"/>
    <w:rsid w:val="00002E50"/>
    <w:rsid w:val="000041DF"/>
    <w:rsid w:val="00004293"/>
    <w:rsid w:val="00010133"/>
    <w:rsid w:val="00010578"/>
    <w:rsid w:val="00010A91"/>
    <w:rsid w:val="00010CAD"/>
    <w:rsid w:val="000118D6"/>
    <w:rsid w:val="00012430"/>
    <w:rsid w:val="000136D0"/>
    <w:rsid w:val="000145FB"/>
    <w:rsid w:val="000148F8"/>
    <w:rsid w:val="0002010A"/>
    <w:rsid w:val="00020FC9"/>
    <w:rsid w:val="00022020"/>
    <w:rsid w:val="00023735"/>
    <w:rsid w:val="00025922"/>
    <w:rsid w:val="0002710F"/>
    <w:rsid w:val="00027B7D"/>
    <w:rsid w:val="00030EE5"/>
    <w:rsid w:val="000316E9"/>
    <w:rsid w:val="00031892"/>
    <w:rsid w:val="00031A66"/>
    <w:rsid w:val="000360A3"/>
    <w:rsid w:val="00036FFD"/>
    <w:rsid w:val="00037B54"/>
    <w:rsid w:val="00040A99"/>
    <w:rsid w:val="00040E56"/>
    <w:rsid w:val="00041148"/>
    <w:rsid w:val="00041722"/>
    <w:rsid w:val="0004236A"/>
    <w:rsid w:val="00042A0A"/>
    <w:rsid w:val="00042AAE"/>
    <w:rsid w:val="00043BE6"/>
    <w:rsid w:val="00044E28"/>
    <w:rsid w:val="000467A0"/>
    <w:rsid w:val="0004719B"/>
    <w:rsid w:val="000503AA"/>
    <w:rsid w:val="000506EA"/>
    <w:rsid w:val="00051EFF"/>
    <w:rsid w:val="00052D5A"/>
    <w:rsid w:val="00052F5C"/>
    <w:rsid w:val="0005312F"/>
    <w:rsid w:val="00053E9C"/>
    <w:rsid w:val="0005438E"/>
    <w:rsid w:val="0005486A"/>
    <w:rsid w:val="00055DA6"/>
    <w:rsid w:val="00057428"/>
    <w:rsid w:val="00062288"/>
    <w:rsid w:val="00062A4E"/>
    <w:rsid w:val="0006343B"/>
    <w:rsid w:val="00063753"/>
    <w:rsid w:val="00063FA8"/>
    <w:rsid w:val="00063FFF"/>
    <w:rsid w:val="000655E4"/>
    <w:rsid w:val="0006674C"/>
    <w:rsid w:val="00066AEF"/>
    <w:rsid w:val="000672A7"/>
    <w:rsid w:val="0007047A"/>
    <w:rsid w:val="00070D11"/>
    <w:rsid w:val="000721A6"/>
    <w:rsid w:val="00073548"/>
    <w:rsid w:val="00073A42"/>
    <w:rsid w:val="00073FB9"/>
    <w:rsid w:val="000743A7"/>
    <w:rsid w:val="00075535"/>
    <w:rsid w:val="00075CEC"/>
    <w:rsid w:val="00076B1C"/>
    <w:rsid w:val="0008097C"/>
    <w:rsid w:val="00080F70"/>
    <w:rsid w:val="00081502"/>
    <w:rsid w:val="0008248C"/>
    <w:rsid w:val="0008364B"/>
    <w:rsid w:val="00083DD4"/>
    <w:rsid w:val="0008596F"/>
    <w:rsid w:val="00086210"/>
    <w:rsid w:val="00090602"/>
    <w:rsid w:val="00092A46"/>
    <w:rsid w:val="00094092"/>
    <w:rsid w:val="00095D58"/>
    <w:rsid w:val="00096643"/>
    <w:rsid w:val="00096831"/>
    <w:rsid w:val="00096D10"/>
    <w:rsid w:val="000A1287"/>
    <w:rsid w:val="000A157A"/>
    <w:rsid w:val="000A25B3"/>
    <w:rsid w:val="000A2F84"/>
    <w:rsid w:val="000A48FB"/>
    <w:rsid w:val="000A4D7A"/>
    <w:rsid w:val="000A5895"/>
    <w:rsid w:val="000A5CEA"/>
    <w:rsid w:val="000A6AEC"/>
    <w:rsid w:val="000A6FF7"/>
    <w:rsid w:val="000A770B"/>
    <w:rsid w:val="000A7DC5"/>
    <w:rsid w:val="000B0A94"/>
    <w:rsid w:val="000B0BEB"/>
    <w:rsid w:val="000B0DFC"/>
    <w:rsid w:val="000B11CE"/>
    <w:rsid w:val="000B14C7"/>
    <w:rsid w:val="000B1CDC"/>
    <w:rsid w:val="000B246B"/>
    <w:rsid w:val="000B55CE"/>
    <w:rsid w:val="000B5A6B"/>
    <w:rsid w:val="000B6D07"/>
    <w:rsid w:val="000C16CF"/>
    <w:rsid w:val="000C2B37"/>
    <w:rsid w:val="000C2B64"/>
    <w:rsid w:val="000C2CBC"/>
    <w:rsid w:val="000C3C4A"/>
    <w:rsid w:val="000C5092"/>
    <w:rsid w:val="000C6F6A"/>
    <w:rsid w:val="000D03D2"/>
    <w:rsid w:val="000D1CAD"/>
    <w:rsid w:val="000D1D60"/>
    <w:rsid w:val="000D1D78"/>
    <w:rsid w:val="000D341F"/>
    <w:rsid w:val="000D34F8"/>
    <w:rsid w:val="000D3B1C"/>
    <w:rsid w:val="000D43B0"/>
    <w:rsid w:val="000D56EC"/>
    <w:rsid w:val="000D5EE7"/>
    <w:rsid w:val="000D6088"/>
    <w:rsid w:val="000D625C"/>
    <w:rsid w:val="000D7470"/>
    <w:rsid w:val="000E12A9"/>
    <w:rsid w:val="000E2EE1"/>
    <w:rsid w:val="000E3DDC"/>
    <w:rsid w:val="000E527C"/>
    <w:rsid w:val="000E552B"/>
    <w:rsid w:val="000E58EB"/>
    <w:rsid w:val="000E607B"/>
    <w:rsid w:val="000F035F"/>
    <w:rsid w:val="000F0618"/>
    <w:rsid w:val="000F2DC8"/>
    <w:rsid w:val="000F3873"/>
    <w:rsid w:val="000F49FA"/>
    <w:rsid w:val="000F4FCE"/>
    <w:rsid w:val="000F6B39"/>
    <w:rsid w:val="000F6C74"/>
    <w:rsid w:val="001003CD"/>
    <w:rsid w:val="001006E0"/>
    <w:rsid w:val="00100BB3"/>
    <w:rsid w:val="00101AD8"/>
    <w:rsid w:val="00102006"/>
    <w:rsid w:val="0010427E"/>
    <w:rsid w:val="00105445"/>
    <w:rsid w:val="00105E5B"/>
    <w:rsid w:val="00106DEF"/>
    <w:rsid w:val="0011147E"/>
    <w:rsid w:val="00112258"/>
    <w:rsid w:val="001128BC"/>
    <w:rsid w:val="001131E2"/>
    <w:rsid w:val="00114454"/>
    <w:rsid w:val="00116DD2"/>
    <w:rsid w:val="001176CC"/>
    <w:rsid w:val="001211FA"/>
    <w:rsid w:val="001221F8"/>
    <w:rsid w:val="001235A2"/>
    <w:rsid w:val="00127BDF"/>
    <w:rsid w:val="00127D00"/>
    <w:rsid w:val="00131E50"/>
    <w:rsid w:val="00132F6E"/>
    <w:rsid w:val="00134AF2"/>
    <w:rsid w:val="001353E1"/>
    <w:rsid w:val="00135682"/>
    <w:rsid w:val="00136223"/>
    <w:rsid w:val="00136FDA"/>
    <w:rsid w:val="0014003D"/>
    <w:rsid w:val="00140328"/>
    <w:rsid w:val="00141565"/>
    <w:rsid w:val="001416C7"/>
    <w:rsid w:val="00141DA4"/>
    <w:rsid w:val="00142F1E"/>
    <w:rsid w:val="001435DE"/>
    <w:rsid w:val="00145CD3"/>
    <w:rsid w:val="00146D38"/>
    <w:rsid w:val="001503BB"/>
    <w:rsid w:val="00150A47"/>
    <w:rsid w:val="00151112"/>
    <w:rsid w:val="00151911"/>
    <w:rsid w:val="001535F2"/>
    <w:rsid w:val="0015589A"/>
    <w:rsid w:val="0015745A"/>
    <w:rsid w:val="00157946"/>
    <w:rsid w:val="00160FF0"/>
    <w:rsid w:val="00161913"/>
    <w:rsid w:val="00163E85"/>
    <w:rsid w:val="0016414B"/>
    <w:rsid w:val="00165422"/>
    <w:rsid w:val="00166734"/>
    <w:rsid w:val="00166D1E"/>
    <w:rsid w:val="00166FB4"/>
    <w:rsid w:val="00167E77"/>
    <w:rsid w:val="0017087D"/>
    <w:rsid w:val="00170A97"/>
    <w:rsid w:val="001716DA"/>
    <w:rsid w:val="00171B06"/>
    <w:rsid w:val="001728E8"/>
    <w:rsid w:val="00172D60"/>
    <w:rsid w:val="00173017"/>
    <w:rsid w:val="001730FF"/>
    <w:rsid w:val="001731BD"/>
    <w:rsid w:val="0017386E"/>
    <w:rsid w:val="00173E3D"/>
    <w:rsid w:val="001765BF"/>
    <w:rsid w:val="00176BBB"/>
    <w:rsid w:val="00180463"/>
    <w:rsid w:val="00180B8B"/>
    <w:rsid w:val="00181A9C"/>
    <w:rsid w:val="00183D36"/>
    <w:rsid w:val="00183FA4"/>
    <w:rsid w:val="00186068"/>
    <w:rsid w:val="001924AC"/>
    <w:rsid w:val="00192590"/>
    <w:rsid w:val="00192D72"/>
    <w:rsid w:val="00192FB0"/>
    <w:rsid w:val="001931D4"/>
    <w:rsid w:val="0019503A"/>
    <w:rsid w:val="00195A35"/>
    <w:rsid w:val="001978C9"/>
    <w:rsid w:val="001A0F62"/>
    <w:rsid w:val="001A0FC0"/>
    <w:rsid w:val="001A1220"/>
    <w:rsid w:val="001A16EF"/>
    <w:rsid w:val="001A243A"/>
    <w:rsid w:val="001A2CA7"/>
    <w:rsid w:val="001A7753"/>
    <w:rsid w:val="001B0094"/>
    <w:rsid w:val="001B3E99"/>
    <w:rsid w:val="001B55ED"/>
    <w:rsid w:val="001B63ED"/>
    <w:rsid w:val="001B79A0"/>
    <w:rsid w:val="001C2D13"/>
    <w:rsid w:val="001C4E82"/>
    <w:rsid w:val="001C511D"/>
    <w:rsid w:val="001C5482"/>
    <w:rsid w:val="001C5493"/>
    <w:rsid w:val="001C6301"/>
    <w:rsid w:val="001C674D"/>
    <w:rsid w:val="001C6F78"/>
    <w:rsid w:val="001C77B0"/>
    <w:rsid w:val="001C7916"/>
    <w:rsid w:val="001D0038"/>
    <w:rsid w:val="001D06FE"/>
    <w:rsid w:val="001D082C"/>
    <w:rsid w:val="001D2733"/>
    <w:rsid w:val="001D2DDD"/>
    <w:rsid w:val="001D37AE"/>
    <w:rsid w:val="001D39BC"/>
    <w:rsid w:val="001D428A"/>
    <w:rsid w:val="001D491E"/>
    <w:rsid w:val="001D6243"/>
    <w:rsid w:val="001D701B"/>
    <w:rsid w:val="001D718F"/>
    <w:rsid w:val="001E0525"/>
    <w:rsid w:val="001E2B7D"/>
    <w:rsid w:val="001E3AC0"/>
    <w:rsid w:val="001E3CC5"/>
    <w:rsid w:val="001E3D79"/>
    <w:rsid w:val="001E3F38"/>
    <w:rsid w:val="001E41DC"/>
    <w:rsid w:val="001E498C"/>
    <w:rsid w:val="001E523D"/>
    <w:rsid w:val="001E54AC"/>
    <w:rsid w:val="001E599E"/>
    <w:rsid w:val="001E5B0A"/>
    <w:rsid w:val="001E6694"/>
    <w:rsid w:val="001F041A"/>
    <w:rsid w:val="001F13FE"/>
    <w:rsid w:val="001F1F27"/>
    <w:rsid w:val="001F251C"/>
    <w:rsid w:val="001F362D"/>
    <w:rsid w:val="001F3A34"/>
    <w:rsid w:val="001F49C0"/>
    <w:rsid w:val="001F60FB"/>
    <w:rsid w:val="0020253C"/>
    <w:rsid w:val="00203124"/>
    <w:rsid w:val="00203AF6"/>
    <w:rsid w:val="00204DD2"/>
    <w:rsid w:val="002063CF"/>
    <w:rsid w:val="00206D46"/>
    <w:rsid w:val="00210511"/>
    <w:rsid w:val="00211CAB"/>
    <w:rsid w:val="00212CBC"/>
    <w:rsid w:val="00213CC0"/>
    <w:rsid w:val="00214B67"/>
    <w:rsid w:val="00214F9E"/>
    <w:rsid w:val="00216373"/>
    <w:rsid w:val="00216846"/>
    <w:rsid w:val="00216B55"/>
    <w:rsid w:val="00217895"/>
    <w:rsid w:val="00222002"/>
    <w:rsid w:val="00223F6D"/>
    <w:rsid w:val="00224092"/>
    <w:rsid w:val="0022467C"/>
    <w:rsid w:val="00226876"/>
    <w:rsid w:val="002271D1"/>
    <w:rsid w:val="00230116"/>
    <w:rsid w:val="00232085"/>
    <w:rsid w:val="00232F75"/>
    <w:rsid w:val="00233442"/>
    <w:rsid w:val="00233EA0"/>
    <w:rsid w:val="00235F24"/>
    <w:rsid w:val="00236F53"/>
    <w:rsid w:val="002400C9"/>
    <w:rsid w:val="002409B5"/>
    <w:rsid w:val="00241DAB"/>
    <w:rsid w:val="00242607"/>
    <w:rsid w:val="00242B29"/>
    <w:rsid w:val="00243C4E"/>
    <w:rsid w:val="00244EE3"/>
    <w:rsid w:val="00245251"/>
    <w:rsid w:val="002455FD"/>
    <w:rsid w:val="002458B8"/>
    <w:rsid w:val="00247101"/>
    <w:rsid w:val="002502BD"/>
    <w:rsid w:val="00250619"/>
    <w:rsid w:val="002515EC"/>
    <w:rsid w:val="00251F9F"/>
    <w:rsid w:val="00252374"/>
    <w:rsid w:val="00252B57"/>
    <w:rsid w:val="00253E6F"/>
    <w:rsid w:val="0025561E"/>
    <w:rsid w:val="00255C12"/>
    <w:rsid w:val="00256D34"/>
    <w:rsid w:val="002617D3"/>
    <w:rsid w:val="0026224A"/>
    <w:rsid w:val="002630C4"/>
    <w:rsid w:val="002631E4"/>
    <w:rsid w:val="00263CAA"/>
    <w:rsid w:val="00264FD1"/>
    <w:rsid w:val="0026602C"/>
    <w:rsid w:val="00267D38"/>
    <w:rsid w:val="00270295"/>
    <w:rsid w:val="002702E8"/>
    <w:rsid w:val="00271014"/>
    <w:rsid w:val="00272E7E"/>
    <w:rsid w:val="002753E3"/>
    <w:rsid w:val="0027590B"/>
    <w:rsid w:val="00277B9A"/>
    <w:rsid w:val="00280E91"/>
    <w:rsid w:val="002845B6"/>
    <w:rsid w:val="00285F2B"/>
    <w:rsid w:val="00287824"/>
    <w:rsid w:val="00290F6C"/>
    <w:rsid w:val="002915EE"/>
    <w:rsid w:val="00291D59"/>
    <w:rsid w:val="00292C0D"/>
    <w:rsid w:val="0029360C"/>
    <w:rsid w:val="00295BAB"/>
    <w:rsid w:val="00296932"/>
    <w:rsid w:val="00296A8B"/>
    <w:rsid w:val="00297613"/>
    <w:rsid w:val="002A0099"/>
    <w:rsid w:val="002A071D"/>
    <w:rsid w:val="002A26B3"/>
    <w:rsid w:val="002A271C"/>
    <w:rsid w:val="002A311D"/>
    <w:rsid w:val="002A33CF"/>
    <w:rsid w:val="002A476B"/>
    <w:rsid w:val="002A5F77"/>
    <w:rsid w:val="002A69F8"/>
    <w:rsid w:val="002A6A3E"/>
    <w:rsid w:val="002A71F7"/>
    <w:rsid w:val="002A757E"/>
    <w:rsid w:val="002A7A87"/>
    <w:rsid w:val="002B2E7D"/>
    <w:rsid w:val="002B2FDB"/>
    <w:rsid w:val="002B5DAD"/>
    <w:rsid w:val="002B6EBC"/>
    <w:rsid w:val="002B7A69"/>
    <w:rsid w:val="002B7DFA"/>
    <w:rsid w:val="002C198B"/>
    <w:rsid w:val="002C1A2F"/>
    <w:rsid w:val="002C274B"/>
    <w:rsid w:val="002C4ECD"/>
    <w:rsid w:val="002C563F"/>
    <w:rsid w:val="002C5FD8"/>
    <w:rsid w:val="002C7D37"/>
    <w:rsid w:val="002D18E3"/>
    <w:rsid w:val="002D1D53"/>
    <w:rsid w:val="002D2A59"/>
    <w:rsid w:val="002D3552"/>
    <w:rsid w:val="002D4CC3"/>
    <w:rsid w:val="002D4EEC"/>
    <w:rsid w:val="002D6479"/>
    <w:rsid w:val="002D6997"/>
    <w:rsid w:val="002D6C54"/>
    <w:rsid w:val="002D6FD2"/>
    <w:rsid w:val="002D733D"/>
    <w:rsid w:val="002D7D2A"/>
    <w:rsid w:val="002E0A70"/>
    <w:rsid w:val="002E1708"/>
    <w:rsid w:val="002E2C47"/>
    <w:rsid w:val="002E2D80"/>
    <w:rsid w:val="002E399F"/>
    <w:rsid w:val="002E5C15"/>
    <w:rsid w:val="002E623B"/>
    <w:rsid w:val="002E6F4A"/>
    <w:rsid w:val="002E74FE"/>
    <w:rsid w:val="002E7C79"/>
    <w:rsid w:val="002F0959"/>
    <w:rsid w:val="002F1F3D"/>
    <w:rsid w:val="002F3A07"/>
    <w:rsid w:val="002F66FE"/>
    <w:rsid w:val="002F7C40"/>
    <w:rsid w:val="00300024"/>
    <w:rsid w:val="003014C6"/>
    <w:rsid w:val="00301816"/>
    <w:rsid w:val="00302504"/>
    <w:rsid w:val="0030261F"/>
    <w:rsid w:val="00302960"/>
    <w:rsid w:val="003029FA"/>
    <w:rsid w:val="0030386B"/>
    <w:rsid w:val="003044FA"/>
    <w:rsid w:val="00304C99"/>
    <w:rsid w:val="0030783B"/>
    <w:rsid w:val="00310EAE"/>
    <w:rsid w:val="00310F93"/>
    <w:rsid w:val="0031259C"/>
    <w:rsid w:val="0031386F"/>
    <w:rsid w:val="00313958"/>
    <w:rsid w:val="00316499"/>
    <w:rsid w:val="00317BD1"/>
    <w:rsid w:val="00321702"/>
    <w:rsid w:val="0032498C"/>
    <w:rsid w:val="003258B4"/>
    <w:rsid w:val="0032591C"/>
    <w:rsid w:val="00325C25"/>
    <w:rsid w:val="00326744"/>
    <w:rsid w:val="00326B4C"/>
    <w:rsid w:val="00331E94"/>
    <w:rsid w:val="0033265C"/>
    <w:rsid w:val="00334103"/>
    <w:rsid w:val="0033496E"/>
    <w:rsid w:val="00334FBD"/>
    <w:rsid w:val="003351B7"/>
    <w:rsid w:val="00335769"/>
    <w:rsid w:val="003368D5"/>
    <w:rsid w:val="00340C5B"/>
    <w:rsid w:val="003419A8"/>
    <w:rsid w:val="00342D08"/>
    <w:rsid w:val="00345C6F"/>
    <w:rsid w:val="003470AC"/>
    <w:rsid w:val="00350770"/>
    <w:rsid w:val="003507E7"/>
    <w:rsid w:val="00352E76"/>
    <w:rsid w:val="00354B1F"/>
    <w:rsid w:val="00354E35"/>
    <w:rsid w:val="003552CB"/>
    <w:rsid w:val="003557A9"/>
    <w:rsid w:val="003565BD"/>
    <w:rsid w:val="00362103"/>
    <w:rsid w:val="003658E3"/>
    <w:rsid w:val="00366588"/>
    <w:rsid w:val="00366C22"/>
    <w:rsid w:val="003711BA"/>
    <w:rsid w:val="003724AF"/>
    <w:rsid w:val="0037499F"/>
    <w:rsid w:val="00375E24"/>
    <w:rsid w:val="00377084"/>
    <w:rsid w:val="003807EA"/>
    <w:rsid w:val="0038105E"/>
    <w:rsid w:val="00381E70"/>
    <w:rsid w:val="0038260B"/>
    <w:rsid w:val="00383B56"/>
    <w:rsid w:val="00383E73"/>
    <w:rsid w:val="00384481"/>
    <w:rsid w:val="003844E4"/>
    <w:rsid w:val="00384775"/>
    <w:rsid w:val="00386AA5"/>
    <w:rsid w:val="003874BA"/>
    <w:rsid w:val="00393797"/>
    <w:rsid w:val="00394A21"/>
    <w:rsid w:val="00395387"/>
    <w:rsid w:val="00396021"/>
    <w:rsid w:val="003967AB"/>
    <w:rsid w:val="00396DAB"/>
    <w:rsid w:val="00396EBA"/>
    <w:rsid w:val="003979B5"/>
    <w:rsid w:val="003A18A9"/>
    <w:rsid w:val="003A3CEE"/>
    <w:rsid w:val="003A4503"/>
    <w:rsid w:val="003A4B80"/>
    <w:rsid w:val="003A5119"/>
    <w:rsid w:val="003A5FF5"/>
    <w:rsid w:val="003A7855"/>
    <w:rsid w:val="003A7C07"/>
    <w:rsid w:val="003B08EF"/>
    <w:rsid w:val="003B0D17"/>
    <w:rsid w:val="003B111E"/>
    <w:rsid w:val="003B19E0"/>
    <w:rsid w:val="003B1FFC"/>
    <w:rsid w:val="003B25B3"/>
    <w:rsid w:val="003B2D36"/>
    <w:rsid w:val="003B37D4"/>
    <w:rsid w:val="003B4ED3"/>
    <w:rsid w:val="003B5853"/>
    <w:rsid w:val="003B61CD"/>
    <w:rsid w:val="003B6968"/>
    <w:rsid w:val="003C1039"/>
    <w:rsid w:val="003C1041"/>
    <w:rsid w:val="003C1102"/>
    <w:rsid w:val="003C18FB"/>
    <w:rsid w:val="003C1DA8"/>
    <w:rsid w:val="003C4715"/>
    <w:rsid w:val="003C4DCC"/>
    <w:rsid w:val="003C53D6"/>
    <w:rsid w:val="003C5768"/>
    <w:rsid w:val="003C732B"/>
    <w:rsid w:val="003D0C65"/>
    <w:rsid w:val="003D0DC1"/>
    <w:rsid w:val="003D18B4"/>
    <w:rsid w:val="003D1A2D"/>
    <w:rsid w:val="003D2246"/>
    <w:rsid w:val="003D2AF3"/>
    <w:rsid w:val="003D4180"/>
    <w:rsid w:val="003D42E9"/>
    <w:rsid w:val="003D57CF"/>
    <w:rsid w:val="003D6F4C"/>
    <w:rsid w:val="003D73F5"/>
    <w:rsid w:val="003E0826"/>
    <w:rsid w:val="003E16A9"/>
    <w:rsid w:val="003E1EE8"/>
    <w:rsid w:val="003E2C76"/>
    <w:rsid w:val="003E30C1"/>
    <w:rsid w:val="003E4C1B"/>
    <w:rsid w:val="003E4EF1"/>
    <w:rsid w:val="003F14B1"/>
    <w:rsid w:val="003F2183"/>
    <w:rsid w:val="003F2C0B"/>
    <w:rsid w:val="003F533C"/>
    <w:rsid w:val="003F5F1B"/>
    <w:rsid w:val="003F7257"/>
    <w:rsid w:val="003F7BEC"/>
    <w:rsid w:val="003F7FA6"/>
    <w:rsid w:val="0040086F"/>
    <w:rsid w:val="00400879"/>
    <w:rsid w:val="00400F89"/>
    <w:rsid w:val="00403A0D"/>
    <w:rsid w:val="00403DCE"/>
    <w:rsid w:val="004046E2"/>
    <w:rsid w:val="00404DA3"/>
    <w:rsid w:val="00406B03"/>
    <w:rsid w:val="00410262"/>
    <w:rsid w:val="00410CB0"/>
    <w:rsid w:val="00412257"/>
    <w:rsid w:val="00412D73"/>
    <w:rsid w:val="00415108"/>
    <w:rsid w:val="00415298"/>
    <w:rsid w:val="00415960"/>
    <w:rsid w:val="004172EC"/>
    <w:rsid w:val="00417E34"/>
    <w:rsid w:val="004204E2"/>
    <w:rsid w:val="00421C1C"/>
    <w:rsid w:val="004232E0"/>
    <w:rsid w:val="004233DE"/>
    <w:rsid w:val="0042426B"/>
    <w:rsid w:val="004245C4"/>
    <w:rsid w:val="004245ED"/>
    <w:rsid w:val="00424B56"/>
    <w:rsid w:val="00424CD7"/>
    <w:rsid w:val="00425391"/>
    <w:rsid w:val="00425BD2"/>
    <w:rsid w:val="00430705"/>
    <w:rsid w:val="00430866"/>
    <w:rsid w:val="00430B7B"/>
    <w:rsid w:val="00431FF4"/>
    <w:rsid w:val="00433141"/>
    <w:rsid w:val="0043383A"/>
    <w:rsid w:val="00434862"/>
    <w:rsid w:val="004367D6"/>
    <w:rsid w:val="004369AC"/>
    <w:rsid w:val="00437B93"/>
    <w:rsid w:val="00437E9D"/>
    <w:rsid w:val="004400C0"/>
    <w:rsid w:val="00441E2E"/>
    <w:rsid w:val="00442457"/>
    <w:rsid w:val="00442942"/>
    <w:rsid w:val="00442DF1"/>
    <w:rsid w:val="0044355F"/>
    <w:rsid w:val="00443E86"/>
    <w:rsid w:val="004463CD"/>
    <w:rsid w:val="004467A6"/>
    <w:rsid w:val="004470BB"/>
    <w:rsid w:val="00447287"/>
    <w:rsid w:val="004474A8"/>
    <w:rsid w:val="00447D3F"/>
    <w:rsid w:val="0045090B"/>
    <w:rsid w:val="0045149B"/>
    <w:rsid w:val="00452061"/>
    <w:rsid w:val="004523C1"/>
    <w:rsid w:val="00452836"/>
    <w:rsid w:val="00453C23"/>
    <w:rsid w:val="00454368"/>
    <w:rsid w:val="00455111"/>
    <w:rsid w:val="00455E55"/>
    <w:rsid w:val="004579F1"/>
    <w:rsid w:val="004626F9"/>
    <w:rsid w:val="00463FBD"/>
    <w:rsid w:val="00464688"/>
    <w:rsid w:val="004654A7"/>
    <w:rsid w:val="00465AFE"/>
    <w:rsid w:val="00466AE6"/>
    <w:rsid w:val="00466EB6"/>
    <w:rsid w:val="00470BC4"/>
    <w:rsid w:val="00472F55"/>
    <w:rsid w:val="004741B0"/>
    <w:rsid w:val="0047457D"/>
    <w:rsid w:val="00474DD5"/>
    <w:rsid w:val="00474E1D"/>
    <w:rsid w:val="00474F85"/>
    <w:rsid w:val="0047595E"/>
    <w:rsid w:val="00476113"/>
    <w:rsid w:val="00476551"/>
    <w:rsid w:val="00476FF5"/>
    <w:rsid w:val="00477D77"/>
    <w:rsid w:val="00477F06"/>
    <w:rsid w:val="00480093"/>
    <w:rsid w:val="00480F72"/>
    <w:rsid w:val="004825E0"/>
    <w:rsid w:val="0048296D"/>
    <w:rsid w:val="00482B4C"/>
    <w:rsid w:val="00483FCD"/>
    <w:rsid w:val="004840A7"/>
    <w:rsid w:val="00484289"/>
    <w:rsid w:val="00485DEA"/>
    <w:rsid w:val="004867AC"/>
    <w:rsid w:val="0048681D"/>
    <w:rsid w:val="00487192"/>
    <w:rsid w:val="00492A02"/>
    <w:rsid w:val="0049303B"/>
    <w:rsid w:val="0049373C"/>
    <w:rsid w:val="00493FC6"/>
    <w:rsid w:val="00494500"/>
    <w:rsid w:val="00495257"/>
    <w:rsid w:val="004970F9"/>
    <w:rsid w:val="00497D75"/>
    <w:rsid w:val="004A1BCC"/>
    <w:rsid w:val="004A2EC7"/>
    <w:rsid w:val="004A3865"/>
    <w:rsid w:val="004A65C4"/>
    <w:rsid w:val="004B3435"/>
    <w:rsid w:val="004B349A"/>
    <w:rsid w:val="004B3F1C"/>
    <w:rsid w:val="004B49A0"/>
    <w:rsid w:val="004B5360"/>
    <w:rsid w:val="004B6171"/>
    <w:rsid w:val="004B6AD3"/>
    <w:rsid w:val="004B7643"/>
    <w:rsid w:val="004B79A4"/>
    <w:rsid w:val="004C0357"/>
    <w:rsid w:val="004C631E"/>
    <w:rsid w:val="004D075C"/>
    <w:rsid w:val="004D0D90"/>
    <w:rsid w:val="004D1966"/>
    <w:rsid w:val="004D2224"/>
    <w:rsid w:val="004D24A2"/>
    <w:rsid w:val="004D31FD"/>
    <w:rsid w:val="004D45C2"/>
    <w:rsid w:val="004D4C61"/>
    <w:rsid w:val="004D5A1C"/>
    <w:rsid w:val="004D61EE"/>
    <w:rsid w:val="004D6B98"/>
    <w:rsid w:val="004D6CAD"/>
    <w:rsid w:val="004D714C"/>
    <w:rsid w:val="004D784D"/>
    <w:rsid w:val="004D78EB"/>
    <w:rsid w:val="004E01A1"/>
    <w:rsid w:val="004E072D"/>
    <w:rsid w:val="004E1573"/>
    <w:rsid w:val="004E17A3"/>
    <w:rsid w:val="004E1ABB"/>
    <w:rsid w:val="004E2130"/>
    <w:rsid w:val="004E263B"/>
    <w:rsid w:val="004E3708"/>
    <w:rsid w:val="004E483C"/>
    <w:rsid w:val="004F1A64"/>
    <w:rsid w:val="004F23FD"/>
    <w:rsid w:val="004F2B1B"/>
    <w:rsid w:val="004F4944"/>
    <w:rsid w:val="004F5F29"/>
    <w:rsid w:val="004F64EA"/>
    <w:rsid w:val="004F669E"/>
    <w:rsid w:val="004F69CF"/>
    <w:rsid w:val="004F769E"/>
    <w:rsid w:val="005008A0"/>
    <w:rsid w:val="00500DA6"/>
    <w:rsid w:val="0050199E"/>
    <w:rsid w:val="0050215D"/>
    <w:rsid w:val="005039AB"/>
    <w:rsid w:val="00503BE5"/>
    <w:rsid w:val="00503D02"/>
    <w:rsid w:val="0050401A"/>
    <w:rsid w:val="00504CB8"/>
    <w:rsid w:val="00505030"/>
    <w:rsid w:val="00505870"/>
    <w:rsid w:val="00506BDF"/>
    <w:rsid w:val="0050754B"/>
    <w:rsid w:val="00511933"/>
    <w:rsid w:val="00513D34"/>
    <w:rsid w:val="0051623E"/>
    <w:rsid w:val="0051699E"/>
    <w:rsid w:val="00517038"/>
    <w:rsid w:val="005229E4"/>
    <w:rsid w:val="005234EF"/>
    <w:rsid w:val="00523B1D"/>
    <w:rsid w:val="005246DF"/>
    <w:rsid w:val="00525014"/>
    <w:rsid w:val="00525BC2"/>
    <w:rsid w:val="00526949"/>
    <w:rsid w:val="0052712A"/>
    <w:rsid w:val="00530476"/>
    <w:rsid w:val="00530F44"/>
    <w:rsid w:val="005323B0"/>
    <w:rsid w:val="0053346D"/>
    <w:rsid w:val="00533703"/>
    <w:rsid w:val="00533E2A"/>
    <w:rsid w:val="00533E86"/>
    <w:rsid w:val="00534932"/>
    <w:rsid w:val="00535363"/>
    <w:rsid w:val="00536FAB"/>
    <w:rsid w:val="00537160"/>
    <w:rsid w:val="00537F02"/>
    <w:rsid w:val="00540EA3"/>
    <w:rsid w:val="00540EDB"/>
    <w:rsid w:val="005418AC"/>
    <w:rsid w:val="0054218C"/>
    <w:rsid w:val="005435F2"/>
    <w:rsid w:val="00543ECC"/>
    <w:rsid w:val="00543F1A"/>
    <w:rsid w:val="0054674F"/>
    <w:rsid w:val="00546E6E"/>
    <w:rsid w:val="00547690"/>
    <w:rsid w:val="00550D32"/>
    <w:rsid w:val="00551083"/>
    <w:rsid w:val="00551ADD"/>
    <w:rsid w:val="00552E2F"/>
    <w:rsid w:val="00554DEF"/>
    <w:rsid w:val="00555176"/>
    <w:rsid w:val="0055525E"/>
    <w:rsid w:val="005554A6"/>
    <w:rsid w:val="005572A1"/>
    <w:rsid w:val="00557FD1"/>
    <w:rsid w:val="005605D3"/>
    <w:rsid w:val="005641DF"/>
    <w:rsid w:val="00564B17"/>
    <w:rsid w:val="005651CA"/>
    <w:rsid w:val="00565C6A"/>
    <w:rsid w:val="0056669C"/>
    <w:rsid w:val="00566DFC"/>
    <w:rsid w:val="00566F48"/>
    <w:rsid w:val="00567177"/>
    <w:rsid w:val="00570C79"/>
    <w:rsid w:val="005725B0"/>
    <w:rsid w:val="00572C79"/>
    <w:rsid w:val="00574052"/>
    <w:rsid w:val="00574D76"/>
    <w:rsid w:val="00574FD3"/>
    <w:rsid w:val="0057504A"/>
    <w:rsid w:val="0057583B"/>
    <w:rsid w:val="00576911"/>
    <w:rsid w:val="00576C61"/>
    <w:rsid w:val="00576D31"/>
    <w:rsid w:val="00576EE5"/>
    <w:rsid w:val="00577467"/>
    <w:rsid w:val="00577E1D"/>
    <w:rsid w:val="005818B5"/>
    <w:rsid w:val="005822C0"/>
    <w:rsid w:val="005824D6"/>
    <w:rsid w:val="00582F76"/>
    <w:rsid w:val="00583BF2"/>
    <w:rsid w:val="00583D3A"/>
    <w:rsid w:val="005857BB"/>
    <w:rsid w:val="005860D9"/>
    <w:rsid w:val="00587FC9"/>
    <w:rsid w:val="00590249"/>
    <w:rsid w:val="00590F8D"/>
    <w:rsid w:val="005915E9"/>
    <w:rsid w:val="00591F8F"/>
    <w:rsid w:val="0059279D"/>
    <w:rsid w:val="005942A3"/>
    <w:rsid w:val="005944EF"/>
    <w:rsid w:val="00595462"/>
    <w:rsid w:val="005958AF"/>
    <w:rsid w:val="0059747F"/>
    <w:rsid w:val="00597822"/>
    <w:rsid w:val="005A0C92"/>
    <w:rsid w:val="005A24F0"/>
    <w:rsid w:val="005A3105"/>
    <w:rsid w:val="005A33FB"/>
    <w:rsid w:val="005A36D3"/>
    <w:rsid w:val="005A4314"/>
    <w:rsid w:val="005B04CD"/>
    <w:rsid w:val="005B08B5"/>
    <w:rsid w:val="005B111D"/>
    <w:rsid w:val="005B1B05"/>
    <w:rsid w:val="005B1CB3"/>
    <w:rsid w:val="005B33D1"/>
    <w:rsid w:val="005B3801"/>
    <w:rsid w:val="005B4261"/>
    <w:rsid w:val="005B6668"/>
    <w:rsid w:val="005B78C1"/>
    <w:rsid w:val="005C0EE4"/>
    <w:rsid w:val="005C23F7"/>
    <w:rsid w:val="005C2638"/>
    <w:rsid w:val="005C3E5F"/>
    <w:rsid w:val="005C4353"/>
    <w:rsid w:val="005C52C1"/>
    <w:rsid w:val="005C6AE7"/>
    <w:rsid w:val="005C6BAD"/>
    <w:rsid w:val="005C6DAB"/>
    <w:rsid w:val="005C7AF9"/>
    <w:rsid w:val="005C7C43"/>
    <w:rsid w:val="005D231E"/>
    <w:rsid w:val="005D380E"/>
    <w:rsid w:val="005D3E8F"/>
    <w:rsid w:val="005D59DC"/>
    <w:rsid w:val="005D6F28"/>
    <w:rsid w:val="005D7534"/>
    <w:rsid w:val="005E0123"/>
    <w:rsid w:val="005E1C97"/>
    <w:rsid w:val="005E23F6"/>
    <w:rsid w:val="005E37C6"/>
    <w:rsid w:val="005E3E51"/>
    <w:rsid w:val="005E4437"/>
    <w:rsid w:val="005E5875"/>
    <w:rsid w:val="005F06E0"/>
    <w:rsid w:val="005F363E"/>
    <w:rsid w:val="005F5E13"/>
    <w:rsid w:val="005F7A5F"/>
    <w:rsid w:val="00600012"/>
    <w:rsid w:val="006015C7"/>
    <w:rsid w:val="006020C8"/>
    <w:rsid w:val="00602103"/>
    <w:rsid w:val="006022D8"/>
    <w:rsid w:val="00602B73"/>
    <w:rsid w:val="00602D58"/>
    <w:rsid w:val="00603CEB"/>
    <w:rsid w:val="00604782"/>
    <w:rsid w:val="0060702B"/>
    <w:rsid w:val="00607F34"/>
    <w:rsid w:val="00607FFC"/>
    <w:rsid w:val="0061034E"/>
    <w:rsid w:val="00611AC3"/>
    <w:rsid w:val="00611B32"/>
    <w:rsid w:val="0061366A"/>
    <w:rsid w:val="006136CD"/>
    <w:rsid w:val="00613FFD"/>
    <w:rsid w:val="00614A1C"/>
    <w:rsid w:val="00614A70"/>
    <w:rsid w:val="0061533C"/>
    <w:rsid w:val="0061599B"/>
    <w:rsid w:val="0062019C"/>
    <w:rsid w:val="00620D06"/>
    <w:rsid w:val="00620F24"/>
    <w:rsid w:val="0062105F"/>
    <w:rsid w:val="0062125D"/>
    <w:rsid w:val="0062368D"/>
    <w:rsid w:val="00623868"/>
    <w:rsid w:val="006238EA"/>
    <w:rsid w:val="00625094"/>
    <w:rsid w:val="00625998"/>
    <w:rsid w:val="00625BAB"/>
    <w:rsid w:val="00626684"/>
    <w:rsid w:val="006304B7"/>
    <w:rsid w:val="00630E0C"/>
    <w:rsid w:val="00631392"/>
    <w:rsid w:val="00632798"/>
    <w:rsid w:val="0063573B"/>
    <w:rsid w:val="006408B4"/>
    <w:rsid w:val="0064207B"/>
    <w:rsid w:val="006425F7"/>
    <w:rsid w:val="00643EED"/>
    <w:rsid w:val="00643EF6"/>
    <w:rsid w:val="0064443C"/>
    <w:rsid w:val="00644608"/>
    <w:rsid w:val="00644F7B"/>
    <w:rsid w:val="00645EF4"/>
    <w:rsid w:val="00645F2C"/>
    <w:rsid w:val="00647777"/>
    <w:rsid w:val="006477D0"/>
    <w:rsid w:val="0065007F"/>
    <w:rsid w:val="0065141D"/>
    <w:rsid w:val="00651B89"/>
    <w:rsid w:val="00653030"/>
    <w:rsid w:val="0065303F"/>
    <w:rsid w:val="0065547E"/>
    <w:rsid w:val="0065597C"/>
    <w:rsid w:val="00657A34"/>
    <w:rsid w:val="00657D22"/>
    <w:rsid w:val="006638E6"/>
    <w:rsid w:val="00663C25"/>
    <w:rsid w:val="00665555"/>
    <w:rsid w:val="00665C35"/>
    <w:rsid w:val="00667572"/>
    <w:rsid w:val="006676B3"/>
    <w:rsid w:val="00667C6B"/>
    <w:rsid w:val="00670A87"/>
    <w:rsid w:val="00670F9B"/>
    <w:rsid w:val="006725C5"/>
    <w:rsid w:val="00672C8D"/>
    <w:rsid w:val="00673A78"/>
    <w:rsid w:val="006741EB"/>
    <w:rsid w:val="0067507D"/>
    <w:rsid w:val="00675A23"/>
    <w:rsid w:val="00676123"/>
    <w:rsid w:val="006763DB"/>
    <w:rsid w:val="006769BE"/>
    <w:rsid w:val="0067774C"/>
    <w:rsid w:val="00682B1A"/>
    <w:rsid w:val="00683132"/>
    <w:rsid w:val="00683350"/>
    <w:rsid w:val="00684864"/>
    <w:rsid w:val="006848FE"/>
    <w:rsid w:val="0068557E"/>
    <w:rsid w:val="00690509"/>
    <w:rsid w:val="00690634"/>
    <w:rsid w:val="006919EC"/>
    <w:rsid w:val="006925A4"/>
    <w:rsid w:val="006927EF"/>
    <w:rsid w:val="006960BE"/>
    <w:rsid w:val="0069630F"/>
    <w:rsid w:val="0069646C"/>
    <w:rsid w:val="0069655D"/>
    <w:rsid w:val="006A078D"/>
    <w:rsid w:val="006A1908"/>
    <w:rsid w:val="006A20F8"/>
    <w:rsid w:val="006A24A3"/>
    <w:rsid w:val="006A26FF"/>
    <w:rsid w:val="006A3D3B"/>
    <w:rsid w:val="006A4ED9"/>
    <w:rsid w:val="006A5BF9"/>
    <w:rsid w:val="006A6466"/>
    <w:rsid w:val="006A69B7"/>
    <w:rsid w:val="006B0EE9"/>
    <w:rsid w:val="006B5843"/>
    <w:rsid w:val="006B5B77"/>
    <w:rsid w:val="006B6020"/>
    <w:rsid w:val="006B6AF6"/>
    <w:rsid w:val="006B7178"/>
    <w:rsid w:val="006B739C"/>
    <w:rsid w:val="006B7F04"/>
    <w:rsid w:val="006C0639"/>
    <w:rsid w:val="006C0EB4"/>
    <w:rsid w:val="006C139A"/>
    <w:rsid w:val="006C4AC2"/>
    <w:rsid w:val="006C6996"/>
    <w:rsid w:val="006C7765"/>
    <w:rsid w:val="006C7E98"/>
    <w:rsid w:val="006D0A89"/>
    <w:rsid w:val="006D0B6A"/>
    <w:rsid w:val="006D2556"/>
    <w:rsid w:val="006D2939"/>
    <w:rsid w:val="006D3B09"/>
    <w:rsid w:val="006D3FC0"/>
    <w:rsid w:val="006D4E68"/>
    <w:rsid w:val="006D58C8"/>
    <w:rsid w:val="006D5D07"/>
    <w:rsid w:val="006D5F51"/>
    <w:rsid w:val="006E19EC"/>
    <w:rsid w:val="006E29D3"/>
    <w:rsid w:val="006E3C65"/>
    <w:rsid w:val="006E4D68"/>
    <w:rsid w:val="006E5A3F"/>
    <w:rsid w:val="006E621E"/>
    <w:rsid w:val="006F007F"/>
    <w:rsid w:val="006F0F58"/>
    <w:rsid w:val="006F12F0"/>
    <w:rsid w:val="006F20FA"/>
    <w:rsid w:val="006F3709"/>
    <w:rsid w:val="006F50BE"/>
    <w:rsid w:val="006F5209"/>
    <w:rsid w:val="006F6917"/>
    <w:rsid w:val="006F6F41"/>
    <w:rsid w:val="006F752F"/>
    <w:rsid w:val="006F7B7A"/>
    <w:rsid w:val="006F7B95"/>
    <w:rsid w:val="006F7D6E"/>
    <w:rsid w:val="00700974"/>
    <w:rsid w:val="007013CB"/>
    <w:rsid w:val="007035BD"/>
    <w:rsid w:val="00706787"/>
    <w:rsid w:val="00706B68"/>
    <w:rsid w:val="0070710D"/>
    <w:rsid w:val="00707D5C"/>
    <w:rsid w:val="0071149A"/>
    <w:rsid w:val="007132AF"/>
    <w:rsid w:val="00714078"/>
    <w:rsid w:val="00714FCD"/>
    <w:rsid w:val="007158F2"/>
    <w:rsid w:val="00721451"/>
    <w:rsid w:val="00722FD6"/>
    <w:rsid w:val="00723260"/>
    <w:rsid w:val="007272C1"/>
    <w:rsid w:val="007278E7"/>
    <w:rsid w:val="00727C4D"/>
    <w:rsid w:val="00730979"/>
    <w:rsid w:val="007309F7"/>
    <w:rsid w:val="00731777"/>
    <w:rsid w:val="007319F7"/>
    <w:rsid w:val="00732B61"/>
    <w:rsid w:val="007368AC"/>
    <w:rsid w:val="00737FB8"/>
    <w:rsid w:val="00740AF7"/>
    <w:rsid w:val="00741411"/>
    <w:rsid w:val="0074259D"/>
    <w:rsid w:val="007439A3"/>
    <w:rsid w:val="00745DB1"/>
    <w:rsid w:val="00746A87"/>
    <w:rsid w:val="00750B60"/>
    <w:rsid w:val="0075239F"/>
    <w:rsid w:val="00754635"/>
    <w:rsid w:val="0075713B"/>
    <w:rsid w:val="00757263"/>
    <w:rsid w:val="00760547"/>
    <w:rsid w:val="00760727"/>
    <w:rsid w:val="0076166A"/>
    <w:rsid w:val="00765428"/>
    <w:rsid w:val="00765708"/>
    <w:rsid w:val="00766216"/>
    <w:rsid w:val="007666DB"/>
    <w:rsid w:val="007667C4"/>
    <w:rsid w:val="00766D89"/>
    <w:rsid w:val="007671B8"/>
    <w:rsid w:val="00770CB0"/>
    <w:rsid w:val="0077114C"/>
    <w:rsid w:val="00771513"/>
    <w:rsid w:val="00772E0E"/>
    <w:rsid w:val="00773ACC"/>
    <w:rsid w:val="00773E4C"/>
    <w:rsid w:val="00774113"/>
    <w:rsid w:val="007744C5"/>
    <w:rsid w:val="00780774"/>
    <w:rsid w:val="00781D55"/>
    <w:rsid w:val="00784179"/>
    <w:rsid w:val="00785535"/>
    <w:rsid w:val="0078753B"/>
    <w:rsid w:val="0078753D"/>
    <w:rsid w:val="007905F7"/>
    <w:rsid w:val="007915AB"/>
    <w:rsid w:val="00791A88"/>
    <w:rsid w:val="00791E26"/>
    <w:rsid w:val="00792A91"/>
    <w:rsid w:val="00793072"/>
    <w:rsid w:val="0079362F"/>
    <w:rsid w:val="00793F8F"/>
    <w:rsid w:val="00794343"/>
    <w:rsid w:val="00794740"/>
    <w:rsid w:val="0079538F"/>
    <w:rsid w:val="00795A66"/>
    <w:rsid w:val="00796597"/>
    <w:rsid w:val="007970F1"/>
    <w:rsid w:val="007A0075"/>
    <w:rsid w:val="007A1097"/>
    <w:rsid w:val="007A10D6"/>
    <w:rsid w:val="007A1F79"/>
    <w:rsid w:val="007A25F7"/>
    <w:rsid w:val="007A2A8F"/>
    <w:rsid w:val="007A2ACA"/>
    <w:rsid w:val="007A33AF"/>
    <w:rsid w:val="007A3642"/>
    <w:rsid w:val="007A42C8"/>
    <w:rsid w:val="007A4F4C"/>
    <w:rsid w:val="007A4FDF"/>
    <w:rsid w:val="007A51A4"/>
    <w:rsid w:val="007A58D3"/>
    <w:rsid w:val="007A5D1B"/>
    <w:rsid w:val="007A6031"/>
    <w:rsid w:val="007A7E12"/>
    <w:rsid w:val="007B0883"/>
    <w:rsid w:val="007B15AE"/>
    <w:rsid w:val="007B34B8"/>
    <w:rsid w:val="007B3ECC"/>
    <w:rsid w:val="007B460D"/>
    <w:rsid w:val="007B55EB"/>
    <w:rsid w:val="007B589C"/>
    <w:rsid w:val="007B758E"/>
    <w:rsid w:val="007C4244"/>
    <w:rsid w:val="007C5D60"/>
    <w:rsid w:val="007C61B3"/>
    <w:rsid w:val="007D0414"/>
    <w:rsid w:val="007D0CDB"/>
    <w:rsid w:val="007D232A"/>
    <w:rsid w:val="007D337A"/>
    <w:rsid w:val="007D4717"/>
    <w:rsid w:val="007D4FA6"/>
    <w:rsid w:val="007D660E"/>
    <w:rsid w:val="007D7AC7"/>
    <w:rsid w:val="007E1DA9"/>
    <w:rsid w:val="007E26B1"/>
    <w:rsid w:val="007E2BD0"/>
    <w:rsid w:val="007E3024"/>
    <w:rsid w:val="007E31A4"/>
    <w:rsid w:val="007E3BB4"/>
    <w:rsid w:val="007E3FB9"/>
    <w:rsid w:val="007E4F17"/>
    <w:rsid w:val="007E52A3"/>
    <w:rsid w:val="007F1C9B"/>
    <w:rsid w:val="007F300C"/>
    <w:rsid w:val="007F3D8A"/>
    <w:rsid w:val="007F43FC"/>
    <w:rsid w:val="007F44CD"/>
    <w:rsid w:val="007F4A1C"/>
    <w:rsid w:val="007F6ED7"/>
    <w:rsid w:val="007F7EE6"/>
    <w:rsid w:val="00800A97"/>
    <w:rsid w:val="00802BA5"/>
    <w:rsid w:val="00802BB7"/>
    <w:rsid w:val="00804772"/>
    <w:rsid w:val="008121B7"/>
    <w:rsid w:val="00812375"/>
    <w:rsid w:val="008133D1"/>
    <w:rsid w:val="00814E04"/>
    <w:rsid w:val="008156B2"/>
    <w:rsid w:val="00816E90"/>
    <w:rsid w:val="00817386"/>
    <w:rsid w:val="00817391"/>
    <w:rsid w:val="00817BE9"/>
    <w:rsid w:val="008208A1"/>
    <w:rsid w:val="00821005"/>
    <w:rsid w:val="00821AB4"/>
    <w:rsid w:val="00822178"/>
    <w:rsid w:val="00822542"/>
    <w:rsid w:val="00822B31"/>
    <w:rsid w:val="008240F4"/>
    <w:rsid w:val="00824403"/>
    <w:rsid w:val="0082505B"/>
    <w:rsid w:val="00825897"/>
    <w:rsid w:val="00825D5C"/>
    <w:rsid w:val="00826A15"/>
    <w:rsid w:val="00826F62"/>
    <w:rsid w:val="008278B9"/>
    <w:rsid w:val="00827997"/>
    <w:rsid w:val="00831349"/>
    <w:rsid w:val="00833E78"/>
    <w:rsid w:val="008351E9"/>
    <w:rsid w:val="008352AA"/>
    <w:rsid w:val="00835AA1"/>
    <w:rsid w:val="00835CB0"/>
    <w:rsid w:val="008362A4"/>
    <w:rsid w:val="00836988"/>
    <w:rsid w:val="00841F06"/>
    <w:rsid w:val="00842302"/>
    <w:rsid w:val="008425D6"/>
    <w:rsid w:val="00842D70"/>
    <w:rsid w:val="00843C4E"/>
    <w:rsid w:val="00845700"/>
    <w:rsid w:val="00846261"/>
    <w:rsid w:val="00846C2C"/>
    <w:rsid w:val="00846F82"/>
    <w:rsid w:val="00847CB2"/>
    <w:rsid w:val="00852870"/>
    <w:rsid w:val="00852D40"/>
    <w:rsid w:val="0085315E"/>
    <w:rsid w:val="00854563"/>
    <w:rsid w:val="00855395"/>
    <w:rsid w:val="00856FF7"/>
    <w:rsid w:val="008574F0"/>
    <w:rsid w:val="0086059F"/>
    <w:rsid w:val="00861AD0"/>
    <w:rsid w:val="00862ECB"/>
    <w:rsid w:val="00863A3A"/>
    <w:rsid w:val="00865AFF"/>
    <w:rsid w:val="00866885"/>
    <w:rsid w:val="00870D63"/>
    <w:rsid w:val="00871759"/>
    <w:rsid w:val="00871A52"/>
    <w:rsid w:val="00872E7F"/>
    <w:rsid w:val="00873343"/>
    <w:rsid w:val="00874C13"/>
    <w:rsid w:val="0087595F"/>
    <w:rsid w:val="00875977"/>
    <w:rsid w:val="00876253"/>
    <w:rsid w:val="00882EA0"/>
    <w:rsid w:val="008837EE"/>
    <w:rsid w:val="00884160"/>
    <w:rsid w:val="008854DF"/>
    <w:rsid w:val="00885E5D"/>
    <w:rsid w:val="00885F6C"/>
    <w:rsid w:val="00887CF7"/>
    <w:rsid w:val="00890B0A"/>
    <w:rsid w:val="008916DE"/>
    <w:rsid w:val="008928A5"/>
    <w:rsid w:val="00892F43"/>
    <w:rsid w:val="00893192"/>
    <w:rsid w:val="00893D27"/>
    <w:rsid w:val="00894376"/>
    <w:rsid w:val="00894563"/>
    <w:rsid w:val="00894581"/>
    <w:rsid w:val="008955BE"/>
    <w:rsid w:val="00896C02"/>
    <w:rsid w:val="008974E4"/>
    <w:rsid w:val="00897E0F"/>
    <w:rsid w:val="00897F42"/>
    <w:rsid w:val="008A109E"/>
    <w:rsid w:val="008A1E28"/>
    <w:rsid w:val="008A2DE8"/>
    <w:rsid w:val="008A3909"/>
    <w:rsid w:val="008A3973"/>
    <w:rsid w:val="008A3E5B"/>
    <w:rsid w:val="008A4A16"/>
    <w:rsid w:val="008A4F82"/>
    <w:rsid w:val="008A57DF"/>
    <w:rsid w:val="008A7CA7"/>
    <w:rsid w:val="008A7E26"/>
    <w:rsid w:val="008B06CD"/>
    <w:rsid w:val="008B0E8B"/>
    <w:rsid w:val="008B24E8"/>
    <w:rsid w:val="008B25E2"/>
    <w:rsid w:val="008B423A"/>
    <w:rsid w:val="008B48DC"/>
    <w:rsid w:val="008B4ED9"/>
    <w:rsid w:val="008B58A5"/>
    <w:rsid w:val="008B5F80"/>
    <w:rsid w:val="008C0A57"/>
    <w:rsid w:val="008C0BD9"/>
    <w:rsid w:val="008C1782"/>
    <w:rsid w:val="008C1982"/>
    <w:rsid w:val="008C299A"/>
    <w:rsid w:val="008C35FF"/>
    <w:rsid w:val="008C48C2"/>
    <w:rsid w:val="008C5ACA"/>
    <w:rsid w:val="008C7075"/>
    <w:rsid w:val="008C79E1"/>
    <w:rsid w:val="008D0314"/>
    <w:rsid w:val="008D05FE"/>
    <w:rsid w:val="008D1F19"/>
    <w:rsid w:val="008D23FC"/>
    <w:rsid w:val="008D2517"/>
    <w:rsid w:val="008D2F31"/>
    <w:rsid w:val="008D3A88"/>
    <w:rsid w:val="008D3ACB"/>
    <w:rsid w:val="008D3E88"/>
    <w:rsid w:val="008D4123"/>
    <w:rsid w:val="008D4390"/>
    <w:rsid w:val="008D5182"/>
    <w:rsid w:val="008D5A32"/>
    <w:rsid w:val="008D6613"/>
    <w:rsid w:val="008D6A25"/>
    <w:rsid w:val="008E1068"/>
    <w:rsid w:val="008E11DD"/>
    <w:rsid w:val="008E2E47"/>
    <w:rsid w:val="008E2F50"/>
    <w:rsid w:val="008E2FAB"/>
    <w:rsid w:val="008E336E"/>
    <w:rsid w:val="008E4267"/>
    <w:rsid w:val="008E54A2"/>
    <w:rsid w:val="008E6AD1"/>
    <w:rsid w:val="008E7618"/>
    <w:rsid w:val="008F0B37"/>
    <w:rsid w:val="008F1A43"/>
    <w:rsid w:val="008F20CB"/>
    <w:rsid w:val="008F3BCB"/>
    <w:rsid w:val="008F419D"/>
    <w:rsid w:val="008F5904"/>
    <w:rsid w:val="008F71EA"/>
    <w:rsid w:val="008F7247"/>
    <w:rsid w:val="008F7458"/>
    <w:rsid w:val="008F76A5"/>
    <w:rsid w:val="008F7E06"/>
    <w:rsid w:val="00900420"/>
    <w:rsid w:val="00901D4A"/>
    <w:rsid w:val="00902362"/>
    <w:rsid w:val="00903711"/>
    <w:rsid w:val="0090625C"/>
    <w:rsid w:val="00907E75"/>
    <w:rsid w:val="00910861"/>
    <w:rsid w:val="00910874"/>
    <w:rsid w:val="0091230C"/>
    <w:rsid w:val="0091281C"/>
    <w:rsid w:val="00915E27"/>
    <w:rsid w:val="0091651B"/>
    <w:rsid w:val="00916B0F"/>
    <w:rsid w:val="009170EA"/>
    <w:rsid w:val="00920705"/>
    <w:rsid w:val="00922147"/>
    <w:rsid w:val="00922F33"/>
    <w:rsid w:val="00923B43"/>
    <w:rsid w:val="00924184"/>
    <w:rsid w:val="0092421E"/>
    <w:rsid w:val="009242BD"/>
    <w:rsid w:val="009250EE"/>
    <w:rsid w:val="009262F3"/>
    <w:rsid w:val="00926F77"/>
    <w:rsid w:val="00932306"/>
    <w:rsid w:val="00934275"/>
    <w:rsid w:val="009342D9"/>
    <w:rsid w:val="0093555A"/>
    <w:rsid w:val="0093629A"/>
    <w:rsid w:val="009459C9"/>
    <w:rsid w:val="00945A02"/>
    <w:rsid w:val="00945BA6"/>
    <w:rsid w:val="00950321"/>
    <w:rsid w:val="00950339"/>
    <w:rsid w:val="00950ACC"/>
    <w:rsid w:val="00950B06"/>
    <w:rsid w:val="00951A7D"/>
    <w:rsid w:val="009523C1"/>
    <w:rsid w:val="0095388C"/>
    <w:rsid w:val="00953D40"/>
    <w:rsid w:val="00954C31"/>
    <w:rsid w:val="0095630F"/>
    <w:rsid w:val="00960CEC"/>
    <w:rsid w:val="009637AE"/>
    <w:rsid w:val="00963CFC"/>
    <w:rsid w:val="0096666E"/>
    <w:rsid w:val="00967268"/>
    <w:rsid w:val="009706D9"/>
    <w:rsid w:val="00971EEE"/>
    <w:rsid w:val="00972867"/>
    <w:rsid w:val="0097331F"/>
    <w:rsid w:val="00974FD7"/>
    <w:rsid w:val="00977EB1"/>
    <w:rsid w:val="009801EF"/>
    <w:rsid w:val="00980F6E"/>
    <w:rsid w:val="0098322C"/>
    <w:rsid w:val="0098378B"/>
    <w:rsid w:val="00983CB0"/>
    <w:rsid w:val="009849CD"/>
    <w:rsid w:val="0098574C"/>
    <w:rsid w:val="0098613E"/>
    <w:rsid w:val="009864D1"/>
    <w:rsid w:val="00986AB7"/>
    <w:rsid w:val="00986EDC"/>
    <w:rsid w:val="00987398"/>
    <w:rsid w:val="00991105"/>
    <w:rsid w:val="00994D5D"/>
    <w:rsid w:val="00994FF7"/>
    <w:rsid w:val="00995358"/>
    <w:rsid w:val="009953F7"/>
    <w:rsid w:val="00995896"/>
    <w:rsid w:val="00995BA3"/>
    <w:rsid w:val="009961BE"/>
    <w:rsid w:val="00996705"/>
    <w:rsid w:val="009978AB"/>
    <w:rsid w:val="009A2E4E"/>
    <w:rsid w:val="009A4757"/>
    <w:rsid w:val="009A6E1F"/>
    <w:rsid w:val="009A7801"/>
    <w:rsid w:val="009A7C48"/>
    <w:rsid w:val="009B0595"/>
    <w:rsid w:val="009B3424"/>
    <w:rsid w:val="009B4051"/>
    <w:rsid w:val="009B51E9"/>
    <w:rsid w:val="009B5483"/>
    <w:rsid w:val="009B64A1"/>
    <w:rsid w:val="009B79B5"/>
    <w:rsid w:val="009C0454"/>
    <w:rsid w:val="009C06B5"/>
    <w:rsid w:val="009C0AA7"/>
    <w:rsid w:val="009C124B"/>
    <w:rsid w:val="009C154C"/>
    <w:rsid w:val="009C1BC8"/>
    <w:rsid w:val="009C3ABA"/>
    <w:rsid w:val="009C3F87"/>
    <w:rsid w:val="009C4E17"/>
    <w:rsid w:val="009C5D9A"/>
    <w:rsid w:val="009D0095"/>
    <w:rsid w:val="009D1144"/>
    <w:rsid w:val="009D14F4"/>
    <w:rsid w:val="009D1875"/>
    <w:rsid w:val="009D3273"/>
    <w:rsid w:val="009D4E86"/>
    <w:rsid w:val="009D75AD"/>
    <w:rsid w:val="009E1C3F"/>
    <w:rsid w:val="009E26EC"/>
    <w:rsid w:val="009E32FB"/>
    <w:rsid w:val="009E4042"/>
    <w:rsid w:val="009E4902"/>
    <w:rsid w:val="009E5126"/>
    <w:rsid w:val="009E754A"/>
    <w:rsid w:val="009E7658"/>
    <w:rsid w:val="009F015D"/>
    <w:rsid w:val="009F126C"/>
    <w:rsid w:val="009F2267"/>
    <w:rsid w:val="009F32B7"/>
    <w:rsid w:val="009F49DA"/>
    <w:rsid w:val="009F584A"/>
    <w:rsid w:val="009F60DF"/>
    <w:rsid w:val="009F7E47"/>
    <w:rsid w:val="00A002B1"/>
    <w:rsid w:val="00A00AC6"/>
    <w:rsid w:val="00A01B5C"/>
    <w:rsid w:val="00A0248E"/>
    <w:rsid w:val="00A03DF9"/>
    <w:rsid w:val="00A06D08"/>
    <w:rsid w:val="00A06FEF"/>
    <w:rsid w:val="00A10FAF"/>
    <w:rsid w:val="00A11215"/>
    <w:rsid w:val="00A11260"/>
    <w:rsid w:val="00A11466"/>
    <w:rsid w:val="00A12E8D"/>
    <w:rsid w:val="00A13654"/>
    <w:rsid w:val="00A1367F"/>
    <w:rsid w:val="00A13CA0"/>
    <w:rsid w:val="00A14AE0"/>
    <w:rsid w:val="00A153D2"/>
    <w:rsid w:val="00A15986"/>
    <w:rsid w:val="00A159E9"/>
    <w:rsid w:val="00A17C84"/>
    <w:rsid w:val="00A20F78"/>
    <w:rsid w:val="00A2174A"/>
    <w:rsid w:val="00A22501"/>
    <w:rsid w:val="00A227B2"/>
    <w:rsid w:val="00A22AED"/>
    <w:rsid w:val="00A22EC2"/>
    <w:rsid w:val="00A23009"/>
    <w:rsid w:val="00A23891"/>
    <w:rsid w:val="00A2655D"/>
    <w:rsid w:val="00A270B0"/>
    <w:rsid w:val="00A27593"/>
    <w:rsid w:val="00A3008D"/>
    <w:rsid w:val="00A306B9"/>
    <w:rsid w:val="00A3176F"/>
    <w:rsid w:val="00A343C9"/>
    <w:rsid w:val="00A42418"/>
    <w:rsid w:val="00A42626"/>
    <w:rsid w:val="00A42E85"/>
    <w:rsid w:val="00A43B29"/>
    <w:rsid w:val="00A440D0"/>
    <w:rsid w:val="00A449D8"/>
    <w:rsid w:val="00A45D66"/>
    <w:rsid w:val="00A5033D"/>
    <w:rsid w:val="00A518F7"/>
    <w:rsid w:val="00A54931"/>
    <w:rsid w:val="00A54A27"/>
    <w:rsid w:val="00A54BCC"/>
    <w:rsid w:val="00A56372"/>
    <w:rsid w:val="00A60280"/>
    <w:rsid w:val="00A6435F"/>
    <w:rsid w:val="00A64A0C"/>
    <w:rsid w:val="00A64ECF"/>
    <w:rsid w:val="00A65914"/>
    <w:rsid w:val="00A70988"/>
    <w:rsid w:val="00A71EAA"/>
    <w:rsid w:val="00A734B4"/>
    <w:rsid w:val="00A74828"/>
    <w:rsid w:val="00A74A32"/>
    <w:rsid w:val="00A75333"/>
    <w:rsid w:val="00A75F68"/>
    <w:rsid w:val="00A767DB"/>
    <w:rsid w:val="00A76924"/>
    <w:rsid w:val="00A769CA"/>
    <w:rsid w:val="00A80042"/>
    <w:rsid w:val="00A8027B"/>
    <w:rsid w:val="00A852E8"/>
    <w:rsid w:val="00A856A8"/>
    <w:rsid w:val="00A85CEB"/>
    <w:rsid w:val="00A907EF"/>
    <w:rsid w:val="00A9145D"/>
    <w:rsid w:val="00A91B6F"/>
    <w:rsid w:val="00A91F2C"/>
    <w:rsid w:val="00A9230A"/>
    <w:rsid w:val="00A92C70"/>
    <w:rsid w:val="00A932D1"/>
    <w:rsid w:val="00A962DA"/>
    <w:rsid w:val="00AA12C3"/>
    <w:rsid w:val="00AA13ED"/>
    <w:rsid w:val="00AA1EE3"/>
    <w:rsid w:val="00AA246F"/>
    <w:rsid w:val="00AA49CD"/>
    <w:rsid w:val="00AA5880"/>
    <w:rsid w:val="00AA695C"/>
    <w:rsid w:val="00AB0779"/>
    <w:rsid w:val="00AB3084"/>
    <w:rsid w:val="00AB3617"/>
    <w:rsid w:val="00AB3918"/>
    <w:rsid w:val="00AB530E"/>
    <w:rsid w:val="00AB53D5"/>
    <w:rsid w:val="00AB6EEF"/>
    <w:rsid w:val="00AC009A"/>
    <w:rsid w:val="00AC1A69"/>
    <w:rsid w:val="00AC2DA6"/>
    <w:rsid w:val="00AC3961"/>
    <w:rsid w:val="00AC440E"/>
    <w:rsid w:val="00AC63C6"/>
    <w:rsid w:val="00AC726B"/>
    <w:rsid w:val="00AC7FF2"/>
    <w:rsid w:val="00AD042B"/>
    <w:rsid w:val="00AD1E86"/>
    <w:rsid w:val="00AD20BB"/>
    <w:rsid w:val="00AD3B7D"/>
    <w:rsid w:val="00AD3BE6"/>
    <w:rsid w:val="00AD7919"/>
    <w:rsid w:val="00AD796C"/>
    <w:rsid w:val="00AD79A2"/>
    <w:rsid w:val="00AE1AF0"/>
    <w:rsid w:val="00AE49F1"/>
    <w:rsid w:val="00AE5F87"/>
    <w:rsid w:val="00AE6555"/>
    <w:rsid w:val="00AE6A1B"/>
    <w:rsid w:val="00AE7141"/>
    <w:rsid w:val="00AE7296"/>
    <w:rsid w:val="00AF0945"/>
    <w:rsid w:val="00AF2359"/>
    <w:rsid w:val="00AF2731"/>
    <w:rsid w:val="00AF3230"/>
    <w:rsid w:val="00AF3815"/>
    <w:rsid w:val="00AF3D2E"/>
    <w:rsid w:val="00AF49E3"/>
    <w:rsid w:val="00AF6246"/>
    <w:rsid w:val="00B04433"/>
    <w:rsid w:val="00B04810"/>
    <w:rsid w:val="00B04F7D"/>
    <w:rsid w:val="00B050D5"/>
    <w:rsid w:val="00B0546E"/>
    <w:rsid w:val="00B05DF8"/>
    <w:rsid w:val="00B06F2B"/>
    <w:rsid w:val="00B101EC"/>
    <w:rsid w:val="00B103F8"/>
    <w:rsid w:val="00B11940"/>
    <w:rsid w:val="00B133A7"/>
    <w:rsid w:val="00B14104"/>
    <w:rsid w:val="00B14FB0"/>
    <w:rsid w:val="00B150C4"/>
    <w:rsid w:val="00B154A3"/>
    <w:rsid w:val="00B1587B"/>
    <w:rsid w:val="00B15CE9"/>
    <w:rsid w:val="00B1622C"/>
    <w:rsid w:val="00B1657E"/>
    <w:rsid w:val="00B166AA"/>
    <w:rsid w:val="00B16BB7"/>
    <w:rsid w:val="00B17725"/>
    <w:rsid w:val="00B201EE"/>
    <w:rsid w:val="00B20F3D"/>
    <w:rsid w:val="00B27617"/>
    <w:rsid w:val="00B30608"/>
    <w:rsid w:val="00B30993"/>
    <w:rsid w:val="00B320D4"/>
    <w:rsid w:val="00B32E97"/>
    <w:rsid w:val="00B32EB9"/>
    <w:rsid w:val="00B33D55"/>
    <w:rsid w:val="00B347F5"/>
    <w:rsid w:val="00B35B63"/>
    <w:rsid w:val="00B43C40"/>
    <w:rsid w:val="00B43C55"/>
    <w:rsid w:val="00B442B6"/>
    <w:rsid w:val="00B4431E"/>
    <w:rsid w:val="00B47114"/>
    <w:rsid w:val="00B504D9"/>
    <w:rsid w:val="00B50533"/>
    <w:rsid w:val="00B51129"/>
    <w:rsid w:val="00B51F23"/>
    <w:rsid w:val="00B53896"/>
    <w:rsid w:val="00B543E5"/>
    <w:rsid w:val="00B5579B"/>
    <w:rsid w:val="00B5714A"/>
    <w:rsid w:val="00B57B8E"/>
    <w:rsid w:val="00B6279E"/>
    <w:rsid w:val="00B630E6"/>
    <w:rsid w:val="00B6371D"/>
    <w:rsid w:val="00B64693"/>
    <w:rsid w:val="00B64F61"/>
    <w:rsid w:val="00B65462"/>
    <w:rsid w:val="00B65912"/>
    <w:rsid w:val="00B673D3"/>
    <w:rsid w:val="00B70001"/>
    <w:rsid w:val="00B71B43"/>
    <w:rsid w:val="00B71BB6"/>
    <w:rsid w:val="00B72663"/>
    <w:rsid w:val="00B7305F"/>
    <w:rsid w:val="00B73F6D"/>
    <w:rsid w:val="00B746A9"/>
    <w:rsid w:val="00B75203"/>
    <w:rsid w:val="00B7551B"/>
    <w:rsid w:val="00B75640"/>
    <w:rsid w:val="00B75F51"/>
    <w:rsid w:val="00B76039"/>
    <w:rsid w:val="00B80629"/>
    <w:rsid w:val="00B8187D"/>
    <w:rsid w:val="00B82521"/>
    <w:rsid w:val="00B832D2"/>
    <w:rsid w:val="00B83370"/>
    <w:rsid w:val="00B8367F"/>
    <w:rsid w:val="00B85185"/>
    <w:rsid w:val="00B853A7"/>
    <w:rsid w:val="00B854B9"/>
    <w:rsid w:val="00B8551C"/>
    <w:rsid w:val="00B913D6"/>
    <w:rsid w:val="00B92354"/>
    <w:rsid w:val="00B93ADB"/>
    <w:rsid w:val="00B93F6E"/>
    <w:rsid w:val="00B944DE"/>
    <w:rsid w:val="00B9526B"/>
    <w:rsid w:val="00B971FA"/>
    <w:rsid w:val="00B97D20"/>
    <w:rsid w:val="00B97F25"/>
    <w:rsid w:val="00BA01D7"/>
    <w:rsid w:val="00BA0ED5"/>
    <w:rsid w:val="00BA12C2"/>
    <w:rsid w:val="00BA2C11"/>
    <w:rsid w:val="00BA68B8"/>
    <w:rsid w:val="00BA6FCF"/>
    <w:rsid w:val="00BA737F"/>
    <w:rsid w:val="00BA7DF8"/>
    <w:rsid w:val="00BB0E0F"/>
    <w:rsid w:val="00BB1442"/>
    <w:rsid w:val="00BB17E8"/>
    <w:rsid w:val="00BB1D40"/>
    <w:rsid w:val="00BB244A"/>
    <w:rsid w:val="00BB24FB"/>
    <w:rsid w:val="00BB25E6"/>
    <w:rsid w:val="00BB3678"/>
    <w:rsid w:val="00BB6F7F"/>
    <w:rsid w:val="00BC1632"/>
    <w:rsid w:val="00BC1819"/>
    <w:rsid w:val="00BC3270"/>
    <w:rsid w:val="00BC42C0"/>
    <w:rsid w:val="00BC5DF2"/>
    <w:rsid w:val="00BC647C"/>
    <w:rsid w:val="00BC66E1"/>
    <w:rsid w:val="00BC7730"/>
    <w:rsid w:val="00BD0301"/>
    <w:rsid w:val="00BD05C1"/>
    <w:rsid w:val="00BD60F1"/>
    <w:rsid w:val="00BD60FB"/>
    <w:rsid w:val="00BD6511"/>
    <w:rsid w:val="00BD6F0A"/>
    <w:rsid w:val="00BE002F"/>
    <w:rsid w:val="00BE0926"/>
    <w:rsid w:val="00BE1B74"/>
    <w:rsid w:val="00BE29E2"/>
    <w:rsid w:val="00BE2D52"/>
    <w:rsid w:val="00BE2DEF"/>
    <w:rsid w:val="00BE434E"/>
    <w:rsid w:val="00BE4916"/>
    <w:rsid w:val="00BE63B6"/>
    <w:rsid w:val="00BF1687"/>
    <w:rsid w:val="00BF1974"/>
    <w:rsid w:val="00BF3260"/>
    <w:rsid w:val="00BF41FC"/>
    <w:rsid w:val="00BF454F"/>
    <w:rsid w:val="00BF45A4"/>
    <w:rsid w:val="00BF4AEC"/>
    <w:rsid w:val="00C0093C"/>
    <w:rsid w:val="00C029F1"/>
    <w:rsid w:val="00C052AC"/>
    <w:rsid w:val="00C05E48"/>
    <w:rsid w:val="00C06E46"/>
    <w:rsid w:val="00C07B8B"/>
    <w:rsid w:val="00C102B7"/>
    <w:rsid w:val="00C10B49"/>
    <w:rsid w:val="00C11705"/>
    <w:rsid w:val="00C1282A"/>
    <w:rsid w:val="00C12AC3"/>
    <w:rsid w:val="00C12E99"/>
    <w:rsid w:val="00C1335C"/>
    <w:rsid w:val="00C1355C"/>
    <w:rsid w:val="00C14BDA"/>
    <w:rsid w:val="00C15D48"/>
    <w:rsid w:val="00C17455"/>
    <w:rsid w:val="00C17C39"/>
    <w:rsid w:val="00C17C52"/>
    <w:rsid w:val="00C2156A"/>
    <w:rsid w:val="00C21781"/>
    <w:rsid w:val="00C21DD0"/>
    <w:rsid w:val="00C22154"/>
    <w:rsid w:val="00C243A0"/>
    <w:rsid w:val="00C326AB"/>
    <w:rsid w:val="00C32FDB"/>
    <w:rsid w:val="00C35039"/>
    <w:rsid w:val="00C379B6"/>
    <w:rsid w:val="00C40864"/>
    <w:rsid w:val="00C41BDA"/>
    <w:rsid w:val="00C41BE7"/>
    <w:rsid w:val="00C439B5"/>
    <w:rsid w:val="00C43FCE"/>
    <w:rsid w:val="00C51454"/>
    <w:rsid w:val="00C516DC"/>
    <w:rsid w:val="00C54C16"/>
    <w:rsid w:val="00C55139"/>
    <w:rsid w:val="00C572D5"/>
    <w:rsid w:val="00C60127"/>
    <w:rsid w:val="00C6127C"/>
    <w:rsid w:val="00C62954"/>
    <w:rsid w:val="00C657BF"/>
    <w:rsid w:val="00C66512"/>
    <w:rsid w:val="00C7130E"/>
    <w:rsid w:val="00C73E33"/>
    <w:rsid w:val="00C7466D"/>
    <w:rsid w:val="00C758FE"/>
    <w:rsid w:val="00C762AF"/>
    <w:rsid w:val="00C76513"/>
    <w:rsid w:val="00C80382"/>
    <w:rsid w:val="00C81468"/>
    <w:rsid w:val="00C8168B"/>
    <w:rsid w:val="00C838C7"/>
    <w:rsid w:val="00C83977"/>
    <w:rsid w:val="00C83FDD"/>
    <w:rsid w:val="00C842EB"/>
    <w:rsid w:val="00C85AA2"/>
    <w:rsid w:val="00C8680F"/>
    <w:rsid w:val="00C86919"/>
    <w:rsid w:val="00C87560"/>
    <w:rsid w:val="00C90501"/>
    <w:rsid w:val="00C90DDA"/>
    <w:rsid w:val="00C91310"/>
    <w:rsid w:val="00C91444"/>
    <w:rsid w:val="00C9710E"/>
    <w:rsid w:val="00C97464"/>
    <w:rsid w:val="00C97F5C"/>
    <w:rsid w:val="00CA0D47"/>
    <w:rsid w:val="00CA1A1E"/>
    <w:rsid w:val="00CA291C"/>
    <w:rsid w:val="00CA2E7F"/>
    <w:rsid w:val="00CA3645"/>
    <w:rsid w:val="00CA3ED4"/>
    <w:rsid w:val="00CA6498"/>
    <w:rsid w:val="00CA690A"/>
    <w:rsid w:val="00CA78FB"/>
    <w:rsid w:val="00CB03D4"/>
    <w:rsid w:val="00CB28B3"/>
    <w:rsid w:val="00CB43C1"/>
    <w:rsid w:val="00CB5927"/>
    <w:rsid w:val="00CB5A44"/>
    <w:rsid w:val="00CB7A9D"/>
    <w:rsid w:val="00CB7DAD"/>
    <w:rsid w:val="00CC0397"/>
    <w:rsid w:val="00CC1FB7"/>
    <w:rsid w:val="00CC2242"/>
    <w:rsid w:val="00CC22D2"/>
    <w:rsid w:val="00CC27A8"/>
    <w:rsid w:val="00CC5F85"/>
    <w:rsid w:val="00CC64D6"/>
    <w:rsid w:val="00CC7497"/>
    <w:rsid w:val="00CD163D"/>
    <w:rsid w:val="00CD1765"/>
    <w:rsid w:val="00CD1EB4"/>
    <w:rsid w:val="00CD325D"/>
    <w:rsid w:val="00CD3903"/>
    <w:rsid w:val="00CD3DF2"/>
    <w:rsid w:val="00CD51C4"/>
    <w:rsid w:val="00CD5727"/>
    <w:rsid w:val="00CD5CD4"/>
    <w:rsid w:val="00CD60EF"/>
    <w:rsid w:val="00CD7A44"/>
    <w:rsid w:val="00CE18EB"/>
    <w:rsid w:val="00CE2516"/>
    <w:rsid w:val="00CE3213"/>
    <w:rsid w:val="00CE5887"/>
    <w:rsid w:val="00CE719A"/>
    <w:rsid w:val="00CE7EC7"/>
    <w:rsid w:val="00CF2092"/>
    <w:rsid w:val="00CF2535"/>
    <w:rsid w:val="00CF2E4E"/>
    <w:rsid w:val="00CF2E8F"/>
    <w:rsid w:val="00CF50AA"/>
    <w:rsid w:val="00CF55CA"/>
    <w:rsid w:val="00CF6282"/>
    <w:rsid w:val="00D036DC"/>
    <w:rsid w:val="00D04404"/>
    <w:rsid w:val="00D0501B"/>
    <w:rsid w:val="00D05DF3"/>
    <w:rsid w:val="00D07235"/>
    <w:rsid w:val="00D10C49"/>
    <w:rsid w:val="00D114C6"/>
    <w:rsid w:val="00D1316C"/>
    <w:rsid w:val="00D1347E"/>
    <w:rsid w:val="00D14CB1"/>
    <w:rsid w:val="00D15452"/>
    <w:rsid w:val="00D15C11"/>
    <w:rsid w:val="00D1740F"/>
    <w:rsid w:val="00D17CC6"/>
    <w:rsid w:val="00D203AA"/>
    <w:rsid w:val="00D2149B"/>
    <w:rsid w:val="00D225FD"/>
    <w:rsid w:val="00D22EC7"/>
    <w:rsid w:val="00D24E23"/>
    <w:rsid w:val="00D25C97"/>
    <w:rsid w:val="00D26F3B"/>
    <w:rsid w:val="00D27343"/>
    <w:rsid w:val="00D305C8"/>
    <w:rsid w:val="00D32283"/>
    <w:rsid w:val="00D33A5D"/>
    <w:rsid w:val="00D35B3A"/>
    <w:rsid w:val="00D35DB1"/>
    <w:rsid w:val="00D36177"/>
    <w:rsid w:val="00D37208"/>
    <w:rsid w:val="00D37CC4"/>
    <w:rsid w:val="00D40FB2"/>
    <w:rsid w:val="00D4201F"/>
    <w:rsid w:val="00D4235A"/>
    <w:rsid w:val="00D42429"/>
    <w:rsid w:val="00D43242"/>
    <w:rsid w:val="00D43367"/>
    <w:rsid w:val="00D4639B"/>
    <w:rsid w:val="00D4747F"/>
    <w:rsid w:val="00D47889"/>
    <w:rsid w:val="00D506D0"/>
    <w:rsid w:val="00D5128E"/>
    <w:rsid w:val="00D5134D"/>
    <w:rsid w:val="00D51C8E"/>
    <w:rsid w:val="00D52232"/>
    <w:rsid w:val="00D5287F"/>
    <w:rsid w:val="00D54079"/>
    <w:rsid w:val="00D60EC6"/>
    <w:rsid w:val="00D61B3E"/>
    <w:rsid w:val="00D62950"/>
    <w:rsid w:val="00D6416F"/>
    <w:rsid w:val="00D64C8A"/>
    <w:rsid w:val="00D6665C"/>
    <w:rsid w:val="00D67A01"/>
    <w:rsid w:val="00D71B56"/>
    <w:rsid w:val="00D71D86"/>
    <w:rsid w:val="00D72E70"/>
    <w:rsid w:val="00D7313F"/>
    <w:rsid w:val="00D73C1A"/>
    <w:rsid w:val="00D743F8"/>
    <w:rsid w:val="00D75081"/>
    <w:rsid w:val="00D75ACE"/>
    <w:rsid w:val="00D80174"/>
    <w:rsid w:val="00D8100C"/>
    <w:rsid w:val="00D81CE1"/>
    <w:rsid w:val="00D82AED"/>
    <w:rsid w:val="00D82AF5"/>
    <w:rsid w:val="00D82B98"/>
    <w:rsid w:val="00D847B1"/>
    <w:rsid w:val="00D85D80"/>
    <w:rsid w:val="00D86487"/>
    <w:rsid w:val="00D864AA"/>
    <w:rsid w:val="00D90724"/>
    <w:rsid w:val="00D90AD3"/>
    <w:rsid w:val="00D90CC5"/>
    <w:rsid w:val="00D90D84"/>
    <w:rsid w:val="00D90FB0"/>
    <w:rsid w:val="00D91681"/>
    <w:rsid w:val="00D932D4"/>
    <w:rsid w:val="00D945F8"/>
    <w:rsid w:val="00D94AD3"/>
    <w:rsid w:val="00D94FA0"/>
    <w:rsid w:val="00D95C1F"/>
    <w:rsid w:val="00D95F8F"/>
    <w:rsid w:val="00D96A02"/>
    <w:rsid w:val="00D97453"/>
    <w:rsid w:val="00D97A65"/>
    <w:rsid w:val="00DA08F1"/>
    <w:rsid w:val="00DA19CA"/>
    <w:rsid w:val="00DA2551"/>
    <w:rsid w:val="00DA30F6"/>
    <w:rsid w:val="00DA408E"/>
    <w:rsid w:val="00DA43F8"/>
    <w:rsid w:val="00DA50CB"/>
    <w:rsid w:val="00DA5704"/>
    <w:rsid w:val="00DA7BA1"/>
    <w:rsid w:val="00DA7FBD"/>
    <w:rsid w:val="00DB0841"/>
    <w:rsid w:val="00DB172F"/>
    <w:rsid w:val="00DB322E"/>
    <w:rsid w:val="00DB677B"/>
    <w:rsid w:val="00DB6E5D"/>
    <w:rsid w:val="00DB7254"/>
    <w:rsid w:val="00DB7262"/>
    <w:rsid w:val="00DC1619"/>
    <w:rsid w:val="00DC1985"/>
    <w:rsid w:val="00DC1C0D"/>
    <w:rsid w:val="00DC460C"/>
    <w:rsid w:val="00DC4AF0"/>
    <w:rsid w:val="00DC4B8C"/>
    <w:rsid w:val="00DC4C74"/>
    <w:rsid w:val="00DC5A8A"/>
    <w:rsid w:val="00DD354C"/>
    <w:rsid w:val="00DD6488"/>
    <w:rsid w:val="00DD64A0"/>
    <w:rsid w:val="00DD7BD3"/>
    <w:rsid w:val="00DE0EF9"/>
    <w:rsid w:val="00DE1610"/>
    <w:rsid w:val="00DE1839"/>
    <w:rsid w:val="00DE1E46"/>
    <w:rsid w:val="00DE1FC3"/>
    <w:rsid w:val="00DE2294"/>
    <w:rsid w:val="00DE2F06"/>
    <w:rsid w:val="00DE3319"/>
    <w:rsid w:val="00DE36E5"/>
    <w:rsid w:val="00DE3BAC"/>
    <w:rsid w:val="00DE4438"/>
    <w:rsid w:val="00DE4B55"/>
    <w:rsid w:val="00DE52B0"/>
    <w:rsid w:val="00DE58BC"/>
    <w:rsid w:val="00DE75F2"/>
    <w:rsid w:val="00DE7EE0"/>
    <w:rsid w:val="00DF3BF3"/>
    <w:rsid w:val="00DF3D08"/>
    <w:rsid w:val="00DF532D"/>
    <w:rsid w:val="00DF56ED"/>
    <w:rsid w:val="00DF5E84"/>
    <w:rsid w:val="00DF7D48"/>
    <w:rsid w:val="00DF7E61"/>
    <w:rsid w:val="00E0023B"/>
    <w:rsid w:val="00E005E6"/>
    <w:rsid w:val="00E02ADA"/>
    <w:rsid w:val="00E03580"/>
    <w:rsid w:val="00E047D7"/>
    <w:rsid w:val="00E0482A"/>
    <w:rsid w:val="00E056C2"/>
    <w:rsid w:val="00E06428"/>
    <w:rsid w:val="00E065D9"/>
    <w:rsid w:val="00E06C72"/>
    <w:rsid w:val="00E071E1"/>
    <w:rsid w:val="00E07A80"/>
    <w:rsid w:val="00E10BB4"/>
    <w:rsid w:val="00E11064"/>
    <w:rsid w:val="00E11C36"/>
    <w:rsid w:val="00E120E1"/>
    <w:rsid w:val="00E126E5"/>
    <w:rsid w:val="00E13CA2"/>
    <w:rsid w:val="00E1457D"/>
    <w:rsid w:val="00E1470F"/>
    <w:rsid w:val="00E153CD"/>
    <w:rsid w:val="00E155F6"/>
    <w:rsid w:val="00E17657"/>
    <w:rsid w:val="00E17A73"/>
    <w:rsid w:val="00E207A2"/>
    <w:rsid w:val="00E215D9"/>
    <w:rsid w:val="00E229CC"/>
    <w:rsid w:val="00E22BC6"/>
    <w:rsid w:val="00E241BA"/>
    <w:rsid w:val="00E2478E"/>
    <w:rsid w:val="00E24C12"/>
    <w:rsid w:val="00E252CF"/>
    <w:rsid w:val="00E254A4"/>
    <w:rsid w:val="00E3001F"/>
    <w:rsid w:val="00E31550"/>
    <w:rsid w:val="00E329E0"/>
    <w:rsid w:val="00E32DA1"/>
    <w:rsid w:val="00E32F09"/>
    <w:rsid w:val="00E32F62"/>
    <w:rsid w:val="00E34802"/>
    <w:rsid w:val="00E34D40"/>
    <w:rsid w:val="00E35AD0"/>
    <w:rsid w:val="00E35B75"/>
    <w:rsid w:val="00E41C76"/>
    <w:rsid w:val="00E4298F"/>
    <w:rsid w:val="00E43394"/>
    <w:rsid w:val="00E436C2"/>
    <w:rsid w:val="00E43B69"/>
    <w:rsid w:val="00E46C57"/>
    <w:rsid w:val="00E47F4C"/>
    <w:rsid w:val="00E518AA"/>
    <w:rsid w:val="00E5203B"/>
    <w:rsid w:val="00E52F34"/>
    <w:rsid w:val="00E55A9F"/>
    <w:rsid w:val="00E56C3E"/>
    <w:rsid w:val="00E570D5"/>
    <w:rsid w:val="00E578FD"/>
    <w:rsid w:val="00E57C66"/>
    <w:rsid w:val="00E604A7"/>
    <w:rsid w:val="00E633BD"/>
    <w:rsid w:val="00E63C76"/>
    <w:rsid w:val="00E63CED"/>
    <w:rsid w:val="00E64FC1"/>
    <w:rsid w:val="00E65F4C"/>
    <w:rsid w:val="00E6698E"/>
    <w:rsid w:val="00E66E3F"/>
    <w:rsid w:val="00E6753E"/>
    <w:rsid w:val="00E679CD"/>
    <w:rsid w:val="00E707B5"/>
    <w:rsid w:val="00E70AEF"/>
    <w:rsid w:val="00E712C6"/>
    <w:rsid w:val="00E7167D"/>
    <w:rsid w:val="00E72690"/>
    <w:rsid w:val="00E728B6"/>
    <w:rsid w:val="00E74383"/>
    <w:rsid w:val="00E743AE"/>
    <w:rsid w:val="00E76726"/>
    <w:rsid w:val="00E80053"/>
    <w:rsid w:val="00E8086C"/>
    <w:rsid w:val="00E83A7F"/>
    <w:rsid w:val="00E83ED9"/>
    <w:rsid w:val="00E85F15"/>
    <w:rsid w:val="00E867B1"/>
    <w:rsid w:val="00E91AC9"/>
    <w:rsid w:val="00E9244C"/>
    <w:rsid w:val="00E9294C"/>
    <w:rsid w:val="00E9344D"/>
    <w:rsid w:val="00E94A50"/>
    <w:rsid w:val="00E950CC"/>
    <w:rsid w:val="00E951E9"/>
    <w:rsid w:val="00E95FDF"/>
    <w:rsid w:val="00E97561"/>
    <w:rsid w:val="00EA0D0E"/>
    <w:rsid w:val="00EA0D32"/>
    <w:rsid w:val="00EA3F83"/>
    <w:rsid w:val="00EA57EF"/>
    <w:rsid w:val="00EA5AC6"/>
    <w:rsid w:val="00EA7B77"/>
    <w:rsid w:val="00EA7D67"/>
    <w:rsid w:val="00EA7F92"/>
    <w:rsid w:val="00EB2285"/>
    <w:rsid w:val="00EB2D86"/>
    <w:rsid w:val="00EB2F76"/>
    <w:rsid w:val="00EB371C"/>
    <w:rsid w:val="00EB434F"/>
    <w:rsid w:val="00EB54C3"/>
    <w:rsid w:val="00EB54FF"/>
    <w:rsid w:val="00EC369E"/>
    <w:rsid w:val="00EC3BA4"/>
    <w:rsid w:val="00EC6AB3"/>
    <w:rsid w:val="00EC6C24"/>
    <w:rsid w:val="00ED177B"/>
    <w:rsid w:val="00ED1ABC"/>
    <w:rsid w:val="00ED342C"/>
    <w:rsid w:val="00ED4D2A"/>
    <w:rsid w:val="00ED539E"/>
    <w:rsid w:val="00ED5716"/>
    <w:rsid w:val="00ED5905"/>
    <w:rsid w:val="00ED5EF3"/>
    <w:rsid w:val="00ED6899"/>
    <w:rsid w:val="00ED7DBE"/>
    <w:rsid w:val="00ED7EDB"/>
    <w:rsid w:val="00ED7FD9"/>
    <w:rsid w:val="00EE05F6"/>
    <w:rsid w:val="00EE0630"/>
    <w:rsid w:val="00EE0AE3"/>
    <w:rsid w:val="00EE107E"/>
    <w:rsid w:val="00EE1346"/>
    <w:rsid w:val="00EE1AC1"/>
    <w:rsid w:val="00EE20B0"/>
    <w:rsid w:val="00EE3B99"/>
    <w:rsid w:val="00EE3DB9"/>
    <w:rsid w:val="00EE5CD2"/>
    <w:rsid w:val="00EE5E58"/>
    <w:rsid w:val="00EE798D"/>
    <w:rsid w:val="00EE7BC6"/>
    <w:rsid w:val="00EE7FED"/>
    <w:rsid w:val="00EF084A"/>
    <w:rsid w:val="00EF0FD0"/>
    <w:rsid w:val="00EF1845"/>
    <w:rsid w:val="00EF1910"/>
    <w:rsid w:val="00EF2047"/>
    <w:rsid w:val="00EF4446"/>
    <w:rsid w:val="00EF4B09"/>
    <w:rsid w:val="00EF68B5"/>
    <w:rsid w:val="00EF7620"/>
    <w:rsid w:val="00EF78A5"/>
    <w:rsid w:val="00F016CD"/>
    <w:rsid w:val="00F02AF2"/>
    <w:rsid w:val="00F03B61"/>
    <w:rsid w:val="00F03FF1"/>
    <w:rsid w:val="00F04686"/>
    <w:rsid w:val="00F06DE4"/>
    <w:rsid w:val="00F07350"/>
    <w:rsid w:val="00F07655"/>
    <w:rsid w:val="00F07F95"/>
    <w:rsid w:val="00F108E7"/>
    <w:rsid w:val="00F1145E"/>
    <w:rsid w:val="00F133B1"/>
    <w:rsid w:val="00F15F95"/>
    <w:rsid w:val="00F16610"/>
    <w:rsid w:val="00F166F8"/>
    <w:rsid w:val="00F16BA7"/>
    <w:rsid w:val="00F16D93"/>
    <w:rsid w:val="00F177F1"/>
    <w:rsid w:val="00F1781D"/>
    <w:rsid w:val="00F2030F"/>
    <w:rsid w:val="00F21521"/>
    <w:rsid w:val="00F21C43"/>
    <w:rsid w:val="00F234D7"/>
    <w:rsid w:val="00F23B19"/>
    <w:rsid w:val="00F3254F"/>
    <w:rsid w:val="00F327CF"/>
    <w:rsid w:val="00F3412F"/>
    <w:rsid w:val="00F34B39"/>
    <w:rsid w:val="00F35BA5"/>
    <w:rsid w:val="00F36DE2"/>
    <w:rsid w:val="00F37334"/>
    <w:rsid w:val="00F40B66"/>
    <w:rsid w:val="00F41E56"/>
    <w:rsid w:val="00F42020"/>
    <w:rsid w:val="00F426ED"/>
    <w:rsid w:val="00F42940"/>
    <w:rsid w:val="00F440B2"/>
    <w:rsid w:val="00F44B94"/>
    <w:rsid w:val="00F453DE"/>
    <w:rsid w:val="00F4555D"/>
    <w:rsid w:val="00F46D2A"/>
    <w:rsid w:val="00F4728D"/>
    <w:rsid w:val="00F47507"/>
    <w:rsid w:val="00F50049"/>
    <w:rsid w:val="00F5178B"/>
    <w:rsid w:val="00F51B51"/>
    <w:rsid w:val="00F53E8A"/>
    <w:rsid w:val="00F54005"/>
    <w:rsid w:val="00F549E0"/>
    <w:rsid w:val="00F54A20"/>
    <w:rsid w:val="00F573C5"/>
    <w:rsid w:val="00F57928"/>
    <w:rsid w:val="00F60099"/>
    <w:rsid w:val="00F63F98"/>
    <w:rsid w:val="00F63FAB"/>
    <w:rsid w:val="00F66EBA"/>
    <w:rsid w:val="00F6726C"/>
    <w:rsid w:val="00F702D6"/>
    <w:rsid w:val="00F71B39"/>
    <w:rsid w:val="00F72695"/>
    <w:rsid w:val="00F7284B"/>
    <w:rsid w:val="00F7607C"/>
    <w:rsid w:val="00F76F25"/>
    <w:rsid w:val="00F80900"/>
    <w:rsid w:val="00F826BC"/>
    <w:rsid w:val="00F82A0B"/>
    <w:rsid w:val="00F83584"/>
    <w:rsid w:val="00F83CC1"/>
    <w:rsid w:val="00F84C72"/>
    <w:rsid w:val="00F84CE5"/>
    <w:rsid w:val="00F84F7E"/>
    <w:rsid w:val="00F85457"/>
    <w:rsid w:val="00F86BE5"/>
    <w:rsid w:val="00F9055E"/>
    <w:rsid w:val="00F9130A"/>
    <w:rsid w:val="00F91B17"/>
    <w:rsid w:val="00F93DFF"/>
    <w:rsid w:val="00F9734A"/>
    <w:rsid w:val="00F97E1E"/>
    <w:rsid w:val="00FA043E"/>
    <w:rsid w:val="00FA096B"/>
    <w:rsid w:val="00FA163B"/>
    <w:rsid w:val="00FA1DD3"/>
    <w:rsid w:val="00FA23AB"/>
    <w:rsid w:val="00FA33F1"/>
    <w:rsid w:val="00FA3D39"/>
    <w:rsid w:val="00FA3F44"/>
    <w:rsid w:val="00FA6E76"/>
    <w:rsid w:val="00FA7F1F"/>
    <w:rsid w:val="00FB4C50"/>
    <w:rsid w:val="00FB5756"/>
    <w:rsid w:val="00FB6A6E"/>
    <w:rsid w:val="00FB7796"/>
    <w:rsid w:val="00FC1E41"/>
    <w:rsid w:val="00FC3BFD"/>
    <w:rsid w:val="00FC3F33"/>
    <w:rsid w:val="00FC5307"/>
    <w:rsid w:val="00FC6524"/>
    <w:rsid w:val="00FC6BAB"/>
    <w:rsid w:val="00FC7208"/>
    <w:rsid w:val="00FC7C06"/>
    <w:rsid w:val="00FD139B"/>
    <w:rsid w:val="00FD2007"/>
    <w:rsid w:val="00FD2EE0"/>
    <w:rsid w:val="00FD35B6"/>
    <w:rsid w:val="00FD3ECB"/>
    <w:rsid w:val="00FD74B4"/>
    <w:rsid w:val="00FE04D4"/>
    <w:rsid w:val="00FE0DDB"/>
    <w:rsid w:val="00FE0F34"/>
    <w:rsid w:val="00FE2479"/>
    <w:rsid w:val="00FE29E4"/>
    <w:rsid w:val="00FE442D"/>
    <w:rsid w:val="00FE4E9B"/>
    <w:rsid w:val="00FE5821"/>
    <w:rsid w:val="00FE6EF4"/>
    <w:rsid w:val="00FF044B"/>
    <w:rsid w:val="00FF29F6"/>
    <w:rsid w:val="00FF4CCB"/>
    <w:rsid w:val="00FF5B1B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57C26B-471B-4AFD-8615-79737A12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3E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6DFC"/>
    <w:rPr>
      <w:color w:val="000000"/>
      <w:sz w:val="28"/>
      <w:szCs w:val="28"/>
      <w:lang w:eastAsia="en-US"/>
    </w:rPr>
  </w:style>
  <w:style w:type="table" w:styleId="a4">
    <w:name w:val="Table Grid"/>
    <w:basedOn w:val="a1"/>
    <w:uiPriority w:val="99"/>
    <w:rsid w:val="009C5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171B06"/>
    <w:pPr>
      <w:ind w:left="720"/>
      <w:contextualSpacing/>
    </w:pPr>
  </w:style>
  <w:style w:type="paragraph" w:styleId="a6">
    <w:name w:val="header"/>
    <w:basedOn w:val="a"/>
    <w:link w:val="a7"/>
    <w:uiPriority w:val="99"/>
    <w:rsid w:val="001B7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B79A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7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B79A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902"/>
    <w:rPr>
      <w:rFonts w:ascii="Tahoma" w:hAnsi="Tahoma" w:cs="Tahoma"/>
      <w:color w:val="000000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CD51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51C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51C4"/>
    <w:rPr>
      <w:color w:val="00000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51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51C4"/>
    <w:rPr>
      <w:b/>
      <w:bCs/>
      <w:color w:val="000000"/>
      <w:lang w:eastAsia="en-US"/>
    </w:rPr>
  </w:style>
  <w:style w:type="paragraph" w:customStyle="1" w:styleId="ConsPlusNormal">
    <w:name w:val="ConsPlusNormal"/>
    <w:link w:val="ConsPlusNormal0"/>
    <w:rsid w:val="001A0FC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A0FC0"/>
    <w:rPr>
      <w:rFonts w:ascii="Calibri" w:eastAsia="Times New Roman" w:hAnsi="Calibri" w:cs="Calibri"/>
      <w:sz w:val="22"/>
    </w:rPr>
  </w:style>
  <w:style w:type="paragraph" w:styleId="af1">
    <w:name w:val="Normal (Web)"/>
    <w:basedOn w:val="a"/>
    <w:uiPriority w:val="99"/>
    <w:unhideWhenUsed/>
    <w:rsid w:val="00CC27A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16A4-F9B8-4266-82FE-DCD8DE8A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13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Zmaga_nv</dc:creator>
  <cp:lastModifiedBy>Вероника Александровна Ермакова</cp:lastModifiedBy>
  <cp:revision>223</cp:revision>
  <cp:lastPrinted>2018-06-05T05:30:00Z</cp:lastPrinted>
  <dcterms:created xsi:type="dcterms:W3CDTF">2018-04-19T00:06:00Z</dcterms:created>
  <dcterms:modified xsi:type="dcterms:W3CDTF">2019-03-04T00:36:00Z</dcterms:modified>
</cp:coreProperties>
</file>