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79" w:rsidRPr="00633A36" w:rsidRDefault="00B43979" w:rsidP="00513291">
      <w:pPr>
        <w:pStyle w:val="ConsPlusNonformat"/>
        <w:jc w:val="center"/>
        <w:rPr>
          <w:rFonts w:ascii="Times New Roman" w:hAnsi="Times New Roman" w:cs="Times New Roman"/>
          <w:sz w:val="28"/>
          <w:szCs w:val="28"/>
        </w:rPr>
      </w:pPr>
      <w:bookmarkStart w:id="0" w:name="P519"/>
      <w:bookmarkEnd w:id="0"/>
      <w:r w:rsidRPr="00633A36">
        <w:rPr>
          <w:rFonts w:ascii="Times New Roman" w:hAnsi="Times New Roman" w:cs="Times New Roman"/>
          <w:sz w:val="28"/>
          <w:szCs w:val="28"/>
        </w:rPr>
        <w:t>Уведомление</w:t>
      </w:r>
    </w:p>
    <w:p w:rsidR="00B43979" w:rsidRPr="00633A36" w:rsidRDefault="00B43979" w:rsidP="00513291">
      <w:pPr>
        <w:pStyle w:val="ConsPlusNonformat"/>
        <w:jc w:val="center"/>
        <w:rPr>
          <w:rFonts w:ascii="Times New Roman" w:hAnsi="Times New Roman" w:cs="Times New Roman"/>
          <w:sz w:val="28"/>
          <w:szCs w:val="28"/>
        </w:rPr>
      </w:pPr>
      <w:r w:rsidRPr="00633A36">
        <w:rPr>
          <w:rFonts w:ascii="Times New Roman" w:hAnsi="Times New Roman" w:cs="Times New Roman"/>
          <w:sz w:val="28"/>
          <w:szCs w:val="28"/>
        </w:rPr>
        <w:t>о проведении публичных консультаций в целях экспертизы</w:t>
      </w:r>
    </w:p>
    <w:p w:rsidR="00B43979" w:rsidRPr="00633A36" w:rsidRDefault="00B43979" w:rsidP="00513291">
      <w:pPr>
        <w:pStyle w:val="ConsPlusNonformat"/>
        <w:jc w:val="center"/>
        <w:rPr>
          <w:rFonts w:ascii="Times New Roman" w:hAnsi="Times New Roman" w:cs="Times New Roman"/>
          <w:sz w:val="28"/>
          <w:szCs w:val="28"/>
        </w:rPr>
      </w:pPr>
      <w:r w:rsidRPr="00633A36">
        <w:rPr>
          <w:rFonts w:ascii="Times New Roman" w:hAnsi="Times New Roman" w:cs="Times New Roman"/>
          <w:sz w:val="28"/>
          <w:szCs w:val="28"/>
        </w:rPr>
        <w:t>муниципального акта</w:t>
      </w:r>
    </w:p>
    <w:p w:rsidR="00B43979" w:rsidRPr="00633A36" w:rsidRDefault="00B43979" w:rsidP="00513291">
      <w:pPr>
        <w:pStyle w:val="ConsPlusNonformat"/>
        <w:jc w:val="center"/>
        <w:rPr>
          <w:rFonts w:ascii="Times New Roman" w:hAnsi="Times New Roman" w:cs="Times New Roman"/>
          <w:sz w:val="28"/>
          <w:szCs w:val="28"/>
        </w:rPr>
      </w:pPr>
    </w:p>
    <w:p w:rsidR="00B43979" w:rsidRPr="00633A36" w:rsidRDefault="00B43979" w:rsidP="009530DD">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 xml:space="preserve">Настоящим </w:t>
      </w:r>
      <w:r w:rsidR="0077092D" w:rsidRPr="00633A36">
        <w:rPr>
          <w:rFonts w:ascii="Times New Roman" w:hAnsi="Times New Roman" w:cs="Times New Roman"/>
          <w:sz w:val="28"/>
          <w:szCs w:val="28"/>
        </w:rPr>
        <w:t>управление экономического развития</w:t>
      </w:r>
      <w:r w:rsidR="00513291" w:rsidRPr="00633A36">
        <w:rPr>
          <w:rFonts w:ascii="Times New Roman" w:hAnsi="Times New Roman" w:cs="Times New Roman"/>
          <w:sz w:val="28"/>
          <w:szCs w:val="28"/>
        </w:rPr>
        <w:t xml:space="preserve"> администрации Уссурийского городского округа </w:t>
      </w:r>
      <w:r w:rsidR="0077092D" w:rsidRPr="00633A36">
        <w:rPr>
          <w:rFonts w:ascii="Times New Roman" w:hAnsi="Times New Roman" w:cs="Times New Roman"/>
          <w:sz w:val="28"/>
          <w:szCs w:val="28"/>
        </w:rPr>
        <w:t xml:space="preserve">уведомляет о </w:t>
      </w:r>
      <w:r w:rsidR="003F0C48" w:rsidRPr="00633A36">
        <w:rPr>
          <w:rFonts w:ascii="Times New Roman" w:hAnsi="Times New Roman" w:cs="Times New Roman"/>
          <w:sz w:val="28"/>
          <w:szCs w:val="28"/>
        </w:rPr>
        <w:t xml:space="preserve">проведении </w:t>
      </w:r>
      <w:r w:rsidR="00030916" w:rsidRPr="00633A36">
        <w:rPr>
          <w:rFonts w:ascii="Times New Roman" w:hAnsi="Times New Roman" w:cs="Times New Roman"/>
          <w:sz w:val="28"/>
          <w:szCs w:val="28"/>
        </w:rPr>
        <w:t>публичных консультаций в целях экспертизы</w:t>
      </w:r>
      <w:r w:rsidR="00513291" w:rsidRPr="00633A36">
        <w:rPr>
          <w:rFonts w:ascii="Times New Roman" w:hAnsi="Times New Roman" w:cs="Times New Roman"/>
          <w:sz w:val="28"/>
          <w:szCs w:val="28"/>
        </w:rPr>
        <w:t xml:space="preserve"> </w:t>
      </w:r>
      <w:r w:rsidRPr="00633A36">
        <w:rPr>
          <w:rFonts w:ascii="Times New Roman" w:hAnsi="Times New Roman" w:cs="Times New Roman"/>
          <w:sz w:val="28"/>
          <w:szCs w:val="28"/>
        </w:rPr>
        <w:t>муниципального нормативного правового акта (далее - муниципальный акт):</w:t>
      </w:r>
    </w:p>
    <w:p w:rsidR="0077092D" w:rsidRPr="00633A36" w:rsidRDefault="006D2771" w:rsidP="0077092D">
      <w:pPr>
        <w:pStyle w:val="ConsPlusNonformat"/>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30916">
        <w:rPr>
          <w:rFonts w:ascii="Times New Roman" w:hAnsi="Times New Roman" w:cs="Times New Roman"/>
          <w:sz w:val="28"/>
          <w:szCs w:val="28"/>
        </w:rPr>
        <w:t xml:space="preserve">остановление администрации Уссурийского </w:t>
      </w:r>
      <w:r w:rsidR="00030916" w:rsidRPr="00633A36">
        <w:rPr>
          <w:rFonts w:ascii="Times New Roman" w:hAnsi="Times New Roman" w:cs="Times New Roman"/>
          <w:sz w:val="28"/>
          <w:szCs w:val="28"/>
        </w:rPr>
        <w:t>городского</w:t>
      </w:r>
      <w:r w:rsidR="0077092D" w:rsidRPr="00633A36">
        <w:rPr>
          <w:rFonts w:ascii="Times New Roman" w:hAnsi="Times New Roman" w:cs="Times New Roman"/>
          <w:sz w:val="28"/>
          <w:szCs w:val="28"/>
        </w:rPr>
        <w:t xml:space="preserve"> округа</w:t>
      </w:r>
      <w:r w:rsidR="00030916">
        <w:rPr>
          <w:rFonts w:ascii="Times New Roman" w:hAnsi="Times New Roman" w:cs="Times New Roman"/>
          <w:sz w:val="28"/>
          <w:szCs w:val="28"/>
        </w:rPr>
        <w:t xml:space="preserve">             </w:t>
      </w:r>
      <w:r w:rsidR="0077092D" w:rsidRPr="00633A36">
        <w:rPr>
          <w:rFonts w:ascii="Times New Roman" w:hAnsi="Times New Roman" w:cs="Times New Roman"/>
          <w:sz w:val="28"/>
          <w:szCs w:val="28"/>
        </w:rPr>
        <w:t xml:space="preserve"> от 25 </w:t>
      </w:r>
      <w:r w:rsidR="00030916">
        <w:rPr>
          <w:rFonts w:ascii="Times New Roman" w:hAnsi="Times New Roman" w:cs="Times New Roman"/>
          <w:sz w:val="28"/>
          <w:szCs w:val="28"/>
        </w:rPr>
        <w:t>сентября</w:t>
      </w:r>
      <w:r w:rsidR="0077092D" w:rsidRPr="00633A36">
        <w:rPr>
          <w:rFonts w:ascii="Times New Roman" w:hAnsi="Times New Roman" w:cs="Times New Roman"/>
          <w:sz w:val="28"/>
          <w:szCs w:val="28"/>
        </w:rPr>
        <w:t xml:space="preserve"> 20</w:t>
      </w:r>
      <w:r w:rsidR="00030916">
        <w:rPr>
          <w:rFonts w:ascii="Times New Roman" w:hAnsi="Times New Roman" w:cs="Times New Roman"/>
          <w:sz w:val="28"/>
          <w:szCs w:val="28"/>
        </w:rPr>
        <w:t>19</w:t>
      </w:r>
      <w:r w:rsidR="0077092D" w:rsidRPr="00633A36">
        <w:rPr>
          <w:rFonts w:ascii="Times New Roman" w:hAnsi="Times New Roman" w:cs="Times New Roman"/>
          <w:sz w:val="28"/>
          <w:szCs w:val="28"/>
        </w:rPr>
        <w:t xml:space="preserve"> года № </w:t>
      </w:r>
      <w:r w:rsidR="00030916">
        <w:rPr>
          <w:rFonts w:ascii="Times New Roman" w:hAnsi="Times New Roman" w:cs="Times New Roman"/>
          <w:sz w:val="28"/>
          <w:szCs w:val="28"/>
        </w:rPr>
        <w:t>2254-НПА</w:t>
      </w:r>
      <w:r w:rsidR="0077092D" w:rsidRPr="00633A36">
        <w:rPr>
          <w:rFonts w:ascii="Times New Roman" w:hAnsi="Times New Roman" w:cs="Times New Roman"/>
          <w:sz w:val="28"/>
          <w:szCs w:val="28"/>
        </w:rPr>
        <w:t xml:space="preserve"> «Об </w:t>
      </w:r>
      <w:r w:rsidR="00030916">
        <w:rPr>
          <w:rFonts w:ascii="Times New Roman" w:hAnsi="Times New Roman" w:cs="Times New Roman"/>
          <w:sz w:val="28"/>
          <w:szCs w:val="28"/>
        </w:rPr>
        <w:t xml:space="preserve">утверждении Положения </w:t>
      </w:r>
      <w:r w:rsidR="002C32CA">
        <w:rPr>
          <w:rFonts w:ascii="Times New Roman" w:hAnsi="Times New Roman" w:cs="Times New Roman"/>
          <w:sz w:val="28"/>
          <w:szCs w:val="28"/>
        </w:rPr>
        <w:t xml:space="preserve">                               </w:t>
      </w:r>
      <w:r w:rsidR="00030916">
        <w:rPr>
          <w:rFonts w:ascii="Times New Roman" w:hAnsi="Times New Roman" w:cs="Times New Roman"/>
          <w:sz w:val="28"/>
          <w:szCs w:val="28"/>
        </w:rPr>
        <w:t>о муниципальном контроле за обеспечением сохранности автомобильных дорог местного значения на территории Уссурийского городского округа</w:t>
      </w:r>
      <w:r w:rsidR="0077092D" w:rsidRPr="00633A36">
        <w:rPr>
          <w:rFonts w:ascii="Times New Roman" w:hAnsi="Times New Roman" w:cs="Times New Roman"/>
          <w:sz w:val="28"/>
          <w:szCs w:val="28"/>
        </w:rPr>
        <w:t>».</w:t>
      </w:r>
    </w:p>
    <w:p w:rsidR="00B43979" w:rsidRPr="00633A36" w:rsidRDefault="00B43979" w:rsidP="007B7A85">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Разработчик муниципального акта:</w:t>
      </w:r>
      <w:r w:rsidR="00B74AAD" w:rsidRPr="00633A36">
        <w:rPr>
          <w:rFonts w:ascii="Times New Roman" w:hAnsi="Times New Roman" w:cs="Times New Roman"/>
          <w:sz w:val="28"/>
          <w:szCs w:val="28"/>
        </w:rPr>
        <w:t xml:space="preserve"> управление </w:t>
      </w:r>
      <w:r w:rsidR="00030916">
        <w:rPr>
          <w:rFonts w:ascii="Times New Roman" w:hAnsi="Times New Roman" w:cs="Times New Roman"/>
          <w:sz w:val="28"/>
          <w:szCs w:val="28"/>
        </w:rPr>
        <w:t>жизнеобеспечения</w:t>
      </w:r>
      <w:r w:rsidR="00B74AAD" w:rsidRPr="00633A36">
        <w:rPr>
          <w:rFonts w:ascii="Times New Roman" w:hAnsi="Times New Roman" w:cs="Times New Roman"/>
          <w:sz w:val="28"/>
          <w:szCs w:val="28"/>
        </w:rPr>
        <w:t xml:space="preserve"> администрации Уссурийского городского округа.</w:t>
      </w:r>
    </w:p>
    <w:p w:rsidR="00B43979" w:rsidRDefault="00B43979" w:rsidP="00F317D4">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1. Описание проблемы, на решение которо</w:t>
      </w:r>
      <w:r w:rsidR="000B36DE" w:rsidRPr="00633A36">
        <w:rPr>
          <w:rFonts w:ascii="Times New Roman" w:hAnsi="Times New Roman" w:cs="Times New Roman"/>
          <w:sz w:val="28"/>
          <w:szCs w:val="28"/>
        </w:rPr>
        <w:t>й</w:t>
      </w:r>
      <w:r w:rsidRPr="00633A36">
        <w:rPr>
          <w:rFonts w:ascii="Times New Roman" w:hAnsi="Times New Roman" w:cs="Times New Roman"/>
          <w:sz w:val="28"/>
          <w:szCs w:val="28"/>
        </w:rPr>
        <w:t xml:space="preserve"> направлен муниципальный акт:</w:t>
      </w:r>
    </w:p>
    <w:p w:rsidR="00CB73D7" w:rsidRDefault="00CB73D7" w:rsidP="00CB73D7">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определение  порядка организации и осуществления муниципального контроля за обеспечением сохранности автомобильных дорог местного значения на территории Уссурийского городского округа</w:t>
      </w:r>
      <w:r w:rsidRPr="00633A36">
        <w:rPr>
          <w:rFonts w:ascii="Times New Roman" w:hAnsi="Times New Roman" w:cs="Times New Roman"/>
          <w:sz w:val="28"/>
          <w:szCs w:val="28"/>
        </w:rPr>
        <w:t xml:space="preserve"> </w:t>
      </w:r>
      <w:r w:rsidR="00E523E6" w:rsidRPr="00633A36">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00E523E6" w:rsidRPr="00633A36">
        <w:rPr>
          <w:rFonts w:ascii="Times New Roman" w:hAnsi="Times New Roman" w:cs="Times New Roman"/>
          <w:sz w:val="28"/>
          <w:szCs w:val="28"/>
        </w:rPr>
        <w:t>с требованиями</w:t>
      </w:r>
      <w:r w:rsidR="00030916">
        <w:rPr>
          <w:rFonts w:ascii="Times New Roman" w:hAnsi="Times New Roman" w:cs="Times New Roman"/>
          <w:sz w:val="28"/>
          <w:szCs w:val="28"/>
        </w:rPr>
        <w:t xml:space="preserve"> Федерального закона </w:t>
      </w:r>
      <w:r w:rsidR="007B2AA9">
        <w:rPr>
          <w:rFonts w:ascii="Times New Roman" w:hAnsi="Times New Roman" w:cs="Times New Roman"/>
          <w:sz w:val="28"/>
          <w:szCs w:val="28"/>
        </w:rPr>
        <w:t xml:space="preserve"> от 08 ноября</w:t>
      </w:r>
      <w:r w:rsidR="00B323A8">
        <w:rPr>
          <w:rFonts w:ascii="Times New Roman" w:hAnsi="Times New Roman" w:cs="Times New Roman"/>
          <w:sz w:val="28"/>
          <w:szCs w:val="28"/>
        </w:rPr>
        <w:t xml:space="preserve">  </w:t>
      </w:r>
      <w:r w:rsidR="007B2AA9">
        <w:rPr>
          <w:rFonts w:ascii="Times New Roman" w:hAnsi="Times New Roman" w:cs="Times New Roman"/>
          <w:sz w:val="28"/>
          <w:szCs w:val="28"/>
        </w:rPr>
        <w:t xml:space="preserve"> 2007 года №257-ФЗ «Об автомобильных дорогах и о дорожной деятельности в Российской Федерации и о внесении изменений  в отдельные законодательные акты»</w:t>
      </w:r>
      <w:bookmarkStart w:id="1" w:name="_GoBack"/>
      <w:bookmarkEnd w:id="1"/>
      <w:r>
        <w:rPr>
          <w:rFonts w:ascii="Times New Roman" w:eastAsiaTheme="minorHAnsi" w:hAnsi="Times New Roman" w:cs="Times New Roman"/>
          <w:sz w:val="28"/>
          <w:szCs w:val="28"/>
          <w:lang w:eastAsia="en-US"/>
        </w:rPr>
        <w:t>.</w:t>
      </w:r>
    </w:p>
    <w:p w:rsidR="00B43979" w:rsidRPr="00633A36" w:rsidRDefault="00B43979" w:rsidP="000C17FA">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2. Цель принятия муниципального акта:</w:t>
      </w:r>
    </w:p>
    <w:p w:rsidR="00811176" w:rsidRPr="00633A36" w:rsidRDefault="00E523E6" w:rsidP="00E523E6">
      <w:pPr>
        <w:pStyle w:val="a4"/>
        <w:spacing w:after="0" w:line="360" w:lineRule="auto"/>
        <w:ind w:left="0" w:firstLine="709"/>
        <w:jc w:val="both"/>
        <w:rPr>
          <w:rFonts w:ascii="Times New Roman" w:hAnsi="Times New Roman" w:cs="Times New Roman"/>
          <w:sz w:val="28"/>
          <w:szCs w:val="28"/>
        </w:rPr>
      </w:pPr>
      <w:r w:rsidRPr="00633A36">
        <w:rPr>
          <w:rFonts w:ascii="Times New Roman" w:hAnsi="Times New Roman" w:cs="Times New Roman"/>
          <w:sz w:val="28"/>
          <w:szCs w:val="28"/>
        </w:rPr>
        <w:t xml:space="preserve">приведение нормативно - правовой базы муниципального образования </w:t>
      </w:r>
      <w:r w:rsidR="002C32CA">
        <w:rPr>
          <w:rFonts w:ascii="Times New Roman" w:hAnsi="Times New Roman" w:cs="Times New Roman"/>
          <w:sz w:val="28"/>
          <w:szCs w:val="28"/>
        </w:rPr>
        <w:t xml:space="preserve">  </w:t>
      </w:r>
      <w:r w:rsidRPr="00633A36">
        <w:rPr>
          <w:rFonts w:ascii="Times New Roman" w:hAnsi="Times New Roman" w:cs="Times New Roman"/>
          <w:sz w:val="28"/>
          <w:szCs w:val="28"/>
        </w:rPr>
        <w:t xml:space="preserve">в соответствие требованиям действующего законодательства в области </w:t>
      </w:r>
      <w:r w:rsidR="00811176">
        <w:rPr>
          <w:rFonts w:ascii="Times New Roman" w:hAnsi="Times New Roman" w:cs="Times New Roman"/>
          <w:sz w:val="28"/>
          <w:szCs w:val="28"/>
        </w:rPr>
        <w:t>организации дорожной деятельности в соответствии с</w:t>
      </w:r>
      <w:r w:rsidRPr="00633A36">
        <w:rPr>
          <w:rFonts w:ascii="Times New Roman" w:hAnsi="Times New Roman" w:cs="Times New Roman"/>
          <w:sz w:val="28"/>
          <w:szCs w:val="28"/>
        </w:rPr>
        <w:t xml:space="preserve"> Федеральн</w:t>
      </w:r>
      <w:r w:rsidR="00811176">
        <w:rPr>
          <w:rFonts w:ascii="Times New Roman" w:hAnsi="Times New Roman" w:cs="Times New Roman"/>
          <w:sz w:val="28"/>
          <w:szCs w:val="28"/>
        </w:rPr>
        <w:t>ым</w:t>
      </w:r>
      <w:r w:rsidRPr="00633A36">
        <w:rPr>
          <w:rFonts w:ascii="Times New Roman" w:hAnsi="Times New Roman" w:cs="Times New Roman"/>
          <w:sz w:val="28"/>
          <w:szCs w:val="28"/>
        </w:rPr>
        <w:t xml:space="preserve"> закон</w:t>
      </w:r>
      <w:r w:rsidR="00811176">
        <w:rPr>
          <w:rFonts w:ascii="Times New Roman" w:hAnsi="Times New Roman" w:cs="Times New Roman"/>
          <w:sz w:val="28"/>
          <w:szCs w:val="28"/>
        </w:rPr>
        <w:t>ом</w:t>
      </w:r>
      <w:r w:rsidRPr="00633A36">
        <w:rPr>
          <w:rFonts w:ascii="Times New Roman" w:hAnsi="Times New Roman" w:cs="Times New Roman"/>
          <w:sz w:val="28"/>
          <w:szCs w:val="28"/>
        </w:rPr>
        <w:t xml:space="preserve"> от </w:t>
      </w:r>
      <w:r w:rsidR="00811176">
        <w:rPr>
          <w:rFonts w:ascii="Times New Roman" w:hAnsi="Times New Roman" w:cs="Times New Roman"/>
          <w:sz w:val="28"/>
          <w:szCs w:val="28"/>
        </w:rPr>
        <w:t>08</w:t>
      </w:r>
      <w:r w:rsidRPr="00633A36">
        <w:rPr>
          <w:rFonts w:ascii="Times New Roman" w:hAnsi="Times New Roman" w:cs="Times New Roman"/>
          <w:sz w:val="28"/>
          <w:szCs w:val="28"/>
        </w:rPr>
        <w:t xml:space="preserve"> </w:t>
      </w:r>
      <w:r w:rsidR="00811176">
        <w:rPr>
          <w:rFonts w:ascii="Times New Roman" w:hAnsi="Times New Roman" w:cs="Times New Roman"/>
          <w:sz w:val="28"/>
          <w:szCs w:val="28"/>
        </w:rPr>
        <w:t>ноября</w:t>
      </w:r>
      <w:r w:rsidRPr="00633A36">
        <w:rPr>
          <w:rFonts w:ascii="Times New Roman" w:hAnsi="Times New Roman" w:cs="Times New Roman"/>
          <w:sz w:val="28"/>
          <w:szCs w:val="28"/>
        </w:rPr>
        <w:t xml:space="preserve"> 200</w:t>
      </w:r>
      <w:r w:rsidR="00811176">
        <w:rPr>
          <w:rFonts w:ascii="Times New Roman" w:hAnsi="Times New Roman" w:cs="Times New Roman"/>
          <w:sz w:val="28"/>
          <w:szCs w:val="28"/>
        </w:rPr>
        <w:t>7</w:t>
      </w:r>
      <w:r w:rsidRPr="00633A36">
        <w:rPr>
          <w:rFonts w:ascii="Times New Roman" w:hAnsi="Times New Roman" w:cs="Times New Roman"/>
          <w:sz w:val="28"/>
          <w:szCs w:val="28"/>
        </w:rPr>
        <w:t xml:space="preserve"> года № </w:t>
      </w:r>
      <w:r w:rsidR="00811176">
        <w:rPr>
          <w:rFonts w:ascii="Times New Roman" w:hAnsi="Times New Roman" w:cs="Times New Roman"/>
          <w:sz w:val="28"/>
          <w:szCs w:val="28"/>
        </w:rPr>
        <w:t>257</w:t>
      </w:r>
      <w:r w:rsidRPr="00633A36">
        <w:rPr>
          <w:rFonts w:ascii="Times New Roman" w:hAnsi="Times New Roman" w:cs="Times New Roman"/>
          <w:sz w:val="28"/>
          <w:szCs w:val="28"/>
        </w:rPr>
        <w:t xml:space="preserve">-ФЗ </w:t>
      </w:r>
      <w:r w:rsidR="00811176">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w:t>
      </w:r>
    </w:p>
    <w:p w:rsidR="00B43979" w:rsidRPr="00633A36" w:rsidRDefault="00B43979" w:rsidP="00E523E6">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3. Способ направления мнений</w:t>
      </w:r>
      <w:r w:rsidR="0077092D" w:rsidRPr="00633A36">
        <w:rPr>
          <w:rFonts w:ascii="Times New Roman" w:hAnsi="Times New Roman" w:cs="Times New Roman"/>
          <w:sz w:val="28"/>
          <w:szCs w:val="28"/>
        </w:rPr>
        <w:t xml:space="preserve"> по исследуемому муниципальному </w:t>
      </w:r>
      <w:r w:rsidRPr="00633A36">
        <w:rPr>
          <w:rFonts w:ascii="Times New Roman" w:hAnsi="Times New Roman" w:cs="Times New Roman"/>
          <w:sz w:val="28"/>
          <w:szCs w:val="28"/>
        </w:rPr>
        <w:t>акту:</w:t>
      </w:r>
    </w:p>
    <w:p w:rsidR="002E53D3" w:rsidRPr="00633A36" w:rsidRDefault="00EE175C" w:rsidP="00F317D4">
      <w:pPr>
        <w:spacing w:after="0"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lastRenderedPageBreak/>
        <w:t>п</w:t>
      </w:r>
      <w:r w:rsidR="00B43979" w:rsidRPr="00633A36">
        <w:rPr>
          <w:rFonts w:ascii="Times New Roman" w:hAnsi="Times New Roman" w:cs="Times New Roman"/>
          <w:sz w:val="28"/>
          <w:szCs w:val="28"/>
        </w:rPr>
        <w:t>редложения принимаются</w:t>
      </w:r>
      <w:r w:rsidR="00490241" w:rsidRPr="00633A36">
        <w:rPr>
          <w:rFonts w:ascii="Times New Roman" w:hAnsi="Times New Roman" w:cs="Times New Roman"/>
          <w:sz w:val="28"/>
          <w:szCs w:val="28"/>
        </w:rPr>
        <w:t xml:space="preserve"> на бумажном носителе</w:t>
      </w:r>
      <w:r w:rsidR="00B43979" w:rsidRPr="00633A36">
        <w:rPr>
          <w:rFonts w:ascii="Times New Roman" w:hAnsi="Times New Roman" w:cs="Times New Roman"/>
          <w:sz w:val="28"/>
          <w:szCs w:val="28"/>
        </w:rPr>
        <w:t xml:space="preserve"> по адресу:</w:t>
      </w:r>
      <w:r w:rsidR="00B74AAD" w:rsidRPr="00633A36">
        <w:rPr>
          <w:rFonts w:ascii="Times New Roman" w:hAnsi="Times New Roman" w:cs="Times New Roman"/>
          <w:sz w:val="28"/>
          <w:szCs w:val="28"/>
        </w:rPr>
        <w:t xml:space="preserve"> </w:t>
      </w:r>
      <w:r w:rsidR="002E53D3" w:rsidRPr="00633A36">
        <w:rPr>
          <w:rFonts w:ascii="Times New Roman" w:hAnsi="Times New Roman" w:cs="Times New Roman"/>
          <w:sz w:val="28"/>
          <w:szCs w:val="28"/>
        </w:rPr>
        <w:t>692519, Приморский край, город Уссури</w:t>
      </w:r>
      <w:r w:rsidR="00490241" w:rsidRPr="00633A36">
        <w:rPr>
          <w:rFonts w:ascii="Times New Roman" w:hAnsi="Times New Roman" w:cs="Times New Roman"/>
          <w:sz w:val="28"/>
          <w:szCs w:val="28"/>
        </w:rPr>
        <w:t>йск, улица Ленина,</w:t>
      </w:r>
      <w:r w:rsidR="00B32120" w:rsidRPr="00633A36">
        <w:rPr>
          <w:rFonts w:ascii="Times New Roman" w:hAnsi="Times New Roman" w:cs="Times New Roman"/>
          <w:sz w:val="28"/>
          <w:szCs w:val="28"/>
        </w:rPr>
        <w:t xml:space="preserve"> </w:t>
      </w:r>
      <w:r w:rsidR="00490241" w:rsidRPr="00633A36">
        <w:rPr>
          <w:rFonts w:ascii="Times New Roman" w:hAnsi="Times New Roman" w:cs="Times New Roman"/>
          <w:sz w:val="28"/>
          <w:szCs w:val="28"/>
        </w:rPr>
        <w:t>101, каб</w:t>
      </w:r>
      <w:r w:rsidR="00B32120" w:rsidRPr="00633A36">
        <w:rPr>
          <w:rFonts w:ascii="Times New Roman" w:hAnsi="Times New Roman" w:cs="Times New Roman"/>
          <w:sz w:val="28"/>
          <w:szCs w:val="28"/>
        </w:rPr>
        <w:t xml:space="preserve">инет </w:t>
      </w:r>
      <w:r w:rsidR="0077092D" w:rsidRPr="00633A36">
        <w:rPr>
          <w:rFonts w:ascii="Times New Roman" w:hAnsi="Times New Roman" w:cs="Times New Roman"/>
          <w:sz w:val="28"/>
          <w:szCs w:val="28"/>
        </w:rPr>
        <w:t>301</w:t>
      </w:r>
      <w:r w:rsidR="00490241" w:rsidRPr="00633A36">
        <w:rPr>
          <w:rFonts w:ascii="Times New Roman" w:hAnsi="Times New Roman" w:cs="Times New Roman"/>
          <w:sz w:val="28"/>
          <w:szCs w:val="28"/>
        </w:rPr>
        <w:t xml:space="preserve">, </w:t>
      </w:r>
      <w:r w:rsidR="00B32120" w:rsidRPr="00633A36">
        <w:rPr>
          <w:rFonts w:ascii="Times New Roman" w:hAnsi="Times New Roman" w:cs="Times New Roman"/>
          <w:sz w:val="28"/>
          <w:szCs w:val="28"/>
        </w:rPr>
        <w:t xml:space="preserve">                   </w:t>
      </w:r>
      <w:r w:rsidR="00490241" w:rsidRPr="00633A36">
        <w:rPr>
          <w:rFonts w:ascii="Times New Roman" w:hAnsi="Times New Roman" w:cs="Times New Roman"/>
          <w:sz w:val="28"/>
          <w:szCs w:val="28"/>
        </w:rPr>
        <w:t xml:space="preserve">в электронном виде на </w:t>
      </w:r>
      <w:r w:rsidR="002E53D3" w:rsidRPr="00633A36">
        <w:rPr>
          <w:rFonts w:ascii="Times New Roman" w:hAnsi="Times New Roman" w:cs="Times New Roman"/>
          <w:sz w:val="28"/>
          <w:szCs w:val="28"/>
        </w:rPr>
        <w:t xml:space="preserve">адрес электронной почты: </w:t>
      </w:r>
      <w:proofErr w:type="spellStart"/>
      <w:r w:rsidR="0077092D" w:rsidRPr="00633A36">
        <w:rPr>
          <w:rFonts w:ascii="Times New Roman" w:hAnsi="Times New Roman" w:cs="Times New Roman"/>
          <w:sz w:val="28"/>
          <w:szCs w:val="28"/>
          <w:lang w:val="en-US"/>
        </w:rPr>
        <w:t>dudko</w:t>
      </w:r>
      <w:proofErr w:type="spellEnd"/>
      <w:r w:rsidR="0077092D" w:rsidRPr="00633A36">
        <w:rPr>
          <w:rFonts w:ascii="Times New Roman" w:hAnsi="Times New Roman" w:cs="Times New Roman"/>
          <w:sz w:val="28"/>
          <w:szCs w:val="28"/>
        </w:rPr>
        <w:t>@</w:t>
      </w:r>
      <w:proofErr w:type="spellStart"/>
      <w:r w:rsidR="0077092D" w:rsidRPr="00633A36">
        <w:rPr>
          <w:rFonts w:ascii="Times New Roman" w:hAnsi="Times New Roman" w:cs="Times New Roman"/>
          <w:sz w:val="28"/>
          <w:szCs w:val="28"/>
          <w:lang w:val="en-US"/>
        </w:rPr>
        <w:t>adm</w:t>
      </w:r>
      <w:proofErr w:type="spellEnd"/>
      <w:r w:rsidR="0077092D" w:rsidRPr="00633A36">
        <w:rPr>
          <w:rFonts w:ascii="Times New Roman" w:hAnsi="Times New Roman" w:cs="Times New Roman"/>
          <w:sz w:val="28"/>
          <w:szCs w:val="28"/>
        </w:rPr>
        <w:t>-</w:t>
      </w:r>
      <w:proofErr w:type="spellStart"/>
      <w:r w:rsidR="0077092D" w:rsidRPr="00633A36">
        <w:rPr>
          <w:rFonts w:ascii="Times New Roman" w:hAnsi="Times New Roman" w:cs="Times New Roman"/>
          <w:sz w:val="28"/>
          <w:szCs w:val="28"/>
          <w:lang w:val="en-US"/>
        </w:rPr>
        <w:t>ussuriisk</w:t>
      </w:r>
      <w:proofErr w:type="spellEnd"/>
      <w:r w:rsidR="0077092D" w:rsidRPr="00633A36">
        <w:rPr>
          <w:rFonts w:ascii="Times New Roman" w:hAnsi="Times New Roman" w:cs="Times New Roman"/>
          <w:sz w:val="28"/>
          <w:szCs w:val="28"/>
        </w:rPr>
        <w:t>.</w:t>
      </w:r>
      <w:proofErr w:type="spellStart"/>
      <w:r w:rsidR="0077092D" w:rsidRPr="00633A36">
        <w:rPr>
          <w:rFonts w:ascii="Times New Roman" w:hAnsi="Times New Roman" w:cs="Times New Roman"/>
          <w:sz w:val="28"/>
          <w:szCs w:val="28"/>
          <w:lang w:val="en-US"/>
        </w:rPr>
        <w:t>ru</w:t>
      </w:r>
      <w:proofErr w:type="spellEnd"/>
      <w:r w:rsidR="0077092D" w:rsidRPr="00633A36">
        <w:rPr>
          <w:rStyle w:val="a3"/>
          <w:rFonts w:ascii="Times New Roman" w:hAnsi="Times New Roman" w:cs="Times New Roman"/>
          <w:color w:val="auto"/>
          <w:sz w:val="28"/>
          <w:szCs w:val="28"/>
        </w:rPr>
        <w:t>.</w:t>
      </w:r>
    </w:p>
    <w:p w:rsidR="00B43979" w:rsidRPr="00633A36" w:rsidRDefault="00B43979" w:rsidP="00F317D4">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Сроки приема предложений:</w:t>
      </w:r>
    </w:p>
    <w:p w:rsidR="002E53D3" w:rsidRPr="00633A36" w:rsidRDefault="008843B2" w:rsidP="008843B2">
      <w:pPr>
        <w:spacing w:after="0" w:line="360" w:lineRule="auto"/>
        <w:jc w:val="both"/>
        <w:rPr>
          <w:rFonts w:ascii="Times New Roman" w:hAnsi="Times New Roman" w:cs="Times New Roman"/>
          <w:sz w:val="28"/>
          <w:szCs w:val="28"/>
        </w:rPr>
      </w:pPr>
      <w:r w:rsidRPr="00633A36">
        <w:rPr>
          <w:rFonts w:ascii="Times New Roman" w:hAnsi="Times New Roman" w:cs="Times New Roman"/>
          <w:sz w:val="28"/>
          <w:szCs w:val="28"/>
        </w:rPr>
        <w:t>д</w:t>
      </w:r>
      <w:r w:rsidR="002E53D3" w:rsidRPr="00633A36">
        <w:rPr>
          <w:rFonts w:ascii="Times New Roman" w:hAnsi="Times New Roman" w:cs="Times New Roman"/>
          <w:sz w:val="28"/>
          <w:szCs w:val="28"/>
        </w:rPr>
        <w:t xml:space="preserve">ата начала – </w:t>
      </w:r>
      <w:r w:rsidR="002C32CA">
        <w:rPr>
          <w:rFonts w:ascii="Times New Roman" w:hAnsi="Times New Roman" w:cs="Times New Roman"/>
          <w:sz w:val="28"/>
          <w:szCs w:val="28"/>
        </w:rPr>
        <w:t>16</w:t>
      </w:r>
      <w:r w:rsidR="002E53D3" w:rsidRPr="00633A36">
        <w:rPr>
          <w:rFonts w:ascii="Times New Roman" w:hAnsi="Times New Roman" w:cs="Times New Roman"/>
          <w:sz w:val="28"/>
          <w:szCs w:val="28"/>
        </w:rPr>
        <w:t xml:space="preserve"> </w:t>
      </w:r>
      <w:r w:rsidR="00811176">
        <w:rPr>
          <w:rFonts w:ascii="Times New Roman" w:hAnsi="Times New Roman" w:cs="Times New Roman"/>
          <w:sz w:val="28"/>
          <w:szCs w:val="28"/>
        </w:rPr>
        <w:t>декабря</w:t>
      </w:r>
      <w:r w:rsidR="0077092D" w:rsidRPr="00633A36">
        <w:rPr>
          <w:rFonts w:ascii="Times New Roman" w:hAnsi="Times New Roman" w:cs="Times New Roman"/>
          <w:sz w:val="28"/>
          <w:szCs w:val="28"/>
        </w:rPr>
        <w:t xml:space="preserve"> 201</w:t>
      </w:r>
      <w:r w:rsidR="00811176">
        <w:rPr>
          <w:rFonts w:ascii="Times New Roman" w:hAnsi="Times New Roman" w:cs="Times New Roman"/>
          <w:sz w:val="28"/>
          <w:szCs w:val="28"/>
        </w:rPr>
        <w:t>9</w:t>
      </w:r>
      <w:r w:rsidR="002E53D3" w:rsidRPr="00633A36">
        <w:rPr>
          <w:rFonts w:ascii="Times New Roman" w:hAnsi="Times New Roman" w:cs="Times New Roman"/>
          <w:sz w:val="28"/>
          <w:szCs w:val="28"/>
        </w:rPr>
        <w:t xml:space="preserve"> года</w:t>
      </w:r>
      <w:r w:rsidR="00CB73D7">
        <w:rPr>
          <w:rFonts w:ascii="Times New Roman" w:hAnsi="Times New Roman" w:cs="Times New Roman"/>
          <w:sz w:val="28"/>
          <w:szCs w:val="28"/>
        </w:rPr>
        <w:t>;</w:t>
      </w:r>
    </w:p>
    <w:p w:rsidR="002E53D3" w:rsidRPr="00633A36" w:rsidRDefault="008843B2" w:rsidP="008843B2">
      <w:pPr>
        <w:spacing w:after="0" w:line="360" w:lineRule="auto"/>
        <w:jc w:val="both"/>
        <w:rPr>
          <w:rFonts w:ascii="Times New Roman" w:hAnsi="Times New Roman" w:cs="Times New Roman"/>
          <w:sz w:val="28"/>
          <w:szCs w:val="28"/>
        </w:rPr>
      </w:pPr>
      <w:r w:rsidRPr="00633A36">
        <w:rPr>
          <w:rFonts w:ascii="Times New Roman" w:hAnsi="Times New Roman" w:cs="Times New Roman"/>
          <w:sz w:val="28"/>
          <w:szCs w:val="28"/>
        </w:rPr>
        <w:t>д</w:t>
      </w:r>
      <w:r w:rsidR="002C5714" w:rsidRPr="00633A36">
        <w:rPr>
          <w:rFonts w:ascii="Times New Roman" w:hAnsi="Times New Roman" w:cs="Times New Roman"/>
          <w:sz w:val="28"/>
          <w:szCs w:val="28"/>
        </w:rPr>
        <w:t>ата</w:t>
      </w:r>
      <w:r w:rsidR="00F827BA">
        <w:rPr>
          <w:rFonts w:ascii="Times New Roman" w:hAnsi="Times New Roman" w:cs="Times New Roman"/>
          <w:sz w:val="28"/>
          <w:szCs w:val="28"/>
        </w:rPr>
        <w:t xml:space="preserve"> окончания – </w:t>
      </w:r>
      <w:r w:rsidR="002C32CA">
        <w:rPr>
          <w:rFonts w:ascii="Times New Roman" w:hAnsi="Times New Roman" w:cs="Times New Roman"/>
          <w:sz w:val="28"/>
          <w:szCs w:val="28"/>
        </w:rPr>
        <w:t>14</w:t>
      </w:r>
      <w:r w:rsidR="002E53D3" w:rsidRPr="00633A36">
        <w:rPr>
          <w:rFonts w:ascii="Times New Roman" w:hAnsi="Times New Roman" w:cs="Times New Roman"/>
          <w:sz w:val="28"/>
          <w:szCs w:val="28"/>
        </w:rPr>
        <w:t xml:space="preserve"> </w:t>
      </w:r>
      <w:r w:rsidR="00811176">
        <w:rPr>
          <w:rFonts w:ascii="Times New Roman" w:hAnsi="Times New Roman" w:cs="Times New Roman"/>
          <w:sz w:val="28"/>
          <w:szCs w:val="28"/>
        </w:rPr>
        <w:t>января</w:t>
      </w:r>
      <w:r w:rsidR="002E53D3" w:rsidRPr="00633A36">
        <w:rPr>
          <w:rFonts w:ascii="Times New Roman" w:hAnsi="Times New Roman" w:cs="Times New Roman"/>
          <w:sz w:val="28"/>
          <w:szCs w:val="28"/>
        </w:rPr>
        <w:t xml:space="preserve"> 20</w:t>
      </w:r>
      <w:r w:rsidR="00811176">
        <w:rPr>
          <w:rFonts w:ascii="Times New Roman" w:hAnsi="Times New Roman" w:cs="Times New Roman"/>
          <w:sz w:val="28"/>
          <w:szCs w:val="28"/>
        </w:rPr>
        <w:t>20</w:t>
      </w:r>
      <w:r w:rsidR="002E53D3" w:rsidRPr="00633A36">
        <w:rPr>
          <w:rFonts w:ascii="Times New Roman" w:hAnsi="Times New Roman" w:cs="Times New Roman"/>
          <w:sz w:val="28"/>
          <w:szCs w:val="28"/>
        </w:rPr>
        <w:t xml:space="preserve"> года.</w:t>
      </w:r>
    </w:p>
    <w:p w:rsidR="00B43979" w:rsidRPr="00633A36" w:rsidRDefault="00B43979" w:rsidP="00AD1C2D">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К уведомлению прилага</w:t>
      </w:r>
      <w:r w:rsidR="00AD1C2D" w:rsidRPr="00633A36">
        <w:rPr>
          <w:rFonts w:ascii="Times New Roman" w:hAnsi="Times New Roman" w:cs="Times New Roman"/>
          <w:sz w:val="28"/>
          <w:szCs w:val="28"/>
        </w:rPr>
        <w:t>е</w:t>
      </w:r>
      <w:r w:rsidRPr="00633A36">
        <w:rPr>
          <w:rFonts w:ascii="Times New Roman" w:hAnsi="Times New Roman" w:cs="Times New Roman"/>
          <w:sz w:val="28"/>
          <w:szCs w:val="28"/>
        </w:rPr>
        <w:t>тся:</w:t>
      </w:r>
    </w:p>
    <w:p w:rsidR="00AD1C2D" w:rsidRPr="00633A36" w:rsidRDefault="00AD1C2D" w:rsidP="0077092D">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1. </w:t>
      </w:r>
      <w:r w:rsidR="00811176">
        <w:rPr>
          <w:rFonts w:ascii="Times New Roman" w:hAnsi="Times New Roman" w:cs="Times New Roman"/>
          <w:sz w:val="28"/>
          <w:szCs w:val="28"/>
        </w:rPr>
        <w:t xml:space="preserve">Постановление администрации Уссурийского городского округа </w:t>
      </w:r>
      <w:r w:rsidR="00E96AA8">
        <w:rPr>
          <w:rFonts w:ascii="Times New Roman" w:hAnsi="Times New Roman" w:cs="Times New Roman"/>
          <w:sz w:val="28"/>
          <w:szCs w:val="28"/>
        </w:rPr>
        <w:t xml:space="preserve">        </w:t>
      </w:r>
      <w:r w:rsidR="00811176">
        <w:rPr>
          <w:rFonts w:ascii="Times New Roman" w:hAnsi="Times New Roman" w:cs="Times New Roman"/>
          <w:sz w:val="28"/>
          <w:szCs w:val="28"/>
        </w:rPr>
        <w:t>от 25 сентября 2019 года №</w:t>
      </w:r>
      <w:r w:rsidR="002C32CA">
        <w:rPr>
          <w:rFonts w:ascii="Times New Roman" w:hAnsi="Times New Roman" w:cs="Times New Roman"/>
          <w:sz w:val="28"/>
          <w:szCs w:val="28"/>
        </w:rPr>
        <w:t xml:space="preserve"> </w:t>
      </w:r>
      <w:r w:rsidR="00811176">
        <w:rPr>
          <w:rFonts w:ascii="Times New Roman" w:hAnsi="Times New Roman" w:cs="Times New Roman"/>
          <w:sz w:val="28"/>
          <w:szCs w:val="28"/>
        </w:rPr>
        <w:t>2254-НПА</w:t>
      </w:r>
      <w:r w:rsidR="0077092D" w:rsidRPr="00633A36">
        <w:rPr>
          <w:rFonts w:ascii="Times New Roman" w:hAnsi="Times New Roman" w:cs="Times New Roman"/>
          <w:sz w:val="28"/>
          <w:szCs w:val="28"/>
        </w:rPr>
        <w:t xml:space="preserve"> «Об</w:t>
      </w:r>
      <w:r w:rsidR="00E96AA8">
        <w:rPr>
          <w:rFonts w:ascii="Times New Roman" w:hAnsi="Times New Roman" w:cs="Times New Roman"/>
          <w:sz w:val="28"/>
          <w:szCs w:val="28"/>
        </w:rPr>
        <w:t xml:space="preserve"> утверждении Положения </w:t>
      </w:r>
      <w:r w:rsidR="002C32CA">
        <w:rPr>
          <w:rFonts w:ascii="Times New Roman" w:hAnsi="Times New Roman" w:cs="Times New Roman"/>
          <w:sz w:val="28"/>
          <w:szCs w:val="28"/>
        </w:rPr>
        <w:t xml:space="preserve">                                   </w:t>
      </w:r>
      <w:r w:rsidR="00E96AA8">
        <w:rPr>
          <w:rFonts w:ascii="Times New Roman" w:hAnsi="Times New Roman" w:cs="Times New Roman"/>
          <w:sz w:val="28"/>
          <w:szCs w:val="28"/>
        </w:rPr>
        <w:t>о муниципальном контроле за обеспечением сохранности автомобильных дорог местного значения на территории Уссурийского городского округа</w:t>
      </w:r>
      <w:r w:rsidR="0077092D" w:rsidRPr="00633A36">
        <w:rPr>
          <w:rFonts w:ascii="Times New Roman" w:hAnsi="Times New Roman" w:cs="Times New Roman"/>
          <w:sz w:val="28"/>
          <w:szCs w:val="28"/>
        </w:rPr>
        <w:t>».</w:t>
      </w:r>
    </w:p>
    <w:p w:rsidR="00B43979" w:rsidRPr="00633A36" w:rsidRDefault="00B43979" w:rsidP="00513291">
      <w:pPr>
        <w:pStyle w:val="ConsPlusNormal"/>
        <w:jc w:val="center"/>
        <w:rPr>
          <w:rFonts w:ascii="Times New Roman" w:hAnsi="Times New Roman" w:cs="Times New Roman"/>
          <w:sz w:val="28"/>
          <w:szCs w:val="28"/>
        </w:rPr>
      </w:pPr>
    </w:p>
    <w:p w:rsidR="0014147A" w:rsidRDefault="0014147A">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030916" w:rsidRDefault="00030916" w:rsidP="00030916">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АДМИНИСТРАЦИЯ УССУРИЙСКОГО ГОРОДСКОГО ОКРУГА</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ПРИМОРСКОГО КРАЯ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ПОСТАНОВЛЕНИЕ</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от 25 сентября 2019 г. N 2254-НПА</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ОБ УТВЕРЖДЕНИИ ПОЛОЖЕНИЯ О МУНИЦИПАЛЬНОМ КОНТРОЛЕ</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ЗА ОБЕСПЕЧЕНИЕМ СОХРАННОСТИ АВТОМОБИЛЬНЫХ ДОРОГ МЕСТНОГО</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ЗНАЧЕНИЯ НА ТЕРРИТОРИИ УССУРИЙСКОГО ГОРОДСКОГО ОКРУГА</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соответствии с Федеральным </w:t>
      </w:r>
      <w:hyperlink r:id="rId7"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10" w:history="1">
        <w:r>
          <w:rPr>
            <w:rFonts w:ascii="Times New Roman" w:eastAsiaTheme="minorHAnsi" w:hAnsi="Times New Roman" w:cs="Times New Roman"/>
            <w:color w:val="0000FF"/>
            <w:sz w:val="28"/>
            <w:szCs w:val="28"/>
            <w:lang w:eastAsia="en-US"/>
          </w:rPr>
          <w:t>Уставом</w:t>
        </w:r>
      </w:hyperlink>
      <w:r>
        <w:rPr>
          <w:rFonts w:ascii="Times New Roman" w:eastAsiaTheme="minorHAnsi" w:hAnsi="Times New Roman" w:cs="Times New Roman"/>
          <w:sz w:val="28"/>
          <w:szCs w:val="28"/>
          <w:lang w:eastAsia="en-US"/>
        </w:rPr>
        <w:t xml:space="preserve"> Уссурийского городского округа, </w:t>
      </w:r>
      <w:hyperlink r:id="rId11"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7 сентября 2010 года N 296-НПА "О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 в границах Уссурийского городского округа" постановляет:</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Утвердить </w:t>
      </w:r>
      <w:hyperlink w:anchor="Par29" w:history="1">
        <w:r>
          <w:rPr>
            <w:rFonts w:ascii="Times New Roman" w:eastAsiaTheme="minorHAnsi" w:hAnsi="Times New Roman" w:cs="Times New Roman"/>
            <w:color w:val="0000FF"/>
            <w:sz w:val="28"/>
            <w:szCs w:val="28"/>
            <w:lang w:eastAsia="en-US"/>
          </w:rPr>
          <w:t>Положение</w:t>
        </w:r>
      </w:hyperlink>
      <w:r>
        <w:rPr>
          <w:rFonts w:ascii="Times New Roman" w:eastAsiaTheme="minorHAnsi" w:hAnsi="Times New Roman" w:cs="Times New Roman"/>
          <w:sz w:val="28"/>
          <w:szCs w:val="28"/>
          <w:lang w:eastAsia="en-US"/>
        </w:rPr>
        <w:t xml:space="preserve"> о муниципальном контроле за обеспечением сохранности автомобильных дорог местного значения на территории Уссурийского городского округа (прилагается).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Врио</w:t>
      </w:r>
      <w:proofErr w:type="spellEnd"/>
      <w:r>
        <w:rPr>
          <w:rFonts w:ascii="Times New Roman" w:eastAsiaTheme="minorHAnsi" w:hAnsi="Times New Roman" w:cs="Times New Roman"/>
          <w:sz w:val="28"/>
          <w:szCs w:val="28"/>
          <w:lang w:eastAsia="en-US"/>
        </w:rPr>
        <w:t xml:space="preserve"> главы Уссурийского городского округа</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Е.Е.КОРЖ</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Утверждено</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постановлением</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администрации</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Уссурийского</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городского округа</w:t>
      </w:r>
    </w:p>
    <w:p w:rsidR="00030916" w:rsidRDefault="00030916" w:rsidP="00030916">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25.09.2019 N 2254-НПА</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2" w:name="Par29"/>
      <w:bookmarkEnd w:id="2"/>
      <w:r>
        <w:rPr>
          <w:rFonts w:ascii="Times New Roman" w:eastAsiaTheme="minorHAnsi" w:hAnsi="Times New Roman" w:cs="Times New Roman"/>
          <w:b/>
          <w:bCs/>
          <w:sz w:val="28"/>
          <w:szCs w:val="28"/>
          <w:lang w:eastAsia="en-US"/>
        </w:rPr>
        <w:t>ПОЛОЖЕНИЕ</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 МУНИЦИПАЛЬНОМ КОНТРОЛЕ ЗА ОБЕСПЕЧЕНИЕМ</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СОХРАННОСТИ АВТОМОБИЛЬНЫХ ДОРОГ МЕСТНОГО ЗНАЧЕНИЯ</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НА ТЕРРИТОРИИ УССУРИЙСКОГО ГОРОДСКОГО ОКРУГА</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I. Общие положения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Настоящее Положение о муниципальном контроле за обеспечением сохранности автомобильных дорог местного значения на территории Уссурийского городского округа (далее - Положение) разработано в соответствии с федеральными законами от 6 октября 2003 года </w:t>
      </w:r>
      <w:hyperlink r:id="rId12" w:history="1">
        <w:r>
          <w:rPr>
            <w:rFonts w:ascii="Times New Roman" w:eastAsiaTheme="minorHAnsi" w:hAnsi="Times New Roman" w:cs="Times New Roman"/>
            <w:color w:val="0000FF"/>
            <w:sz w:val="28"/>
            <w:szCs w:val="28"/>
            <w:lang w:eastAsia="en-US"/>
          </w:rPr>
          <w:t>N 131-ФЗ</w:t>
        </w:r>
      </w:hyperlink>
      <w:r>
        <w:rPr>
          <w:rFonts w:ascii="Times New Roman" w:eastAsiaTheme="minorHAnsi" w:hAnsi="Times New Roman" w:cs="Times New Roman"/>
          <w:sz w:val="28"/>
          <w:szCs w:val="28"/>
          <w:lang w:eastAsia="en-US"/>
        </w:rPr>
        <w:t xml:space="preserve"> "Об общих принципах организации местного самоуправления в Российской Федерации", от 8 ноября 2007 года </w:t>
      </w:r>
      <w:hyperlink r:id="rId13" w:history="1">
        <w:r>
          <w:rPr>
            <w:rFonts w:ascii="Times New Roman" w:eastAsiaTheme="minorHAnsi" w:hAnsi="Times New Roman" w:cs="Times New Roman"/>
            <w:color w:val="0000FF"/>
            <w:sz w:val="28"/>
            <w:szCs w:val="28"/>
            <w:lang w:eastAsia="en-US"/>
          </w:rPr>
          <w:t>N 257-ФЗ</w:t>
        </w:r>
      </w:hyperlink>
      <w:r>
        <w:rPr>
          <w:rFonts w:ascii="Times New Roman" w:eastAsiaTheme="minorHAnsi" w:hAnsi="Times New Roman" w:cs="Times New Roman"/>
          <w:sz w:val="28"/>
          <w:szCs w:val="28"/>
          <w:lang w:eastAsia="en-US"/>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года </w:t>
      </w:r>
      <w:hyperlink r:id="rId14" w:history="1">
        <w:r>
          <w:rPr>
            <w:rFonts w:ascii="Times New Roman" w:eastAsiaTheme="minorHAnsi" w:hAnsi="Times New Roman" w:cs="Times New Roman"/>
            <w:color w:val="0000FF"/>
            <w:sz w:val="28"/>
            <w:szCs w:val="28"/>
            <w:lang w:eastAsia="en-US"/>
          </w:rPr>
          <w:t>N 294-ФЗ</w:t>
        </w:r>
      </w:hyperlink>
      <w:r>
        <w:rPr>
          <w:rFonts w:ascii="Times New Roman" w:eastAsiaTheme="minorHAnsi" w:hAnsi="Times New Roman" w:cs="Times New Roman"/>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контроля за обеспечением сохранности автомобильных дорог местного значения на территории Уссурийского городского округа.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Муниципальный контроль за обеспечением сохранности автомобильных дорог местного значения на территории Уссурийского городского округа (далее - муниципальный контроль) осуществляет администрация Уссурийского городского округа в лице уполномоченного органа - управления жизнеобеспечения администрации Уссурийского городского округа (далее - Уполномоченный орган) и его должностных лиц.</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Предметом муниципального контроля является выполнение юридическими лицами, индивидуальными предпринимателями требований, установленных законодательством Российской Федерации, законами Приморского края (далее обязательные требования) и (или) требований, установленных муниципальными правовыми актами по:</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соблюдению требований к обеспечению сохранности автомобильных дорог общего пользования местного значения, в том числе к соблюдению порядка использования полос отвода дорог общего пользования местного значения,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автомобильных дорог общего пользования местного значения;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соблюдению требований в отношении присоединения объектов дорожного сервиса, объектов другого функционального назначения к автомобильным дорогам общего пользования местного значения.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II. Цель и основные задачи муниципального контроля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Целью муниципального контроля является обеспечение соблюдения юридическими лицами, индивидуальными предпринимателями обязательных требований и (или) требований, установленных муниципальными правовыми актами по сохранности автомобильных дорог местного значения в границах Уссурийского городского округа.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Основными задачами муниципального контроля являются: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проверка соблюдения обязательных требований и (или) требований, установленных муниципальными правовыми актами в области использования и обеспечения сохранности автомобильных дорог местного значения в границах Уссурийского городского округа;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организация и проведение мероприятий по профилактике нарушений обязательных требований и (или) требований, установленных муниципальными правовыми актами в области обеспечения сохранности автомобильных дорог местного значения в соответствии с ежегодно утверждаемыми программами профилактики нарушений.</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III. Полномочия по осуществлению муниципального контроля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К полномочиям Уполномоченного органа, осуществляющего муниципальный контроль, относятся: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и осуществление муниципального контроля за обеспечением сохранности автомобильных дорог местного значения на территории Уссурийского городского округа;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разработка правовых актов по осуществлению муниципального контроля за обеспечением сохранности автомобильных дорог местного значения;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организация и проведение мониторинга эффективности муниципального контроля за обеспечением сохранности автомобильных дорог местного значения;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осуществление иных полномочий в сфере контроля за обеспечением сохранности автомобильных дорог местного значения, предусмотренных действующим законодательством Российской Федерации, законами и иными нормативно-правовыми актами Приморского края.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IV. Формы и порядок осуществления муниципального контроля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Проведение муниципального контроля осуществляется в форме плановых и внеплановых проверок, а также проведение мероприятий по контролю без взаимодействия с юридическими лицами, индивидуальными предпринимателями, в порядке и с соблюдением процедур, установленных Федеральным </w:t>
      </w:r>
      <w:hyperlink r:id="rId15"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наблюдение за соблюдением обязательных требований, и (или)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взаимодействии)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другие виды и формы мероприятий по контролю, установленные федеральными законами.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Мероприятия по контролю без взаимодействия с юридическими лицами, индивидуальными предпринимателями проводятся </w:t>
      </w:r>
      <w:r>
        <w:rPr>
          <w:rFonts w:ascii="Times New Roman" w:eastAsiaTheme="minorHAnsi" w:hAnsi="Times New Roman" w:cs="Times New Roman"/>
          <w:sz w:val="28"/>
          <w:szCs w:val="28"/>
          <w:lang w:eastAsia="en-US"/>
        </w:rPr>
        <w:lastRenderedPageBreak/>
        <w:t>уполномоченными должностными лицами Уполномоченного органа в пределах своей компетенции на основании заданий на проведение таких мероприятий, утверждаемых начальником Уполномоченного органа. 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устанавливается постановлением администрации Уссурийского городского округа.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10. В случае выявления при проведении мероприятий по контролю указанных в пункте 8 нарушений обязательных требований и (или)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начальнику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6" w:history="1">
        <w:r>
          <w:rPr>
            <w:rFonts w:ascii="Times New Roman" w:eastAsiaTheme="minorHAnsi" w:hAnsi="Times New Roman" w:cs="Times New Roman"/>
            <w:color w:val="0000FF"/>
            <w:sz w:val="28"/>
            <w:szCs w:val="28"/>
            <w:lang w:eastAsia="en-US"/>
          </w:rPr>
          <w:t>пункте 2 части 2 статьи 10</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11.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7" w:history="1">
        <w:r>
          <w:rPr>
            <w:rFonts w:ascii="Times New Roman" w:eastAsiaTheme="minorHAnsi" w:hAnsi="Times New Roman" w:cs="Times New Roman"/>
            <w:color w:val="0000FF"/>
            <w:sz w:val="28"/>
            <w:szCs w:val="28"/>
            <w:lang w:eastAsia="en-US"/>
          </w:rPr>
          <w:t>частях 5</w:t>
        </w:r>
      </w:hyperlink>
      <w:r>
        <w:rPr>
          <w:rFonts w:ascii="Times New Roman" w:eastAsiaTheme="minorHAnsi" w:hAnsi="Times New Roman" w:cs="Times New Roman"/>
          <w:sz w:val="28"/>
          <w:szCs w:val="28"/>
          <w:lang w:eastAsia="en-US"/>
        </w:rPr>
        <w:t xml:space="preserve"> - </w:t>
      </w:r>
      <w:hyperlink r:id="rId18" w:history="1">
        <w:r>
          <w:rPr>
            <w:rFonts w:ascii="Times New Roman" w:eastAsiaTheme="minorHAnsi" w:hAnsi="Times New Roman" w:cs="Times New Roman"/>
            <w:color w:val="0000FF"/>
            <w:sz w:val="28"/>
            <w:szCs w:val="28"/>
            <w:lang w:eastAsia="en-US"/>
          </w:rPr>
          <w:t>7 статьи 8.2</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и (или)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и (или) требований установленных муниципальными правовыми актами.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Плановые проверки проводятся на основании разрабатываемого и утверждаемого Уполномоченным органом ежегодного плана.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(или)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Плановые проверки проводятся не чаще чем один раз в три года, если иное не предусмотрено </w:t>
      </w:r>
      <w:hyperlink r:id="rId19" w:history="1">
        <w:r>
          <w:rPr>
            <w:rFonts w:ascii="Times New Roman" w:eastAsiaTheme="minorHAnsi" w:hAnsi="Times New Roman" w:cs="Times New Roman"/>
            <w:color w:val="0000FF"/>
            <w:sz w:val="28"/>
            <w:szCs w:val="28"/>
            <w:lang w:eastAsia="en-US"/>
          </w:rPr>
          <w:t>частями 9</w:t>
        </w:r>
      </w:hyperlink>
      <w:r>
        <w:rPr>
          <w:rFonts w:ascii="Times New Roman" w:eastAsiaTheme="minorHAnsi" w:hAnsi="Times New Roman" w:cs="Times New Roman"/>
          <w:sz w:val="28"/>
          <w:szCs w:val="28"/>
          <w:lang w:eastAsia="en-US"/>
        </w:rPr>
        <w:t xml:space="preserve"> и </w:t>
      </w:r>
      <w:hyperlink r:id="rId20" w:history="1">
        <w:r>
          <w:rPr>
            <w:rFonts w:ascii="Times New Roman" w:eastAsiaTheme="minorHAnsi" w:hAnsi="Times New Roman" w:cs="Times New Roman"/>
            <w:color w:val="0000FF"/>
            <w:sz w:val="28"/>
            <w:szCs w:val="28"/>
            <w:lang w:eastAsia="en-US"/>
          </w:rPr>
          <w:t>9.3 статьи 9</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 Основанием для включения плановой проверки в ежегодный план проведения плановых проверок является истечение трех лет со дня: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государственной регистрации юридического лица, индивидуального предпринимателя;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окончания проведения последней плановой проверки юридического лица, индивидуального предпринимателя.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цель и основание проведения каждой плановой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дата начала и сроки проведения каждой плановой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наименование Уполномоченного органа, осуществляющего конкретную плановую проверку. При совместном проведении плановой проверки Уполномоченным органом и органом государственного контроля указываются наименования всех участвующих в такой проверке органов.</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начальнику Уполномоченного органа об устранении выявленных замечаний и о проведении при возможности в отношении отдельных юридических лиц, </w:t>
      </w:r>
      <w:r>
        <w:rPr>
          <w:rFonts w:ascii="Times New Roman" w:eastAsiaTheme="minorHAnsi" w:hAnsi="Times New Roman" w:cs="Times New Roman"/>
          <w:sz w:val="28"/>
          <w:szCs w:val="28"/>
          <w:lang w:eastAsia="en-US"/>
        </w:rPr>
        <w:lastRenderedPageBreak/>
        <w:t>индивидуальных предпринимателей совместных плановых проверок.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 Утвержденный начальником Уполномоченного органа ежегодный план проведения плановых проверок доводится до сведения заинтересованных лиц путем размещения на официальном сайте администрации Уссурийского городского округа в сети Интернет (www.adm-ussuriisk.ru) в течение пяти рабочих дней со дня его утверждения.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приказа начальника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(или)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Основанием для проведения внеплановой проверки является: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мотивированное представление должностного лица Уполномоченного органа по результатам анализа результатов мероприятий по контролю без </w:t>
      </w:r>
      <w:r>
        <w:rPr>
          <w:rFonts w:ascii="Times New Roman" w:eastAsiaTheme="minorHAnsi" w:hAnsi="Times New Roman" w:cs="Times New Roman"/>
          <w:sz w:val="28"/>
          <w:szCs w:val="28"/>
          <w:lang w:eastAsia="en-US"/>
        </w:rPr>
        <w:lastRenderedPageBreak/>
        <w:t xml:space="preserve">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21" w:history="1">
        <w:r>
          <w:rPr>
            <w:rFonts w:ascii="Times New Roman" w:eastAsiaTheme="minorHAnsi" w:hAnsi="Times New Roman" w:cs="Times New Roman"/>
            <w:color w:val="0000FF"/>
            <w:sz w:val="28"/>
            <w:szCs w:val="28"/>
            <w:lang w:eastAsia="en-US"/>
          </w:rPr>
          <w:t>пункте 2 части 2 статьи 10</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20. О проведении внеплановой выездной проверки, за исключением внеплановой выездной проверки, основания проведения которой указаны в </w:t>
      </w:r>
      <w:hyperlink r:id="rId22" w:history="1">
        <w:r>
          <w:rPr>
            <w:rFonts w:ascii="Times New Roman" w:eastAsiaTheme="minorHAnsi" w:hAnsi="Times New Roman" w:cs="Times New Roman"/>
            <w:color w:val="0000FF"/>
            <w:sz w:val="28"/>
            <w:szCs w:val="28"/>
            <w:lang w:eastAsia="en-US"/>
          </w:rPr>
          <w:t>пункте 2 части 2 статьи 10</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Порядок согласования Уполномоченного органа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В день подписания приказа начальника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приказа начальника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23. Плановые и внеплановые проверки проводятся в форме документарной проверки и (или) выездной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исполнением предписаний и постановлений Уполномоченного органа.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 Организация документарной проверки (как плановой, так и внеплановой) осуществляется в порядке, установленном </w:t>
      </w:r>
      <w:hyperlink r:id="rId23" w:history="1">
        <w:r>
          <w:rPr>
            <w:rFonts w:ascii="Times New Roman" w:eastAsiaTheme="minorHAnsi" w:hAnsi="Times New Roman" w:cs="Times New Roman"/>
            <w:color w:val="0000FF"/>
            <w:sz w:val="28"/>
            <w:szCs w:val="28"/>
            <w:lang w:eastAsia="en-US"/>
          </w:rPr>
          <w:t>статьей 14</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Уполномоченного органа о проведении проверки либо его заместителя о проведении документарной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Указанные в запросе документы предоставляются в виде копий, заверенных печатью (при ее наличии) и соответственно подписью индивидуального </w:t>
      </w:r>
      <w:r>
        <w:rPr>
          <w:rFonts w:ascii="Times New Roman" w:eastAsiaTheme="minorHAnsi" w:hAnsi="Times New Roman" w:cs="Times New Roman"/>
          <w:sz w:val="28"/>
          <w:szCs w:val="28"/>
          <w:lang w:eastAsia="en-US"/>
        </w:rPr>
        <w:lastRenderedPageBreak/>
        <w:t>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квалификационной подписью.</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предоставить в течение десяти рабочих дней необходимые пояснения в письменной форме.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предоставленных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 Должностное лицо, которое проводит документарную проверку, обязано рассмотреть предоставленные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предоставленных документов. В случае, если после рассмотрения предоставленных пояснений и документов либо при отсутствии пояснений Уполномоченный орган установит признаки нарушений обязательных требований и (или) требований, установленных муниципальными правовыми актами, должностное лицо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 Предметом выездной проверки являются содержащиеся в документах юридического лица, индивидуального предпринимателя сведения о </w:t>
      </w:r>
      <w:r>
        <w:rPr>
          <w:rFonts w:ascii="Times New Roman" w:eastAsiaTheme="minorHAnsi" w:hAnsi="Times New Roman" w:cs="Times New Roman"/>
          <w:sz w:val="28"/>
          <w:szCs w:val="28"/>
          <w:lang w:eastAsia="en-US"/>
        </w:rPr>
        <w:lastRenderedPageBreak/>
        <w:t>состоянии используемых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(или) требований, установленных муниципальными правовыми актами в части обеспечения сохранения автомобильных дорог местного значения.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 Выездная проверка проводится в случае, если при документарной проверке не представляется возможным: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удостовериться в полноте и достоверности сведений, имеющихся в распоряжении Уполномоченного органа документов юридического лица, индивидуального предпринимателя;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 Срок проведения проверок юридических лиц, индивидуальных предпринимателей не может превышать двадцать рабочих дней.</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 В случае необходимости при проведении проверки субъектов малого предпринимательства получение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Pr>
          <w:rFonts w:ascii="Times New Roman" w:eastAsiaTheme="minorHAnsi" w:hAnsi="Times New Roman" w:cs="Times New Roman"/>
          <w:sz w:val="28"/>
          <w:szCs w:val="28"/>
          <w:lang w:eastAsia="en-US"/>
        </w:rPr>
        <w:lastRenderedPageBreak/>
        <w:t>двадцать рабочих дней, в отношении малых предприятий не более чем на пятьдесят часов, микропредприятий не более чем на пятнадцать часов.</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38. По результатам проверки должностными лицами Уполномоченного органа,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w:t>
      </w:r>
      <w:r>
        <w:rPr>
          <w:rFonts w:ascii="Times New Roman" w:eastAsiaTheme="minorHAnsi" w:hAnsi="Times New Roman" w:cs="Times New Roman"/>
          <w:sz w:val="28"/>
          <w:szCs w:val="28"/>
          <w:lang w:eastAsia="en-US"/>
        </w:rPr>
        <w:lastRenderedPageBreak/>
        <w:t>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V. Права, обязанности и ответственность</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должностных лиц, осуществляющих муниципальный</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контроль за обеспечением сохранности</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автомобильных дорог местного значения</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 Должностные лица Уполномоченного органа, осуществляющие муниципальный контроль за обеспечением сохранности автомобильных дорог местного значения, в пределах предоставленных полномочий имеют право:</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беспрепятственно по предъявлении служебного удостоверения и копии приказа начальника Уполномоченного органа о проведении проверки, производить осмотр состояния автомобильных дорог, на которых осуществляют свою деятельность юридические лица, индивидуальные </w:t>
      </w:r>
      <w:r>
        <w:rPr>
          <w:rFonts w:ascii="Times New Roman" w:eastAsiaTheme="minorHAnsi" w:hAnsi="Times New Roman" w:cs="Times New Roman"/>
          <w:sz w:val="28"/>
          <w:szCs w:val="28"/>
          <w:lang w:eastAsia="en-US"/>
        </w:rPr>
        <w:lastRenderedPageBreak/>
        <w:t>предприниматели, а также проводить необходимые исследования, испытания, экспертизы, расследования и другие мероприятия по контролю;</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направлять в уполномоченные федеральные органы исполнительной власти, органы исполнительной власти Приморского края и в правоохранительные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вопроса о составлении протокола и о возбуждении дел об административных правонарушениях.</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Должностные лица Уполномоченного органа при проведении проверки обязаны:</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соблюдать законодательство Российской Федерации, права и законные интересы юридического, индивидуального предпринимателя, проверка которых проводится;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проводить проверку на основании приказа начальника Уполномоченного органа, заместителя начальника Уполномоченного органа о ее проведении в соответствии с ее назначением;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Уполномоченного органа, заместителя начальника Уполномоченного органа и в случае, предусмотренном </w:t>
      </w:r>
      <w:hyperlink r:id="rId24" w:history="1">
        <w:r>
          <w:rPr>
            <w:rFonts w:ascii="Times New Roman" w:eastAsiaTheme="minorHAnsi" w:hAnsi="Times New Roman" w:cs="Times New Roman"/>
            <w:color w:val="0000FF"/>
            <w:sz w:val="28"/>
            <w:szCs w:val="28"/>
            <w:lang w:eastAsia="en-US"/>
          </w:rPr>
          <w:t>частью 5 статьи 10</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соблюдать сроки проведения проверки, установленные Федеральным </w:t>
      </w:r>
      <w:hyperlink r:id="rId25"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43.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44. Уполномоченный орган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VI. Мероприятия по профилактике нарушений</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обязательных требований соблюдения законодательства</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в области обеспечения дорожной деятельности</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 С целью предупреждения нарушений юридическими лицами и индивидуальными предпринимателями обязательных требований и (или)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(или) требований, установленных муниципальными правовыми актами Уполномоченный орган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 Программа профилактики нарушений утверждается приказом начальника Уполномоченного органа ежегодно, до окончания календарного года, предшествующего году ее исполнения.</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47. В целях профилактики нарушений обязательных требований и (или) требований, установленных муниципальными правовыми актами, Уполномоченный орган:</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обеспечивает размещение на официальном сайте в сети "Интернет" перечня нормативных правовых актов или их отдельных частей, содержащих </w:t>
      </w:r>
      <w:r>
        <w:rPr>
          <w:rFonts w:ascii="Times New Roman" w:eastAsiaTheme="minorHAnsi" w:hAnsi="Times New Roman" w:cs="Times New Roman"/>
          <w:sz w:val="28"/>
          <w:szCs w:val="28"/>
          <w:lang w:eastAsia="en-US"/>
        </w:rPr>
        <w:lastRenderedPageBreak/>
        <w:t>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0916" w:rsidRDefault="00030916" w:rsidP="00030916">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 выдает предостережения о недопустимости нарушения обязательных требований и (или) требований, установленных муниципальными правовыми актами в соответствии с </w:t>
      </w:r>
      <w:hyperlink r:id="rId26" w:history="1">
        <w:r>
          <w:rPr>
            <w:rFonts w:ascii="Times New Roman" w:eastAsiaTheme="minorHAnsi" w:hAnsi="Times New Roman" w:cs="Times New Roman"/>
            <w:color w:val="0000FF"/>
            <w:sz w:val="28"/>
            <w:szCs w:val="28"/>
            <w:lang w:eastAsia="en-US"/>
          </w:rPr>
          <w:t>частями 5</w:t>
        </w:r>
      </w:hyperlink>
      <w:r>
        <w:rPr>
          <w:rFonts w:ascii="Times New Roman" w:eastAsiaTheme="minorHAnsi" w:hAnsi="Times New Roman" w:cs="Times New Roman"/>
          <w:sz w:val="28"/>
          <w:szCs w:val="28"/>
          <w:lang w:eastAsia="en-US"/>
        </w:rPr>
        <w:t xml:space="preserve"> - </w:t>
      </w:r>
      <w:hyperlink r:id="rId27" w:history="1">
        <w:r>
          <w:rPr>
            <w:rFonts w:ascii="Times New Roman" w:eastAsiaTheme="minorHAnsi" w:hAnsi="Times New Roman" w:cs="Times New Roman"/>
            <w:color w:val="0000FF"/>
            <w:sz w:val="28"/>
            <w:szCs w:val="28"/>
            <w:lang w:eastAsia="en-US"/>
          </w:rPr>
          <w:t>7 статьи 8.2</w:t>
        </w:r>
      </w:hyperlink>
      <w:r>
        <w:rPr>
          <w:rFonts w:ascii="Times New Roman" w:eastAsiaTheme="minorHAnsi" w:hAnsi="Times New Roman" w:cs="Times New Roman"/>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jc w:val="center"/>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VII. Особенности осуществления муниципального контроля</w:t>
      </w:r>
    </w:p>
    <w:p w:rsidR="00030916" w:rsidRDefault="00030916" w:rsidP="0003091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в отношении резидентов свободного порта Владивосток</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30916" w:rsidRDefault="00030916" w:rsidP="0003091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48. Организация и проведение проверок резидентов свободного порта Владивосток осуществляется в соответствии с особенностями, установленными </w:t>
      </w:r>
      <w:hyperlink r:id="rId28" w:history="1">
        <w:r>
          <w:rPr>
            <w:rFonts w:ascii="Times New Roman" w:eastAsiaTheme="minorHAnsi" w:hAnsi="Times New Roman" w:cs="Times New Roman"/>
            <w:color w:val="0000FF"/>
            <w:sz w:val="28"/>
            <w:szCs w:val="28"/>
            <w:lang w:eastAsia="en-US"/>
          </w:rPr>
          <w:t>статьей 15</w:t>
        </w:r>
      </w:hyperlink>
      <w:r>
        <w:rPr>
          <w:rFonts w:ascii="Times New Roman" w:eastAsiaTheme="minorHAnsi" w:hAnsi="Times New Roman" w:cs="Times New Roman"/>
          <w:sz w:val="28"/>
          <w:szCs w:val="28"/>
          <w:lang w:eastAsia="en-US"/>
        </w:rPr>
        <w:t xml:space="preserve"> Федерального закона от 13 июля 2015 года N 212-ФЗ "О свободном порте Владивосток".</w:t>
      </w:r>
    </w:p>
    <w:p w:rsidR="00030916" w:rsidRDefault="00030916" w:rsidP="0003091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E6AAF" w:rsidRPr="00633A36" w:rsidRDefault="008E6AAF">
      <w:pPr>
        <w:rPr>
          <w:rFonts w:ascii="Times New Roman" w:hAnsi="Times New Roman" w:cs="Times New Roman"/>
          <w:sz w:val="28"/>
          <w:szCs w:val="28"/>
        </w:rPr>
      </w:pPr>
    </w:p>
    <w:sectPr w:rsidR="008E6AAF" w:rsidRPr="00633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535"/>
    <w:multiLevelType w:val="hybridMultilevel"/>
    <w:tmpl w:val="4254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9D"/>
    <w:rsid w:val="00030916"/>
    <w:rsid w:val="000B36DE"/>
    <w:rsid w:val="000C17FA"/>
    <w:rsid w:val="0014147A"/>
    <w:rsid w:val="001D03B5"/>
    <w:rsid w:val="001D2CA9"/>
    <w:rsid w:val="00261707"/>
    <w:rsid w:val="002A319D"/>
    <w:rsid w:val="002C32CA"/>
    <w:rsid w:val="002C5714"/>
    <w:rsid w:val="002D3AA4"/>
    <w:rsid w:val="002E53D3"/>
    <w:rsid w:val="003F0C48"/>
    <w:rsid w:val="00490241"/>
    <w:rsid w:val="00513291"/>
    <w:rsid w:val="005C0B1C"/>
    <w:rsid w:val="00633A36"/>
    <w:rsid w:val="006D2771"/>
    <w:rsid w:val="006E0E8D"/>
    <w:rsid w:val="0077092D"/>
    <w:rsid w:val="007B2AA9"/>
    <w:rsid w:val="007B7A85"/>
    <w:rsid w:val="00811176"/>
    <w:rsid w:val="00815AA3"/>
    <w:rsid w:val="008246A7"/>
    <w:rsid w:val="008843B2"/>
    <w:rsid w:val="008959B1"/>
    <w:rsid w:val="008E6AAF"/>
    <w:rsid w:val="009530DD"/>
    <w:rsid w:val="00AA1F5B"/>
    <w:rsid w:val="00AD1C2D"/>
    <w:rsid w:val="00B32120"/>
    <w:rsid w:val="00B323A8"/>
    <w:rsid w:val="00B43979"/>
    <w:rsid w:val="00B74AAD"/>
    <w:rsid w:val="00BA747F"/>
    <w:rsid w:val="00BE4721"/>
    <w:rsid w:val="00BF2988"/>
    <w:rsid w:val="00CB73D7"/>
    <w:rsid w:val="00D05105"/>
    <w:rsid w:val="00DF6735"/>
    <w:rsid w:val="00E467B4"/>
    <w:rsid w:val="00E523E6"/>
    <w:rsid w:val="00E96AA8"/>
    <w:rsid w:val="00EE175C"/>
    <w:rsid w:val="00F317D4"/>
    <w:rsid w:val="00F8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2E53D3"/>
    <w:rPr>
      <w:color w:val="0000FF"/>
      <w:u w:val="single"/>
    </w:rPr>
  </w:style>
  <w:style w:type="paragraph" w:styleId="a4">
    <w:name w:val="List Paragraph"/>
    <w:basedOn w:val="a"/>
    <w:uiPriority w:val="34"/>
    <w:qFormat/>
    <w:rsid w:val="00E523E6"/>
    <w:pPr>
      <w:ind w:left="720"/>
      <w:contextualSpacing/>
    </w:pPr>
    <w:rPr>
      <w:rFonts w:eastAsiaTheme="minorHAnsi"/>
      <w:lang w:eastAsia="en-US"/>
    </w:rPr>
  </w:style>
  <w:style w:type="paragraph" w:customStyle="1" w:styleId="ConsPlusTitle">
    <w:name w:val="ConsPlusTitle"/>
    <w:rsid w:val="008E6AA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2E53D3"/>
    <w:rPr>
      <w:color w:val="0000FF"/>
      <w:u w:val="single"/>
    </w:rPr>
  </w:style>
  <w:style w:type="paragraph" w:styleId="a4">
    <w:name w:val="List Paragraph"/>
    <w:basedOn w:val="a"/>
    <w:uiPriority w:val="34"/>
    <w:qFormat/>
    <w:rsid w:val="00E523E6"/>
    <w:pPr>
      <w:ind w:left="720"/>
      <w:contextualSpacing/>
    </w:pPr>
    <w:rPr>
      <w:rFonts w:eastAsiaTheme="minorHAnsi"/>
      <w:lang w:eastAsia="en-US"/>
    </w:rPr>
  </w:style>
  <w:style w:type="paragraph" w:customStyle="1" w:styleId="ConsPlusTitle">
    <w:name w:val="ConsPlusTitle"/>
    <w:rsid w:val="008E6AA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65E8C2FA1AAC475A23C5F7DBCE11FC1F6A51ADC3E6A0AF527292AFA7E867EB2E05645123C0CEE73A9030E76DcBC4F" TargetMode="External"/><Relationship Id="rId13" Type="http://schemas.openxmlformats.org/officeDocument/2006/relationships/hyperlink" Target="consultantplus://offline/ref=5D65E8C2FA1AAC475A23C5F7DBCE11FC1F6A51ADC3E6A0AF527292AFA7E867EB2E05645123C0CEE73A9030E76DcBC4F" TargetMode="External"/><Relationship Id="rId18" Type="http://schemas.openxmlformats.org/officeDocument/2006/relationships/hyperlink" Target="consultantplus://offline/ref=5D65E8C2FA1AAC475A23C5F7DBCE11FC1F6A51ADC1E3A0AF527292AFA7E867EB3C053C5F2ACADBB269CA67EA6CB49F6186EA83A357c8C0F" TargetMode="External"/><Relationship Id="rId26" Type="http://schemas.openxmlformats.org/officeDocument/2006/relationships/hyperlink" Target="consultantplus://offline/ref=5D65E8C2FA1AAC475A23C5F7DBCE11FC1F6A51ADC1E3A0AF527292AFA7E867EB3C053C5F2AC8DBB269CA67EA6CB49F6186EA83A357c8C0F" TargetMode="External"/><Relationship Id="rId3" Type="http://schemas.openxmlformats.org/officeDocument/2006/relationships/styles" Target="styles.xml"/><Relationship Id="rId21" Type="http://schemas.openxmlformats.org/officeDocument/2006/relationships/hyperlink" Target="consultantplus://offline/ref=5D65E8C2FA1AAC475A23C5F7DBCE11FC1F6A51ADC1E3A0AF527292AFA7E867EB3C053C5F22C1DBB269CA67EA6CB49F6186EA83A357c8C0F" TargetMode="External"/><Relationship Id="rId7" Type="http://schemas.openxmlformats.org/officeDocument/2006/relationships/hyperlink" Target="consultantplus://offline/ref=5D65E8C2FA1AAC475A23C5F7DBCE11FC1F6A51A7C6E2A0AF527292AFA7E867EB2E05645123C0CEE73A9030E76DcBC4F" TargetMode="External"/><Relationship Id="rId12" Type="http://schemas.openxmlformats.org/officeDocument/2006/relationships/hyperlink" Target="consultantplus://offline/ref=5D65E8C2FA1AAC475A23C5F7DBCE11FC1F6A51A7C6E2A0AF527292AFA7E867EB2E05645123C0CEE73A9030E76DcBC4F" TargetMode="External"/><Relationship Id="rId17" Type="http://schemas.openxmlformats.org/officeDocument/2006/relationships/hyperlink" Target="consultantplus://offline/ref=5D65E8C2FA1AAC475A23C5F7DBCE11FC1F6A51ADC1E3A0AF527292AFA7E867EB3C053C5F2AC8DBB269CA67EA6CB49F6186EA83A357c8C0F" TargetMode="External"/><Relationship Id="rId25" Type="http://schemas.openxmlformats.org/officeDocument/2006/relationships/hyperlink" Target="consultantplus://offline/ref=5D65E8C2FA1AAC475A23C5F7DBCE11FC1F6A51ADC1E3A0AF527292AFA7E867EB2E05645123C0CEE73A9030E76DcBC4F" TargetMode="External"/><Relationship Id="rId2" Type="http://schemas.openxmlformats.org/officeDocument/2006/relationships/numbering" Target="numbering.xml"/><Relationship Id="rId16" Type="http://schemas.openxmlformats.org/officeDocument/2006/relationships/hyperlink" Target="consultantplus://offline/ref=5D65E8C2FA1AAC475A23C5F7DBCE11FC1F6A51ADC1E3A0AF527292AFA7E867EB3C053C5F22C1DBB269CA67EA6CB49F6186EA83A357c8C0F" TargetMode="External"/><Relationship Id="rId20" Type="http://schemas.openxmlformats.org/officeDocument/2006/relationships/hyperlink" Target="consultantplus://offline/ref=5D65E8C2FA1AAC475A23C5F7DBCE11FC1F6A51ADC1E3A0AF527292AFA7E867EB3C053C5E22C1DBB269CA67EA6CB49F6186EA83A357c8C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65E8C2FA1AAC475A23DBFACDA24FF31C620FA8C0E7ADF00F2494F8F8B861BE7C453A08728D85EB38872CE66EA3836085cFCDF" TargetMode="External"/><Relationship Id="rId24" Type="http://schemas.openxmlformats.org/officeDocument/2006/relationships/hyperlink" Target="consultantplus://offline/ref=5D65E8C2FA1AAC475A23C5F7DBCE11FC1F6A51ADC1E3A0AF527292AFA7E867EB3C053C5F26CFDBB269CA67EA6CB49F6186EA83A357c8C0F" TargetMode="External"/><Relationship Id="rId5" Type="http://schemas.openxmlformats.org/officeDocument/2006/relationships/settings" Target="settings.xml"/><Relationship Id="rId15" Type="http://schemas.openxmlformats.org/officeDocument/2006/relationships/hyperlink" Target="consultantplus://offline/ref=5D65E8C2FA1AAC475A23C5F7DBCE11FC1F6A51ADC1E3A0AF527292AFA7E867EB2E05645123C0CEE73A9030E76DcBC4F" TargetMode="External"/><Relationship Id="rId23" Type="http://schemas.openxmlformats.org/officeDocument/2006/relationships/hyperlink" Target="consultantplus://offline/ref=5D65E8C2FA1AAC475A23C5F7DBCE11FC1F6A51ADC1E3A0AF527292AFA7E867EB3C053C5D23C9D1EE3A8566B628E88C608DEA80A1488B6B02c0C4F" TargetMode="External"/><Relationship Id="rId28" Type="http://schemas.openxmlformats.org/officeDocument/2006/relationships/hyperlink" Target="consultantplus://offline/ref=5D65E8C2FA1AAC475A23C5F7DBCE11FC1F6A51A5C6EDA0AF527292AFA7E867EB3C053C5D23C9D1E4318566B628E88C608DEA80A1488B6B02c0C4F" TargetMode="External"/><Relationship Id="rId10" Type="http://schemas.openxmlformats.org/officeDocument/2006/relationships/hyperlink" Target="consultantplus://offline/ref=5D65E8C2FA1AAC475A23DBFACDA24FF31C620FA8C0E6ACF10E2E94F8F8B861BE7C453A08728D85EB38872CE66EA3836085cFCDF" TargetMode="External"/><Relationship Id="rId19" Type="http://schemas.openxmlformats.org/officeDocument/2006/relationships/hyperlink" Target="consultantplus://offline/ref=5D65E8C2FA1AAC475A23C5F7DBCE11FC1F6A51ADC1E3A0AF527292AFA7E867EB3C053C5821CFDBB269CA67EA6CB49F6186EA83A357c8C0F" TargetMode="External"/><Relationship Id="rId4" Type="http://schemas.microsoft.com/office/2007/relationships/stylesWithEffects" Target="stylesWithEffects.xml"/><Relationship Id="rId9" Type="http://schemas.openxmlformats.org/officeDocument/2006/relationships/hyperlink" Target="consultantplus://offline/ref=5D65E8C2FA1AAC475A23C5F7DBCE11FC1F6A51ADC1E3A0AF527292AFA7E867EB2E05645123C0CEE73A9030E76DcBC4F" TargetMode="External"/><Relationship Id="rId14" Type="http://schemas.openxmlformats.org/officeDocument/2006/relationships/hyperlink" Target="consultantplus://offline/ref=5D65E8C2FA1AAC475A23C5F7DBCE11FC1F6A51ADC1E3A0AF527292AFA7E867EB2E05645123C0CEE73A9030E76DcBC4F" TargetMode="External"/><Relationship Id="rId22" Type="http://schemas.openxmlformats.org/officeDocument/2006/relationships/hyperlink" Target="consultantplus://offline/ref=5D65E8C2FA1AAC475A23C5F7DBCE11FC1F6A51ADC1E3A0AF527292AFA7E867EB3C053C5F22C1DBB269CA67EA6CB49F6186EA83A357c8C0F" TargetMode="External"/><Relationship Id="rId27" Type="http://schemas.openxmlformats.org/officeDocument/2006/relationships/hyperlink" Target="consultantplus://offline/ref=5D65E8C2FA1AAC475A23C5F7DBCE11FC1F6A51ADC1E3A0AF527292AFA7E867EB3C053C5F2ACADBB269CA67EA6CB49F6186EA83A357c8C0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D534-8B7C-47A9-A3BC-C3D9E807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Владимировна Ковальчук</dc:creator>
  <cp:keywords/>
  <dc:description/>
  <cp:lastModifiedBy>Kovalchuk</cp:lastModifiedBy>
  <cp:revision>5</cp:revision>
  <dcterms:created xsi:type="dcterms:W3CDTF">2019-12-11T04:06:00Z</dcterms:created>
  <dcterms:modified xsi:type="dcterms:W3CDTF">2019-12-11T23:26:00Z</dcterms:modified>
</cp:coreProperties>
</file>