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jc w:val="center"/>
        <w:rPr>
          <w:b w:val="0"/>
          <w:bCs w:val="0"/>
          <w:sz w:val="26"/>
          <w:szCs w:val="26"/>
        </w:rPr>
        <w:outlineLvl w:val="0"/>
      </w:pPr>
      <w:r>
        <w:rPr>
          <w:b w:val="0"/>
          <w:bCs w:val="0"/>
          <w:sz w:val="26"/>
          <w:szCs w:val="26"/>
        </w:rPr>
        <w:t xml:space="preserve">ПЕРЕЧЕНЬ</w:t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66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основных мероприятий,</w:t>
      </w:r>
      <w:r>
        <w:rPr>
          <w:b w:val="0"/>
          <w:bCs w:val="0"/>
          <w:sz w:val="26"/>
          <w:szCs w:val="26"/>
        </w:rPr>
        <w:t xml:space="preserve"> проводимых администрацией </w:t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66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Ус</w:t>
      </w:r>
      <w:r>
        <w:rPr>
          <w:b w:val="0"/>
          <w:bCs w:val="0"/>
          <w:sz w:val="26"/>
          <w:szCs w:val="26"/>
        </w:rPr>
        <w:t xml:space="preserve">сурийского городского округа</w:t>
      </w:r>
      <w:r>
        <w:rPr>
          <w:b w:val="0"/>
          <w:bCs w:val="0"/>
          <w:sz w:val="26"/>
          <w:szCs w:val="26"/>
        </w:rPr>
        <w:t xml:space="preserve"> и Думой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Уссурийского городского округа </w:t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66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в мае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20</w:t>
      </w:r>
      <w:r>
        <w:rPr>
          <w:b w:val="0"/>
          <w:bCs w:val="0"/>
          <w:sz w:val="26"/>
          <w:szCs w:val="26"/>
        </w:rPr>
        <w:t xml:space="preserve">24</w:t>
      </w:r>
      <w:r>
        <w:rPr>
          <w:b w:val="0"/>
          <w:bCs w:val="0"/>
          <w:sz w:val="26"/>
          <w:szCs w:val="26"/>
        </w:rPr>
        <w:t xml:space="preserve"> года</w:t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66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tbl>
      <w:tblPr>
        <w:tblW w:w="10630" w:type="dxa"/>
        <w:tblInd w:w="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709"/>
        <w:gridCol w:w="2834"/>
        <w:gridCol w:w="2834"/>
        <w:gridCol w:w="1843"/>
        <w:gridCol w:w="1843"/>
      </w:tblGrid>
      <w:tr>
        <w:tblPrEx/>
        <w:trPr>
          <w:trHeight w:val="836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№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/п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Место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проведения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Мероприятия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Участники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мероприятия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Исполнители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1730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01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муниципальное автономное учреждение культуры «Городские парки»,  ул. Володарского, 35,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  <w:t xml:space="preserve">прилегающая территория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  <w:t xml:space="preserve">, ул.Ленина,80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  <w:t xml:space="preserve">цикл мероприятий, посвященный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празднованию 1 Мая- празднику Весны и Труда</w:t>
            </w: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  <w:t xml:space="preserve">: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highlight w:val="none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  <w:t xml:space="preserve">открытие паркового сезона «Мир, труд, май»,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highlight w:val="none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торжественное мероприятие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управление по связям с обществен-ностью и взаимодейст-вию с силовыми структурами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(Сидорова)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</w:tc>
      </w:tr>
      <w:tr>
        <w:tblPrEx/>
        <w:trPr>
          <w:trHeight w:val="1110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01,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04, 15, 16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стадион «Городской», ул.Фрунзе, 32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детский турнир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по футболу,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соревнования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по          легкой атлетике в рамках спартакиады студентов, организаций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профессионального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мальчики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от 7 лет и старше,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мужчины         и женщины   от 18 лет              и старше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1730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01-15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муниципальное бюджетное образовательное учреждение  дополнительного образования «Центр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детского творчества»,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ул. Володарского, 61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муниципальный конкурс сочинений «Письмо солдату»,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before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before="0"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муниципальный конкурс рисунков «Великая Победа»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before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blPrEx/>
        <w:trPr>
          <w:trHeight w:val="1730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01-31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в границах улиц Чичерина, Крас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нознаменная, Тимирязева, Ленина (ориентировочно ул.Тимирязева,73а)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регулярная специализированная ярмарка «Дачная ярмарка»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2580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03-04,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18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afterAutospacing="0" w:line="240" w:lineRule="auto"/>
              <w:shd w:val="clear" w:color="ffffff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спортивная площадка муниципального бюджетного о</w:t>
            </w: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  <w:t xml:space="preserve">бщеобразовательного учреждения «</w:t>
            </w: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highlight w:val="white"/>
              </w:rPr>
              <w:t xml:space="preserve">Средняя общеобразовательная школа с.Воздвиженка</w:t>
            </w: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открытое Первенство Уссурийского городского округа по мини-футболу,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before="0"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before="0" w:after="0" w:afterAutospacing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before="0" w:after="0" w:afterAutospacing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before="0" w:after="0" w:afterAutospacing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before="0" w:after="0" w:afterAutospacing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before="0" w:after="0" w:afterAutospacing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соревнования по фрисби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юнармейцы и обучающиеся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jc w:val="left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2580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03,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08,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17, 24,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31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городского округа,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101, большой зал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заседание проектного комитета администрации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заместители главы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 Уссурийского городского округа, руководители отраслевых 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функцио-нальных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)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территориаль-ных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 органов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2580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03,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afterAutospacing="0" w:line="240" w:lineRule="auto"/>
              <w:shd w:val="clear" w:color="ffffff" w:fill="ffffff"/>
              <w:rPr>
                <w:rFonts w:ascii="Times New Roman" w:hAnsi="Times New Roman" w:cs="Times New Roman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«Централизованная библиотечная система»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Центральная городская библиотека,                           ул. Чичерина, 85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tabs>
                <w:tab w:val="left" w:pos="189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литературная гостиная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189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«Мне руку к сердцу приложи…»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1890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к 100-летию со дн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я рождения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Ю.В.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Друниной,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189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189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информационный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189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«Елена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Гнесина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: философский очерк жизни» к 150-летию со дня рождения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1890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Е.Ф.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Гнесиной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jc w:val="left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968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3,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04,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06-08,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07,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08,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09,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филиал дворца куль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туры «Дружба»,  ул. Русская, 10,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ind w:left="0" w:right="0" w:firstLine="0"/>
              <w:jc w:val="left"/>
              <w:spacing w:before="0" w:after="0" w:afterAutospacing="0" w:line="240" w:lineRule="auto"/>
              <w:shd w:val="clear" w:color="ffffff" w:fill="ffffff"/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«Централизованная библиотечная система»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Центральная городская библиотека,                           ул. Чичерина, 85,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территория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муниципальное бюджетное образовательное учреждение  дополнительного образования «Центр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детского творчества»,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ул. Володарского, 61,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ind w:left="0" w:right="0" w:firstLine="0"/>
              <w:jc w:val="left"/>
              <w:spacing w:before="0" w:after="0" w:afterAutospacing="0" w:line="240" w:lineRule="auto"/>
              <w:shd w:val="clear" w:color="ffffff" w:fill="ffffff"/>
              <w:rPr>
                <w:rFonts w:ascii="Times New Roman" w:hAnsi="Times New Roman" w:cs="Times New Roman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досуга «Горизонт»,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ул. Ленина, 80,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ind w:left="0" w:right="0" w:firstLine="0"/>
              <w:jc w:val="left"/>
              <w:spacing w:before="0" w:after="0" w:afterAutospacing="0" w:line="240" w:lineRule="auto"/>
              <w:shd w:val="clear" w:color="ffffff" w:fill="ffffff"/>
              <w:rPr>
                <w:rFonts w:ascii="Times New Roman" w:hAnsi="Times New Roman" w:cs="Times New Roman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ind w:left="0" w:right="0" w:firstLine="0"/>
              <w:jc w:val="left"/>
              <w:spacing w:before="0" w:after="0" w:afterAutospacing="0" w:line="240" w:lineRule="auto"/>
              <w:shd w:val="clear" w:color="ffffff" w:fill="ffffff"/>
              <w:rPr>
                <w:rFonts w:ascii="Times New Roman" w:hAnsi="Times New Roman" w:cs="Times New Roman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площадь Победы,      ул. Краснознаменная, 80,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штаб 5-й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гвардейской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общевойсковой Краснознаменной армии,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 Аллея славы,      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ул. Тимирязева, 51,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прилегающая территория 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амятника работникам Уссурийского локомотиворемонтного завода, погибшим в годы Гражданской          и Великой Отечественной войн 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г. Уссурийск, пр. Блюхера, 48,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ФГБУ «Дом офицеров Уссурийского гарнизона», ул. Советская, 31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Дом культуры   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Родина»,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                         ул. Артемовская, 1б,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Центральная площадь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филиал дворца куль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туры «Дружба»,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ул. Русская, 10,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филиал дворца куль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туры «Искра»,                              ул. Владивостокское шоссе,26а,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бюджетное учреждение культуры «Театр драмы Уссурийского городского округа             им. В.Ф. Комиссаржевской», ул.Володарского,33,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стадион «Городской», ул.Фрунзе, 32,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Дом культуры с.Новоникольска, ул.Советская,78,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Центральная площадь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икл мероприятий, посвященных  </w:t>
            </w: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  <w:t xml:space="preserve"> 79-й годовщине Победы в Великой Отечественной войне 1941-1945гг.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contextualSpacing/>
              <w:jc w:val="left"/>
              <w:spacing w:after="0" w:afterAutospacing="0" w:line="240" w:lineRule="auto"/>
              <w:tabs>
                <w:tab w:val="left" w:pos="411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проект «И все-таки мы победили!»,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11843" w:leader="none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189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книжная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189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«Победный май»,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</w:p>
          <w:p>
            <w:pPr>
              <w:spacing w:before="0"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before="0" w:after="0" w:afterAutospacing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</w:p>
          <w:p>
            <w:pPr>
              <w:spacing w:before="0" w:after="0" w:afterAutospacing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</w:p>
          <w:p>
            <w:pPr>
              <w:spacing w:before="0" w:after="0" w:afterAutospacing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</w:p>
          <w:p>
            <w:pPr>
              <w:spacing w:before="0" w:after="0" w:afterAutospacing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</w:p>
          <w:p>
            <w:pPr>
              <w:spacing w:before="0" w:after="0" w:afterAutospacing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</w:p>
          <w:p>
            <w:pPr>
              <w:spacing w:before="0" w:after="0" w:afterAutospacing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всероссийская акция «Георгиевская ленточка»,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spacing w:before="0"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Всероссийская акция «Классика Победы» (Движение Первых)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contextualSpacing/>
              <w:jc w:val="left"/>
              <w:spacing w:after="0" w:afterAutospacing="0" w:line="240" w:lineRule="auto"/>
              <w:tabs>
                <w:tab w:val="left" w:pos="411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проект «И все-таки мы победили!»,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Всероссийская акция «Вахта памяти»,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церемония возложения венков и цветов,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церемония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возложени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цветов и венков,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  <w:t xml:space="preserve">торжественное мероприятие,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  <w:t xml:space="preserve">торжественное собрание и праздничный концерт,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концертная программа «Неугасима память поколений»,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Всероссийская акция «Свеча памяти»,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Всероссийская акция «Минута молчания»,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работа локальных площадок «Минувших лет святая память…»,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6"/>
                <w:szCs w:val="26"/>
              </w:rPr>
              <w:t xml:space="preserve">премьера спектакля «Чтобы помнили…»,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турнир по футболу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онцерт Духового оркестра, Заслуженного коллектива самодеятельного художественного творчества Приморского кра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я,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Парад войск Уссурийского гарнизона,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318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онцерт Духового оркестра, Заслуженного коллектива самодеятельного художественного творчества Приморского края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управление по связям с обществен-ностью и взаимодействию с силовыми структурами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(Сидорова)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управление по связям с обществен-ностью и взаимодейст-вию с силовыми структурами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(Сидорова),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</w:tc>
      </w:tr>
      <w:tr>
        <w:tblPrEx/>
        <w:trPr>
          <w:trHeight w:val="968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04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 «Станция юных техников»,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ул. Пушкина, 11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tabs>
                <w:tab w:val="left" w:pos="1890" w:leader="none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  <w:t xml:space="preserve">муниципальные соревнования по робототехнике «Танковый бой»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jc w:val="left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968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04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ff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муниципальное автономное учреждение «Спортивная школа «Рекорд», спортивный комплекс «Локомотив»,</w:t>
            </w:r>
            <w:r>
              <w:rPr>
                <w:rFonts w:ascii="Times New Roman" w:hAnsi="Times New Roman" w:cs="Times New Roman"/>
                <w:b/>
                <w:bCs/>
                <w:color w:val="ff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ff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ff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ул. Слободская, 6</w:t>
            </w:r>
            <w:r>
              <w:rPr>
                <w:rFonts w:ascii="Times New Roman" w:hAnsi="Times New Roman" w:cs="Times New Roman"/>
                <w:b/>
                <w:bCs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ff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первенство УГО по эстетической гимнастике «Калейдоскоп»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tabs>
                <w:tab w:val="left" w:pos="1890" w:leader="none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jc w:val="left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мальчики и девочки от 6 до 16 лет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2442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05,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14-16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спортивный зал, ул.Тургенева,12а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турнир по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дартс  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Кубок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Победы»,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соревнования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дартс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девушки и юноши от 14 лет и старше,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мужчины и женщины от 18 лет и старше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</w:tc>
      </w:tr>
      <w:tr>
        <w:tblPrEx/>
        <w:trPr>
          <w:trHeight w:val="968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06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whit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pStyle w:val="889"/>
              <w:ind w:firstLine="0"/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в режиме видеоконференции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89"/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внеочередное заседание Думы Уссурийского                      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                  депутаты Думы Уссурийского городского округа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аппарат Думы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968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06-08,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08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 16 Уссурийского городского округа,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Амурская,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41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соревнования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по нас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тольному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теннису в рамках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спартакиады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студентов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,   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организаций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про-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фессиональ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ного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образования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урнир     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сурийского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городского округа по настольному теннису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ветеранов,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турнир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сур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йского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городского округа по настольному теннису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ветеранов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«Дети войны»,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пос-вященного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пам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яти       А.С. Коваленко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жители Уссурийского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ind w:right="-108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4937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06-08,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13,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18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муниципальное автономное учреждение «Плавательный бассейн «Чайка», ул.Пушкина, 36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краевые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фи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нальные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со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ревнования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по плаванию среди школь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ников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«Уссу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рочка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»1 этап,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оревнования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по плава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нию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в рамках спартакиады студентов, организаций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профессионального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образования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ind w:hanging="33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матчевая встреча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по плаванию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ind w:hanging="33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«День комп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лексиста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юноши и девушки от 11 до 16 лет,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мужчины и женщины от 18 лет и старше,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мальчики и девочки от 10 до 16 лет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Пригородов)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</w:tc>
      </w:tr>
      <w:tr>
        <w:tblPrEx/>
        <w:trPr>
          <w:trHeight w:val="968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07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стадион «Городской», ул.Фрунзе, 32</w:t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</w:p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легкоатлетическая эстафета среди школьников 5х400 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юнармейцы и обучающиеся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blPrEx/>
        <w:trPr>
          <w:trHeight w:val="968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10,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спортивный комплекс «Мужество»,</w:t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ул. 8 Марта, 11/1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ff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фестиваль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кудо,</w:t>
            </w:r>
            <w:r>
              <w:rPr>
                <w:rFonts w:ascii="Times New Roman" w:hAnsi="Times New Roman" w:cs="Times New Roman"/>
                <w:color w:val="ff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турнир по кудо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ff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мальчики и девочки от 6 до 11 лет,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мальчики и девочки от 7 до 15 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</w:p>
        </w:tc>
      </w:tr>
      <w:tr>
        <w:tblPrEx/>
        <w:trPr>
          <w:trHeight w:val="260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бюджетное образовательное учреждение дополнительного образования  «Центр развития творчества детей и юношества», </w:t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</w:p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с. Новоникольск, </w:t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</w:p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ул. Пионерская, 39а</w:t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оревнования по                мини - лапте </w:t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юнармейцы и обучающиеся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</w:p>
        </w:tc>
      </w:tr>
      <w:tr>
        <w:tblPrEx/>
        <w:trPr>
          <w:trHeight w:val="968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11-12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спортивный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зал филиала ФГБОУ ВО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«Владивостокский государственный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университет»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               в г. Уссурийске,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ул.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Горького,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69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 «А»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 xml:space="preserve">II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этап Кубка Приморского края по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руко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пашному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бою,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ind w:left="0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краевой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фес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тиваль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рукопашно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бою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юноши и девушки от 12 лет и старше,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мальчики и девочки от 8 до 9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blPrEx/>
        <w:trPr>
          <w:trHeight w:val="2603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12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муниципальное автономное учреждение                 спортивно – оздоровительный комплекс «Ледовая арена» имени                           Р.В.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Клиза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,                                  ул. Краснознаменная, 163 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фестиваль фигурного катания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мальчики и девочки от 4 до 16 лет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blPrEx/>
        <w:trPr>
          <w:trHeight w:val="2603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бюджетное учреждение культуры «Уссурийский музей»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Краснознаменная,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80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творческий вечер «Весенний концерт» Ильи Федченко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148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14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afterAutospacing="0" w:line="240" w:lineRule="auto"/>
              <w:shd w:val="clear" w:color="ffffff" w:fill="ffffff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</w:rPr>
              <w:t xml:space="preserve">луб 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 xml:space="preserve">м-район Черняховский) г.Уссурийск,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</w:r>
          </w:p>
          <w:p>
            <w:pPr>
              <w:ind w:left="0" w:right="0" w:firstLine="0"/>
              <w:jc w:val="left"/>
              <w:spacing w:before="0" w:after="0" w:afterAutospacing="0" w:line="240" w:lineRule="auto"/>
              <w:shd w:val="clear" w:color="ffffff" w:fill="ffffff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</w:rPr>
              <w:t xml:space="preserve">ул.Никитина,8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мастер-класс «Куклы-обереги» ко Дню народной куклы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2603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15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Дом культуры   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Родина»,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                         ул. Артемовская, 1б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ind w:left="0" w:right="0" w:firstLine="0"/>
              <w:jc w:val="left"/>
              <w:spacing w:before="0" w:after="0" w:afterAutospacing="0" w:line="240" w:lineRule="auto"/>
              <w:shd w:val="clear" w:color="ffffff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развлекательная программа «Семья – волшебный символ жизни» к Международному дню семьи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2603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16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муниципальное бюджетное образовательное учреждение  дополнительного образования «Центр детского творчества»,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ул. Володарского, 61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муниципальный конкурс юных инспекторов движения «Безопасное колесо»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17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ул.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Ленина,101,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каб.111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yellow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проведение публичных слушаний по вопросу предоставления  разрешений на условно разрешенный вид использования земельных участков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строительства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(Попов)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18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стадион «Городской», ул.Фрунзе, 32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комбинированная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эста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фета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в рам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ках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спартакиады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сту-дентов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организаций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про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фессиональ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ного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образования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мужчины и женщины от 18 лет и старше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Пригородов)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18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 «Станция юных техников»,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ул. Краснознаменная, 246,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площадка для картинга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  <w:t xml:space="preserve">Открытые муниципальные соревнования по картингу «Серебряный карт»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jc w:val="left"/>
              <w:spacing w:before="0"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18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филиал дворца куль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туры «Искра»,                              ул. Владивостокское шоссе,26а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highlight w:val="non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 xml:space="preserve">IT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-конференция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21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101,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. 111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заседание постоянной                    комиссии по экономической политике, промышленности, землепользованию и сельскому хозяйству Думы Уссурийского                      городского округа,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благоустройству, градостроительству, экологии и коммунальному хозяйству Думы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аппарат Думы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22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101,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. 111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заседание постоянной                      комиссии по бюджету, налогам и финансам Думы Уссурийского                       городского 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заседание постоянной комиссии по социальной политике, защите прав граждан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и организации работы Думы Уссурийского городского округа,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совместное заседание постоянных комиссий Думы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округа, депутаты Думы             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аппарат Думы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23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101,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большой зал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contextualSpacing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Заседание Общественного совета по вопросам жилищно-коммунального хозяйства при администрации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члены совета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с силовыми структурами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  <w:p>
            <w:pPr>
              <w:jc w:val="left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  <w:p>
            <w:pPr>
              <w:jc w:val="left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24-25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с.Утесное, Уссурийский городской округ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соревнования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по джип-триалу в се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рии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RFC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Russia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                 «При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морье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2024»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мужчины и девушки                от 18 лет и старше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blPrEx/>
        <w:trPr>
          <w:trHeight w:val="1263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25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tabs>
                <w:tab w:val="left" w:pos="6255" w:leader="none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клуб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с.Кроуновка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,            ул. Советская, 35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концертная программа «Люблю тебя, моё село!» к юбилею села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Кроуновка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 (150 лет)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highlight w:val="none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1263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26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филиал дворца куль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туры «Дружба»,  ул. Русская, 10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фестиваль декоративно-прикладного творчества «Капель»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877"/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1263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27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afterAutospacing="0" w:line="240" w:lineRule="auto"/>
              <w:shd w:val="clear" w:color="ffffff" w:fill="ffffff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«Централизованная библиотечная система»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Центральная городская библиотека,                           ул. Чичерина, 85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</w:p>
          <w:p>
            <w:pPr>
              <w:ind w:left="0" w:right="0" w:firstLine="0"/>
              <w:jc w:val="left"/>
              <w:spacing w:before="0" w:after="0" w:afterAutospacing="0" w:line="240" w:lineRule="auto"/>
              <w:shd w:val="clear" w:color="ffffff" w:fill="ffffff"/>
              <w:rPr>
                <w:rFonts w:ascii="Times New Roman" w:hAnsi="Times New Roman" w:cs="Times New Roman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день открытых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«Библиотека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приглашает», посвященный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                    Общероссийскому дню библиотек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1263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27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pStyle w:val="889"/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в режиме видеоконференции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заседание Совета Думы Уссурийского                      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                  заместитель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председателя Думы             Уссурийского городского округа, председатели постоянных комиссий Думы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аппарат Думы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1263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28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89"/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101, большой зал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заседание Думы Уссурийского                      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                  депутаты Думы Уссурийского городского округа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аппарат Думы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28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городского округа,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101, большой зал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заседание инвестиционного комитета при администрации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заместители главы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 Уссурийского городского округа, руководители отраслевых 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функцио-нальных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)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территориаль-ных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 органов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28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ул.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Некрасова, 66, большой зал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проведение жеребьевки по предоставлению земельных участков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гражданам, имеющим трех и более детей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строительства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(Попов)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29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101,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. 111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contextualSpacing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pStyle w:val="862"/>
              <w:jc w:val="both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аседание межведомственной комиссии по профилактике правонарушений в Уссурийском городском округе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члены комиссии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с силовыми структурами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left"/>
              <w:spacing w:before="0" w:beforeAutospacing="0"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30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101,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. 111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заседание Межведомственной комиссии по налоговой и социальной политике при главе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члены комиссии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(Чаус)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31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бюджетное учреждение культуры «Театр драмы Уссурийского городского округа             им. В.Ф. Комиссаржевской», ул.Володарского,33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pStyle w:val="885"/>
              <w:ind w:left="0"/>
              <w:jc w:val="left"/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6"/>
                <w:szCs w:val="26"/>
              </w:rPr>
              <w:t xml:space="preserve">закрытие                              86 театрального сезона, показ спектакля «Печорин»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jc w:val="left"/>
              <w:spacing w:before="0" w:after="0" w:afterAutospacing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jc w:val="left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</w:tr>
      <w:tr>
        <w:tblPrEx/>
        <w:trPr>
          <w:trHeight w:val="685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май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89"/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101,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89"/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каб. 111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заседание Молодежного совета при администрации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члены совета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blPrEx/>
        <w:trPr>
          <w:trHeight w:val="685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май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муниципальное автономное учреждение             спортивно – оздоровительный комплекс «Ледовая арена» имени                           Р.В.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Клиза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,                                  ул. Краснознаменная, 163 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турнир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по хоккею,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посвященный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закрытию сезона                    2023-2024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юноши от 14 до 15 лет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blPrEx/>
        <w:trPr>
          <w:trHeight w:val="685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6"/>
                <w:szCs w:val="26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май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муниципальное автономное учреждение «Спортивная школа «Рекорд»,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ул. Слободская, 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турнир по футболу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сре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ди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 детско-юношеских команд об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щеобразова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тельных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ор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ганизаций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 городско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 округа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в рамках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отбо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рочного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родского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 этапа Все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6"/>
                <w:szCs w:val="26"/>
              </w:rPr>
              <w:t xml:space="preserve">российского проекта «Кожаный мяч»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  <w:t xml:space="preserve">мальчики от 11 лет и старше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</w:tc>
      </w:tr>
    </w:tbl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568" w:right="851" w:bottom="851" w:left="56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Tahoma">
    <w:panose1 w:val="020B0604030504040204"/>
  </w:font>
  <w:font w:name="Wingdings">
    <w:panose1 w:val="05010000000000000000"/>
  </w:font>
  <w:font w:name="Century Schoolbook">
    <w:panose1 w:val="020405020504050203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176200"/>
      <w:docPartObj>
        <w:docPartGallery w:val="Page Numbers (Top of Page)"/>
        <w:docPartUnique w:val="true"/>
      </w:docPartObj>
      <w:rPr/>
    </w:sdtPr>
    <w:sdtContent>
      <w:p>
        <w:pPr>
          <w:pStyle w:val="87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</w:r>
      </w:p>
    </w:sdtContent>
  </w:sdt>
  <w:p>
    <w:pPr>
      <w:pStyle w:val="8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2"/>
    <w:next w:val="862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1">
    <w:name w:val="Heading 1 Char"/>
    <w:basedOn w:val="863"/>
    <w:link w:val="690"/>
    <w:uiPriority w:val="9"/>
    <w:rPr>
      <w:rFonts w:ascii="Arial" w:hAnsi="Arial" w:eastAsia="Arial" w:cs="Arial"/>
      <w:sz w:val="40"/>
      <w:szCs w:val="40"/>
    </w:rPr>
  </w:style>
  <w:style w:type="paragraph" w:styleId="692">
    <w:name w:val="Heading 2"/>
    <w:basedOn w:val="862"/>
    <w:next w:val="862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3">
    <w:name w:val="Heading 2 Char"/>
    <w:basedOn w:val="863"/>
    <w:link w:val="692"/>
    <w:uiPriority w:val="9"/>
    <w:rPr>
      <w:rFonts w:ascii="Arial" w:hAnsi="Arial" w:eastAsia="Arial" w:cs="Arial"/>
      <w:sz w:val="34"/>
    </w:rPr>
  </w:style>
  <w:style w:type="paragraph" w:styleId="694">
    <w:name w:val="Heading 3"/>
    <w:basedOn w:val="862"/>
    <w:next w:val="862"/>
    <w:link w:val="6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5">
    <w:name w:val="Heading 3 Char"/>
    <w:basedOn w:val="863"/>
    <w:link w:val="694"/>
    <w:uiPriority w:val="9"/>
    <w:rPr>
      <w:rFonts w:ascii="Arial" w:hAnsi="Arial" w:eastAsia="Arial" w:cs="Arial"/>
      <w:sz w:val="30"/>
      <w:szCs w:val="30"/>
    </w:rPr>
  </w:style>
  <w:style w:type="paragraph" w:styleId="696">
    <w:name w:val="Heading 4"/>
    <w:basedOn w:val="862"/>
    <w:next w:val="862"/>
    <w:link w:val="6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7">
    <w:name w:val="Heading 4 Char"/>
    <w:basedOn w:val="863"/>
    <w:link w:val="696"/>
    <w:uiPriority w:val="9"/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862"/>
    <w:next w:val="862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9">
    <w:name w:val="Heading 5 Char"/>
    <w:basedOn w:val="863"/>
    <w:link w:val="698"/>
    <w:uiPriority w:val="9"/>
    <w:rPr>
      <w:rFonts w:ascii="Arial" w:hAnsi="Arial" w:eastAsia="Arial" w:cs="Arial"/>
      <w:b/>
      <w:bCs/>
      <w:sz w:val="24"/>
      <w:szCs w:val="24"/>
    </w:rPr>
  </w:style>
  <w:style w:type="paragraph" w:styleId="700">
    <w:name w:val="Heading 6"/>
    <w:basedOn w:val="862"/>
    <w:next w:val="862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1">
    <w:name w:val="Heading 6 Char"/>
    <w:basedOn w:val="863"/>
    <w:link w:val="700"/>
    <w:uiPriority w:val="9"/>
    <w:rPr>
      <w:rFonts w:ascii="Arial" w:hAnsi="Arial" w:eastAsia="Arial" w:cs="Arial"/>
      <w:b/>
      <w:bCs/>
      <w:sz w:val="22"/>
      <w:szCs w:val="22"/>
    </w:rPr>
  </w:style>
  <w:style w:type="paragraph" w:styleId="702">
    <w:name w:val="Heading 7"/>
    <w:basedOn w:val="862"/>
    <w:next w:val="862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3">
    <w:name w:val="Heading 7 Char"/>
    <w:basedOn w:val="863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862"/>
    <w:next w:val="862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5">
    <w:name w:val="Heading 8 Char"/>
    <w:basedOn w:val="863"/>
    <w:link w:val="704"/>
    <w:uiPriority w:val="9"/>
    <w:rPr>
      <w:rFonts w:ascii="Arial" w:hAnsi="Arial" w:eastAsia="Arial" w:cs="Arial"/>
      <w:i/>
      <w:iCs/>
      <w:sz w:val="22"/>
      <w:szCs w:val="22"/>
    </w:rPr>
  </w:style>
  <w:style w:type="paragraph" w:styleId="706">
    <w:name w:val="Heading 9"/>
    <w:basedOn w:val="862"/>
    <w:next w:val="862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>
    <w:name w:val="Heading 9 Char"/>
    <w:basedOn w:val="863"/>
    <w:link w:val="706"/>
    <w:uiPriority w:val="9"/>
    <w:rPr>
      <w:rFonts w:ascii="Arial" w:hAnsi="Arial" w:eastAsia="Arial" w:cs="Arial"/>
      <w:i/>
      <w:iCs/>
      <w:sz w:val="21"/>
      <w:szCs w:val="21"/>
    </w:rPr>
  </w:style>
  <w:style w:type="character" w:styleId="708">
    <w:name w:val="Title Char"/>
    <w:basedOn w:val="863"/>
    <w:link w:val="866"/>
    <w:uiPriority w:val="10"/>
    <w:rPr>
      <w:sz w:val="48"/>
      <w:szCs w:val="48"/>
    </w:rPr>
  </w:style>
  <w:style w:type="paragraph" w:styleId="709">
    <w:name w:val="Subtitle"/>
    <w:basedOn w:val="862"/>
    <w:next w:val="862"/>
    <w:link w:val="710"/>
    <w:uiPriority w:val="11"/>
    <w:qFormat/>
    <w:pPr>
      <w:spacing w:before="200" w:after="200"/>
    </w:pPr>
    <w:rPr>
      <w:sz w:val="24"/>
      <w:szCs w:val="24"/>
    </w:rPr>
  </w:style>
  <w:style w:type="character" w:styleId="710">
    <w:name w:val="Subtitle Char"/>
    <w:basedOn w:val="863"/>
    <w:link w:val="709"/>
    <w:uiPriority w:val="11"/>
    <w:rPr>
      <w:sz w:val="24"/>
      <w:szCs w:val="24"/>
    </w:rPr>
  </w:style>
  <w:style w:type="paragraph" w:styleId="711">
    <w:name w:val="Quote"/>
    <w:basedOn w:val="862"/>
    <w:next w:val="862"/>
    <w:link w:val="712"/>
    <w:uiPriority w:val="29"/>
    <w:qFormat/>
    <w:pPr>
      <w:ind w:left="720" w:right="720"/>
    </w:pPr>
    <w:rPr>
      <w:i/>
    </w:r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2"/>
    <w:next w:val="862"/>
    <w:link w:val="71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4">
    <w:name w:val="Intense Quote Char"/>
    <w:link w:val="713"/>
    <w:uiPriority w:val="30"/>
    <w:rPr>
      <w:i/>
    </w:rPr>
  </w:style>
  <w:style w:type="character" w:styleId="715">
    <w:name w:val="Header Char"/>
    <w:basedOn w:val="863"/>
    <w:link w:val="871"/>
    <w:uiPriority w:val="99"/>
  </w:style>
  <w:style w:type="character" w:styleId="716">
    <w:name w:val="Footer Char"/>
    <w:basedOn w:val="863"/>
    <w:link w:val="873"/>
    <w:uiPriority w:val="99"/>
  </w:style>
  <w:style w:type="paragraph" w:styleId="717">
    <w:name w:val="Caption"/>
    <w:basedOn w:val="862"/>
    <w:next w:val="8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8">
    <w:name w:val="Caption Char"/>
    <w:basedOn w:val="717"/>
    <w:link w:val="873"/>
    <w:uiPriority w:val="99"/>
  </w:style>
  <w:style w:type="table" w:styleId="719">
    <w:name w:val="Table Grid"/>
    <w:basedOn w:val="86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6">
    <w:name w:val="Grid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8">
    <w:name w:val="Grid Table 4 - Accent 1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9">
    <w:name w:val="Grid Table 4 - Accent 2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0">
    <w:name w:val="Grid Table 4 - Accent 3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1">
    <w:name w:val="Grid Table 4 - Accent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2">
    <w:name w:val="Grid Table 4 - Accent 5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3">
    <w:name w:val="Grid Table 4 - Accent 6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4">
    <w:name w:val="Grid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1">
    <w:name w:val="Grid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3">
    <w:name w:val="List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4">
    <w:name w:val="List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5">
    <w:name w:val="List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6">
    <w:name w:val="List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7">
    <w:name w:val="List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8">
    <w:name w:val="List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9">
    <w:name w:val="List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1">
    <w:name w:val="List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2">
    <w:name w:val="List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3">
    <w:name w:val="List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4">
    <w:name w:val="List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5">
    <w:name w:val="List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6">
    <w:name w:val="List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7">
    <w:name w:val="List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 &amp; 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Bordered &amp; 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3">
    <w:name w:val="Bordered &amp; 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4">
    <w:name w:val="Bordered &amp; 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5">
    <w:name w:val="Bordered &amp; 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6">
    <w:name w:val="Bordered &amp; 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7">
    <w:name w:val="Bordered &amp; 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8">
    <w:name w:val="Bordered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9">
    <w:name w:val="Bordered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0">
    <w:name w:val="Bordered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1">
    <w:name w:val="Bordered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2">
    <w:name w:val="Bordered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3">
    <w:name w:val="Bordered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4">
    <w:name w:val="Bordered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5">
    <w:name w:val="footnote text"/>
    <w:basedOn w:val="862"/>
    <w:link w:val="846"/>
    <w:uiPriority w:val="99"/>
    <w:semiHidden/>
    <w:unhideWhenUsed/>
    <w:pPr>
      <w:spacing w:after="40" w:line="240" w:lineRule="auto"/>
    </w:pPr>
    <w:rPr>
      <w:sz w:val="18"/>
    </w:r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3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pPr>
      <w:spacing w:after="0" w:line="240" w:lineRule="auto"/>
    </w:pPr>
    <w:rPr>
      <w:sz w:val="20"/>
    </w:r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3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paragraph" w:styleId="866">
    <w:name w:val="Title"/>
    <w:basedOn w:val="862"/>
    <w:link w:val="867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867" w:customStyle="1">
    <w:name w:val="Название Знак"/>
    <w:basedOn w:val="863"/>
    <w:link w:val="866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868">
    <w:name w:val="Normal (Web)"/>
    <w:basedOn w:val="862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69" w:customStyle="1">
    <w:name w:val="Font Style19"/>
    <w:basedOn w:val="863"/>
    <w:uiPriority w:val="99"/>
    <w:rPr>
      <w:rFonts w:ascii="Times New Roman" w:hAnsi="Times New Roman" w:cs="Times New Roman"/>
      <w:sz w:val="24"/>
      <w:szCs w:val="24"/>
    </w:rPr>
  </w:style>
  <w:style w:type="paragraph" w:styleId="870" w:customStyle="1">
    <w:name w:val="Style8"/>
    <w:basedOn w:val="862"/>
    <w:uiPriority w:val="99"/>
    <w:pPr>
      <w:spacing w:after="0" w:line="277" w:lineRule="exact"/>
      <w:widowControl w:val="off"/>
    </w:pPr>
    <w:rPr>
      <w:rFonts w:ascii="Century Schoolbook" w:hAnsi="Century Schoolbook"/>
      <w:sz w:val="24"/>
      <w:szCs w:val="24"/>
    </w:rPr>
  </w:style>
  <w:style w:type="paragraph" w:styleId="871">
    <w:name w:val="Header"/>
    <w:basedOn w:val="862"/>
    <w:link w:val="8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2" w:customStyle="1">
    <w:name w:val="Верхний колонтитул Знак"/>
    <w:basedOn w:val="863"/>
    <w:link w:val="871"/>
    <w:uiPriority w:val="99"/>
  </w:style>
  <w:style w:type="paragraph" w:styleId="873">
    <w:name w:val="Footer"/>
    <w:basedOn w:val="862"/>
    <w:link w:val="87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4" w:customStyle="1">
    <w:name w:val="Нижний колонтитул Знак"/>
    <w:basedOn w:val="863"/>
    <w:link w:val="873"/>
    <w:uiPriority w:val="99"/>
    <w:semiHidden/>
  </w:style>
  <w:style w:type="paragraph" w:styleId="875">
    <w:name w:val="Balloon Text"/>
    <w:basedOn w:val="862"/>
    <w:link w:val="87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6" w:customStyle="1">
    <w:name w:val="Текст выноски Знак"/>
    <w:basedOn w:val="863"/>
    <w:link w:val="875"/>
    <w:uiPriority w:val="99"/>
    <w:semiHidden/>
    <w:rPr>
      <w:rFonts w:ascii="Tahoma" w:hAnsi="Tahoma" w:cs="Tahoma"/>
      <w:sz w:val="16"/>
      <w:szCs w:val="16"/>
    </w:rPr>
  </w:style>
  <w:style w:type="paragraph" w:styleId="877">
    <w:name w:val="No Spacing"/>
    <w:link w:val="878"/>
    <w:uiPriority w:val="1"/>
    <w:qFormat/>
    <w:pPr>
      <w:spacing w:after="0" w:line="240" w:lineRule="auto"/>
    </w:pPr>
    <w:rPr>
      <w:rFonts w:ascii="Calibri" w:hAnsi="Calibri" w:eastAsia="Calibri" w:cs="Times New Roman"/>
      <w:lang w:eastAsia="en-US"/>
    </w:rPr>
  </w:style>
  <w:style w:type="character" w:styleId="878" w:customStyle="1">
    <w:name w:val="Без интервала Знак"/>
    <w:basedOn w:val="863"/>
    <w:link w:val="877"/>
    <w:uiPriority w:val="1"/>
    <w:rPr>
      <w:rFonts w:ascii="Calibri" w:hAnsi="Calibri" w:eastAsia="Calibri" w:cs="Times New Roman"/>
      <w:lang w:eastAsia="en-US"/>
    </w:rPr>
  </w:style>
  <w:style w:type="character" w:styleId="879">
    <w:name w:val="Strong"/>
    <w:basedOn w:val="863"/>
    <w:uiPriority w:val="22"/>
    <w:qFormat/>
    <w:rPr>
      <w:b/>
      <w:bCs/>
    </w:rPr>
  </w:style>
  <w:style w:type="paragraph" w:styleId="880">
    <w:name w:val="Document Map"/>
    <w:basedOn w:val="862"/>
    <w:link w:val="88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1" w:customStyle="1">
    <w:name w:val="Схема документа Знак"/>
    <w:basedOn w:val="863"/>
    <w:link w:val="880"/>
    <w:uiPriority w:val="99"/>
    <w:semiHidden/>
    <w:rPr>
      <w:rFonts w:ascii="Tahoma" w:hAnsi="Tahoma" w:cs="Tahoma"/>
      <w:sz w:val="16"/>
      <w:szCs w:val="16"/>
    </w:rPr>
  </w:style>
  <w:style w:type="character" w:styleId="882" w:customStyle="1">
    <w:name w:val="apple-converted-space"/>
    <w:basedOn w:val="863"/>
  </w:style>
  <w:style w:type="paragraph" w:styleId="883" w:customStyle="1">
    <w:name w:val="western"/>
    <w:basedOn w:val="8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4" w:customStyle="1">
    <w:name w:val="Знак"/>
    <w:basedOn w:val="862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885">
    <w:name w:val="List Paragraph"/>
    <w:basedOn w:val="862"/>
    <w:uiPriority w:val="34"/>
    <w:qFormat/>
    <w:pPr>
      <w:contextualSpacing/>
      <w:ind w:left="720"/>
    </w:pPr>
  </w:style>
  <w:style w:type="character" w:styleId="886">
    <w:name w:val="page number"/>
    <w:basedOn w:val="863"/>
  </w:style>
  <w:style w:type="character" w:styleId="887">
    <w:name w:val="Emphasis"/>
    <w:basedOn w:val="863"/>
    <w:uiPriority w:val="20"/>
    <w:qFormat/>
    <w:rPr>
      <w:i/>
      <w:iCs/>
    </w:rPr>
  </w:style>
  <w:style w:type="character" w:styleId="888" w:customStyle="1">
    <w:name w:val="extended-text__short"/>
    <w:basedOn w:val="863"/>
  </w:style>
  <w:style w:type="paragraph" w:styleId="889" w:customStyle="1">
    <w:name w:val="TEXT"/>
    <w:basedOn w:val="862"/>
    <w:pPr>
      <w:ind w:firstLine="283"/>
      <w:jc w:val="both"/>
      <w:spacing w:after="0" w:line="230" w:lineRule="atLeast"/>
    </w:pPr>
    <w:rPr>
      <w:rFonts w:ascii="Arial" w:hAnsi="Arial" w:eastAsia="Times New Roman" w:cs="Arial"/>
      <w:color w:val="000000"/>
      <w:sz w:val="20"/>
      <w:szCs w:val="20"/>
    </w:rPr>
  </w:style>
  <w:style w:type="character" w:styleId="890" w:customStyle="1">
    <w:name w:val="Основной шрифт абзаца1"/>
  </w:style>
  <w:style w:type="character" w:styleId="891" w:customStyle="1">
    <w:name w:val="itemtext1"/>
    <w:basedOn w:val="863"/>
    <w:rPr>
      <w:rFonts w:hint="default" w:ascii="Segoe UI" w:hAnsi="Segoe UI" w:cs="Segoe UI"/>
      <w:color w:val="000000"/>
      <w:sz w:val="20"/>
      <w:szCs w:val="20"/>
    </w:rPr>
  </w:style>
  <w:style w:type="character" w:styleId="892">
    <w:name w:val="Hyperlink"/>
    <w:basedOn w:val="863"/>
    <w:uiPriority w:val="99"/>
    <w:semiHidden/>
    <w:unhideWhenUsed/>
    <w:rPr>
      <w:color w:val="0000ff"/>
      <w:u w:val="single"/>
    </w:rPr>
  </w:style>
  <w:style w:type="paragraph" w:styleId="893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C598-4163-48A7-90B9-7D590529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Администрация УГО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revision>237</cp:revision>
  <dcterms:created xsi:type="dcterms:W3CDTF">2017-11-26T00:29:00Z</dcterms:created>
  <dcterms:modified xsi:type="dcterms:W3CDTF">2024-04-27T03:19:50Z</dcterms:modified>
</cp:coreProperties>
</file>