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80FC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80FC6" w:rsidRDefault="00D7106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C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80FC6" w:rsidRDefault="00D7106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Губернатора Приморского края от 06.10.2021 N 99-</w:t>
            </w:r>
            <w:proofErr w:type="gramStart"/>
            <w:r>
              <w:rPr>
                <w:sz w:val="48"/>
              </w:rPr>
              <w:t>пг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22.05.2023)</w:t>
            </w:r>
            <w:r>
              <w:rPr>
                <w:sz w:val="48"/>
              </w:rPr>
              <w:br/>
              <w:t>"Об утверждении Программы противодействия коррупции в Приморском крае на 2021 - 2025 годы"</w:t>
            </w:r>
          </w:p>
        </w:tc>
      </w:tr>
      <w:tr w:rsidR="00A80FC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80FC6" w:rsidRDefault="00D7106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03.07.2023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A80FC6" w:rsidRDefault="00A80FC6">
      <w:pPr>
        <w:pStyle w:val="ConsPlusNormal0"/>
        <w:sectPr w:rsidR="00A80FC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80FC6" w:rsidRDefault="00A80FC6">
      <w:pPr>
        <w:pStyle w:val="ConsPlusNormal0"/>
        <w:jc w:val="both"/>
        <w:outlineLvl w:val="0"/>
      </w:pPr>
    </w:p>
    <w:p w:rsidR="00A80FC6" w:rsidRDefault="00D71066">
      <w:pPr>
        <w:pStyle w:val="ConsPlusTitle0"/>
        <w:jc w:val="center"/>
        <w:outlineLvl w:val="0"/>
      </w:pPr>
      <w:r>
        <w:t>ГУБЕРНАТОР ПРИМОРСКОГО КРАЯ</w:t>
      </w:r>
    </w:p>
    <w:p w:rsidR="00A80FC6" w:rsidRDefault="00A80FC6">
      <w:pPr>
        <w:pStyle w:val="ConsPlusTitle0"/>
        <w:jc w:val="both"/>
      </w:pPr>
    </w:p>
    <w:p w:rsidR="00A80FC6" w:rsidRDefault="00D71066">
      <w:pPr>
        <w:pStyle w:val="ConsPlusTitle0"/>
        <w:jc w:val="center"/>
      </w:pPr>
      <w:r>
        <w:t>ПОСТАНОВЛЕНИЕ</w:t>
      </w:r>
    </w:p>
    <w:p w:rsidR="00A80FC6" w:rsidRDefault="00D71066">
      <w:pPr>
        <w:pStyle w:val="ConsPlusTitle0"/>
        <w:jc w:val="center"/>
      </w:pPr>
      <w:r>
        <w:t>от 6 октября 2021 г. N 99-пг</w:t>
      </w:r>
    </w:p>
    <w:p w:rsidR="00A80FC6" w:rsidRDefault="00A80FC6">
      <w:pPr>
        <w:pStyle w:val="ConsPlusTitle0"/>
        <w:jc w:val="both"/>
      </w:pPr>
    </w:p>
    <w:p w:rsidR="00A80FC6" w:rsidRDefault="00D71066">
      <w:pPr>
        <w:pStyle w:val="ConsPlusTitle0"/>
        <w:jc w:val="center"/>
      </w:pPr>
      <w:r>
        <w:t>ОБ УТВЕРЖДЕНИИ ПРОГРАММЫ ПРОТИВОДЕЙСТВИЯ КОРРУПЦИИ</w:t>
      </w:r>
    </w:p>
    <w:p w:rsidR="00A80FC6" w:rsidRDefault="00D71066">
      <w:pPr>
        <w:pStyle w:val="ConsPlusTitle0"/>
        <w:jc w:val="center"/>
      </w:pPr>
      <w:r>
        <w:t>В ПРИМОРСКОМ КРАЕ НА 2021 - 2025 ГОДЫ</w:t>
      </w:r>
    </w:p>
    <w:p w:rsidR="00A80FC6" w:rsidRDefault="00A80FC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80F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Губернатора Приморского края от 22.05.2023 N 26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Приморского края</w:t>
            </w:r>
          </w:p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>от 22.05.2023 N 26-пг)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</w:tr>
    </w:tbl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 xml:space="preserve">На основании </w:t>
      </w:r>
      <w:hyperlink r:id="rId10" w:tooltip="Устав Приморского края от 06.10.1995 N 14-КЗ (принят Думой Приморского края 12.09.1995) (ред. от 19.04.2022) {КонсультантПлюс}">
        <w:r>
          <w:rPr>
            <w:color w:val="0000FF"/>
          </w:rPr>
          <w:t>Устава</w:t>
        </w:r>
      </w:hyperlink>
      <w:r>
        <w:t xml:space="preserve"> Приморского края,</w:t>
      </w:r>
      <w:r>
        <w:t xml:space="preserve"> </w:t>
      </w:r>
      <w:hyperlink r:id="rId11" w:tooltip="Закон Приморского края от 10.03.2009 N 387-КЗ (ред. от 22.07.2020) &quot;О противодействии коррупции в Приморском крае&quot; (принят Законодательным Собранием Приморского края 25.02.2009) {КонсультантПлюс}">
        <w:r>
          <w:rPr>
            <w:color w:val="0000FF"/>
          </w:rPr>
          <w:t>Закона</w:t>
        </w:r>
      </w:hyperlink>
      <w:r>
        <w:t xml:space="preserve"> Приморского края от 10 марта 2009 года N 387-КЗ "О противодействии коррупции в Приморском крае" постановляю:</w:t>
      </w:r>
    </w:p>
    <w:p w:rsidR="00A80FC6" w:rsidRDefault="00D71066">
      <w:pPr>
        <w:pStyle w:val="ConsPlusNormal0"/>
        <w:jc w:val="both"/>
      </w:pPr>
      <w:r>
        <w:t xml:space="preserve">(в ред. </w:t>
      </w:r>
      <w:hyperlink r:id="rId12" w:tooltip="Постановление Губернатора Приморского края от 22.05.2023 N 26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22.05.2023 N 26-пг)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30" w:tooltip="ПРОГРАММА">
        <w:r>
          <w:rPr>
            <w:color w:val="0000FF"/>
          </w:rPr>
          <w:t>Программу</w:t>
        </w:r>
      </w:hyperlink>
      <w:r>
        <w:t xml:space="preserve"> противодействия коррупции в Приморском крае на 2021 - 2025 годы.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jc w:val="right"/>
      </w:pPr>
      <w:proofErr w:type="spellStart"/>
      <w:r>
        <w:t>И.о</w:t>
      </w:r>
      <w:proofErr w:type="spellEnd"/>
      <w:r>
        <w:t>. Губернатора Приморского края</w:t>
      </w:r>
    </w:p>
    <w:p w:rsidR="00A80FC6" w:rsidRDefault="00D71066">
      <w:pPr>
        <w:pStyle w:val="ConsPlusNormal0"/>
        <w:jc w:val="right"/>
      </w:pPr>
      <w:r>
        <w:t>Д.А.МАРИЗА</w:t>
      </w: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jc w:val="right"/>
        <w:outlineLvl w:val="0"/>
      </w:pPr>
      <w:r>
        <w:t>Утверждена</w:t>
      </w:r>
    </w:p>
    <w:p w:rsidR="00A80FC6" w:rsidRDefault="00D71066">
      <w:pPr>
        <w:pStyle w:val="ConsPlusNormal0"/>
        <w:jc w:val="right"/>
      </w:pPr>
      <w:r>
        <w:t>постанов</w:t>
      </w:r>
      <w:r>
        <w:t>лением</w:t>
      </w:r>
    </w:p>
    <w:p w:rsidR="00A80FC6" w:rsidRDefault="00D71066">
      <w:pPr>
        <w:pStyle w:val="ConsPlusNormal0"/>
        <w:jc w:val="right"/>
      </w:pPr>
      <w:r>
        <w:t>Губернатора</w:t>
      </w:r>
    </w:p>
    <w:p w:rsidR="00A80FC6" w:rsidRDefault="00D71066">
      <w:pPr>
        <w:pStyle w:val="ConsPlusNormal0"/>
        <w:jc w:val="right"/>
      </w:pPr>
      <w:r>
        <w:t>Приморского края</w:t>
      </w:r>
    </w:p>
    <w:p w:rsidR="00A80FC6" w:rsidRDefault="00D71066">
      <w:pPr>
        <w:pStyle w:val="ConsPlusNormal0"/>
        <w:jc w:val="right"/>
      </w:pPr>
      <w:r>
        <w:t>от 06.10.2021 N 99-пг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</w:pPr>
      <w:bookmarkStart w:id="1" w:name="P30"/>
      <w:bookmarkEnd w:id="1"/>
      <w:r>
        <w:t>ПРОГРАММА</w:t>
      </w:r>
    </w:p>
    <w:p w:rsidR="00A80FC6" w:rsidRDefault="00D71066">
      <w:pPr>
        <w:pStyle w:val="ConsPlusTitle0"/>
        <w:jc w:val="center"/>
      </w:pPr>
      <w:r>
        <w:t>ПРОТИВОДЕЙСТВИЯ КОРРУПЦИИ</w:t>
      </w:r>
    </w:p>
    <w:p w:rsidR="00A80FC6" w:rsidRDefault="00D71066">
      <w:pPr>
        <w:pStyle w:val="ConsPlusTitle0"/>
        <w:jc w:val="center"/>
      </w:pPr>
      <w:r>
        <w:t>В ПРИМОРСКОМ КРАЕ НА 2021 - 2025 ГОДЫ</w:t>
      </w:r>
    </w:p>
    <w:p w:rsidR="00A80FC6" w:rsidRDefault="00A80FC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80F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остановление Губернатора Приморского края от 22.05.2023 N 26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Приморского края</w:t>
            </w:r>
          </w:p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>от 22.05.2023 N 26-пг)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</w:tr>
    </w:tbl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I. ОБЩАЯ ХАРАКТЕРИСТИКА, СФЕРЫ РЕАЛИЗАЦИИ</w:t>
      </w:r>
    </w:p>
    <w:p w:rsidR="00A80FC6" w:rsidRDefault="00D71066">
      <w:pPr>
        <w:pStyle w:val="ConsPlusTitle0"/>
        <w:jc w:val="center"/>
      </w:pPr>
      <w:r>
        <w:t>ПРОГРАММЫ, ПРОБЛЕМЫ И П</w:t>
      </w:r>
      <w:r>
        <w:t>УТИ ИХ РЕШЕНИЯ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 xml:space="preserve">В Стратегии национальной безопасности Российской Федерации, утвержденной </w:t>
      </w:r>
      <w:hyperlink r:id="rId14" w:tooltip="Указ Президента РФ от 02.07.2021 N 400 &quot;О Стратегии национальной безопасности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2021 года N 400 "О Стратегии национальной безопасности Российской Федерации", искоренение коррупции отнесено к национальным интересам Российской Федерации.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На фоне сохраняющихся в Российской Федер</w:t>
      </w:r>
      <w:r>
        <w:t>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</w:t>
      </w:r>
      <w:r>
        <w:t xml:space="preserve">ества, в проведении не подверженной влиянию групповых и родственных </w:t>
      </w:r>
      <w:r>
        <w:lastRenderedPageBreak/>
        <w:t>интересов кадровой политики в государственных органах и организациях с государственным участием.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Как показывает практика работы, противодействие коррупции не может сводиться только к выявл</w:t>
      </w:r>
      <w:r>
        <w:t>ению, пресечению, расследованию коррупционных правонарушений и привлечению к ответственности лиц, виновных в них.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</w:t>
      </w:r>
      <w:r>
        <w:t>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 xml:space="preserve">Реализация указанного комплекса мер на территории Приморского края осуществляется с 2009 года в рамках краевых </w:t>
      </w:r>
      <w:r>
        <w:t>антикоррупционных программ. Целями программы противодействия коррупции на территории Приморского края, реализованной в 2018 - 2020 годах, являлись: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совершенствование системы мер, направленных на противодействие коррупции в Приморском крае, позволяющих обес</w:t>
      </w:r>
      <w:r>
        <w:t>печить защиту прав и законных интересов граждан, общества и государства от коррупции, снизить влияние коррупционных факторов на деятельность органов государственной власти Приморского края, устранить их причины;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удовлетворенности населения деятел</w:t>
      </w:r>
      <w:r>
        <w:t>ьностью органов государственной власти Приморского края в сфере противодействия коррупции.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Для достижения этих целей в течение 2018 - 2020 годов непрерывно совершенствовалось краевое законодательство о противодействии коррупции.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 xml:space="preserve">К концу 2020 года наряду с </w:t>
      </w:r>
      <w:r>
        <w:t>федеральным законодательством деятельность органов государственной власти Приморского края (далее - органы государственной власти) и органов местного самоуправления муниципальных образований Приморского края (далее соответственно - органы местного самоупра</w:t>
      </w:r>
      <w:r>
        <w:t>вления, муниципальные образования) регулировали шесть краевых законов и 29 подзаконных нормативных правовых актов, в которые было внесено свыше 60 изменений, что позволило не только упорядочить деятельность в сфере профилактики коррупционных правонарушений</w:t>
      </w:r>
      <w:r>
        <w:t>, повысить ее эффективность, усилить контроль и ответственность в этой работе, но и устранить избыточные требования, а также применить опережающее регулирование по отдельным вопросам действующего законодательства.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Среди наиболее важных изменений необходимо</w:t>
      </w:r>
      <w:r>
        <w:t xml:space="preserve"> отметить внедрение антикоррупционного мониторинга, рассмотрение Губернатором Приморского края уведомлений глав и депутатов муниципальных образований о личной заинтересованности, которая приводит или может привести к конфликту интересов, регламентацию поря</w:t>
      </w:r>
      <w:r>
        <w:t xml:space="preserve">дка проведения анализа сведений о доходах, расходах, об имуществе и обязательствах имущественного характера, разработку и принятие обновленных редакций перечней лиц, представляющих указанные сведения, внедрение института </w:t>
      </w:r>
      <w:proofErr w:type="spellStart"/>
      <w:r>
        <w:t>депремирования</w:t>
      </w:r>
      <w:proofErr w:type="spellEnd"/>
      <w:r>
        <w:t xml:space="preserve"> гражданских служащих</w:t>
      </w:r>
      <w:r>
        <w:t>, допустивших коррупционные проступки.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 xml:space="preserve">Увеличение в рамках государственной </w:t>
      </w:r>
      <w:hyperlink r:id="rId15" w:tooltip="Постановление Администрации Приморского края от 25.12.2019 N 904-па (ред. от 27.01.2023) &quot;Об утверждении государственной программы Приморского края &quot;Безопасный край&quot; {КонсультантПлюс}">
        <w:r>
          <w:rPr>
            <w:color w:val="0000FF"/>
          </w:rPr>
          <w:t>программы</w:t>
        </w:r>
      </w:hyperlink>
      <w:r>
        <w:t xml:space="preserve"> Приморского края "Безопасный край" на 2020 - 2027 годы, утвер</w:t>
      </w:r>
      <w:r>
        <w:t>жденной постановлением Администрации Приморского края от 25 декабря 2019 года N 904-па (далее - государственная программа "Безопасный край"), объема финансирования мероприятий по антикоррупционному просвещению и пропаганде позволило изготовить и распростра</w:t>
      </w:r>
      <w:r>
        <w:t>нить среди должностных лиц наглядные пособия по законодательству о противодействии коррупции, памятки о соблюдении антикоррупционных стандартов, а также опубликовать в средствах массовой информации (далее - СМИ) материалы (в том числе видеоролики) антикорр</w:t>
      </w:r>
      <w:r>
        <w:t>упционного содержания, направленные на повышение уровня правосознания граждан и популяризацию антикоррупционных стандартов поведения.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В результате проделанной работы зафиксированы существенное повышение информированности граждан о действиях властей по прот</w:t>
      </w:r>
      <w:r>
        <w:t>иводействию коррупции и прирост на 5% количества граждан, считающих, что органы государственной власти стремятся бороться с коррупцией (данные получены в рамках социологических исследований, ежегодно проводимых Приморским научно-исследовательским центром с</w:t>
      </w:r>
      <w:r>
        <w:t>оциологии).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lastRenderedPageBreak/>
        <w:t>Вместе с тем, несмотря на совершенствование правовых и организационных основ противодействия коррупции, необходимо признать, что количество допускаемых должностными лицами нарушений, связанных с недобросовестным исполнением обязанностей по пред</w:t>
      </w:r>
      <w:r>
        <w:t xml:space="preserve">ставлению достоверных и полных сведений о доходах, остается на высоком уровне, кроме того, растет количество выявленных фактов несоблюдения требований по предотвращению и урегулированию конфликта интересов в </w:t>
      </w:r>
      <w:proofErr w:type="spellStart"/>
      <w:r>
        <w:t>коррупционно</w:t>
      </w:r>
      <w:proofErr w:type="spellEnd"/>
      <w:r>
        <w:t xml:space="preserve"> опасных сферах регулирования.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Освед</w:t>
      </w:r>
      <w:r>
        <w:t>омленность населения о деятельности органов государственной власти, органов местного самоуправления в области противодействия коррупции, удовлетворенность этой деятельностью, несмотря на положительную динамику, не достигают установленных контрольных значен</w:t>
      </w:r>
      <w:r>
        <w:t>ий целевых показателей государственной программы "Безопасный край", что свидетельствует о необходимости усиления этой работы.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Решению имеющихся проблем в сфере противодействия коррупции будут способствовать профилактические, информационные, консультативные</w:t>
      </w:r>
      <w:r>
        <w:t xml:space="preserve">, организационно-методические мероприятия среди должностных лиц органов государственной власти,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</w:t>
      </w:r>
      <w:r>
        <w:t>на соблюдение этих требований, а также финансирование информационно-пропагандистских и просветительских мероприятий среди населения Приморского края с использованием средств массовой информации в целях не только освещения деятельности органов государственн</w:t>
      </w:r>
      <w:r>
        <w:t>ой власти и органов местного самоуправления в области противодействия коррупции, но и формирования у граждан антикоррупционного сознания.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bookmarkStart w:id="2" w:name="P56"/>
      <w:bookmarkEnd w:id="2"/>
      <w:r>
        <w:t>II. ЦЕЛИ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>В соответствии с основными направлениями государственной политики в области противодействия корру</w:t>
      </w:r>
      <w:r>
        <w:t xml:space="preserve">пции, изложенными в Национальном </w:t>
      </w:r>
      <w:hyperlink r:id="rId16" w:tooltip="Указ Президента РФ от 16.08.2021 N 478 (ред. от 26.06.2023) &quot;О Национальном плане противодействия коррупции на 2021 - 2024 годы&quot; {КонсультантПлюс}">
        <w:r>
          <w:rPr>
            <w:color w:val="0000FF"/>
          </w:rPr>
          <w:t>плане</w:t>
        </w:r>
      </w:hyperlink>
      <w:r>
        <w:t xml:space="preserve"> противодействия коррупции на 2021 - 2024 годы, утвержденном Указом Президента Российской Федерации от 16 августа 2021 года N 478, целями программы являют</w:t>
      </w:r>
      <w:r>
        <w:t>ся: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качества и эффективности государственного управления в области противодействия коррупции;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III. ЗАДАЧИ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 xml:space="preserve">Достижение целей, указанных в </w:t>
      </w:r>
      <w:hyperlink w:anchor="P56" w:tooltip="II. ЦЕЛИ ПРОГРАММЫ">
        <w:r>
          <w:rPr>
            <w:color w:val="0000FF"/>
          </w:rPr>
          <w:t>разделе II</w:t>
        </w:r>
      </w:hyperlink>
      <w:r>
        <w:t xml:space="preserve"> настоящей программы, обеспечивается посредством решения следующих задач: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совершенствование правовых и организационных основ противодействия к</w:t>
      </w:r>
      <w:r>
        <w:t>оррупции;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власти, органов местного самоуправления и подведомственных им учреждений и предприятий (далее - подве</w:t>
      </w:r>
      <w:r>
        <w:t>домственные организации);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эффективности ведомственной деятельности в сфере противодействия коррупции;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эффективности мер по предотвращению и урегулированию конфликта интересов;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антикоррупционное обучение и антикоррупционная пропаганда, в</w:t>
      </w:r>
      <w:r>
        <w:t>овлечение кадровых, материальных, информационных и других ресурсов.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IV. МЕРОПРИЯТИЯ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 xml:space="preserve">Программа предусматривает реализацию мероприятий по противодействию коррупции в Приморском </w:t>
      </w:r>
      <w:r>
        <w:lastRenderedPageBreak/>
        <w:t xml:space="preserve">крае на 2021 - 2025 годы согласно прилагаемому к настоящей программе </w:t>
      </w:r>
      <w:hyperlink w:anchor="P119" w:tooltip="ПЛАН">
        <w:r>
          <w:rPr>
            <w:color w:val="0000FF"/>
          </w:rPr>
          <w:t>плану</w:t>
        </w:r>
      </w:hyperlink>
      <w:r>
        <w:t>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V. СРОКИ РЕАЛИЗАЦИИ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>Реализация программы рассчитана на период 2021 - 2025 годов.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Первый этап реализации Программы (до 1 ноября 2021 года) - разработка, принятие либо внесение изменений в ведомственные</w:t>
      </w:r>
      <w:r>
        <w:t xml:space="preserve"> планы противодействия коррупции, муниципальные антикоррупционные программы, содержащие перечень мероприятий, направленных на достижение целей программы.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Второй этап реализации Программы (2021 - 2025 годы) - реализация мероприятий настоящей программы, ведо</w:t>
      </w:r>
      <w:r>
        <w:t>мственных планов противодействия коррупции и муниципальных антикоррупционных программ.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VI. ОЖИДАЕМЫЕ РЕЗУЛЬТАТЫ РЕАЛИЗАЦИИ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>Программа является одним из инструментов эффективной реализации государственной политики в сфере противодействия коррупци</w:t>
      </w:r>
      <w:r>
        <w:t>и в Приморском крае.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Выполнение мероприятий программы позволит достичь следующих результатов: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мотивации должностных лиц органов государственной власти, органов местного самоуправления и подведомственных им организаций к антикоррупционному поведен</w:t>
      </w:r>
      <w:r>
        <w:t>ию при исполнении своих должностных обязанностей;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профилактика коррупционных правонарушений, допускаемых должностными лицами органов государственной власти, органов местного самоуправления и подведомственных им организаций, и устранение причин, им способст</w:t>
      </w:r>
      <w:r>
        <w:t>вовавших;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удовлетворенности населения деятельностью органов государственной власти и органов местного самоуправления по противодействию коррупции;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повышение уровня антикоррупционного правосознания граждан и популяризация антикоррупционных стандар</w:t>
      </w:r>
      <w:r>
        <w:t>тов поведения.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VII. КРИТЕРИИ ОЦЕНКИ ЭФФЕКТИВНОСТИ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снижение количества допущенных должностными лицами органов государственной власти,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увеличение количества направ</w:t>
      </w:r>
      <w:r>
        <w:t>ленных должностными лицами органов государственной власти,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принятие должностными лицами органов государственной власти,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количест</w:t>
      </w:r>
      <w:r>
        <w:t>во мероприятий антикоррупционной направленности, проведенных в отчетный период;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количество публикаций в СМИ и информационных сообщений, размещенных на официальных сайтах органов государственной власти и органов местного самоуправления, по вопросам противод</w:t>
      </w:r>
      <w:r>
        <w:t>ействия коррупции (</w:t>
      </w:r>
      <w:proofErr w:type="spellStart"/>
      <w:r>
        <w:t>медиактивность</w:t>
      </w:r>
      <w:proofErr w:type="spellEnd"/>
      <w:r>
        <w:t>);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lastRenderedPageBreak/>
        <w:t>увеличение числа граждан, удовлетворенных деятельностью органов государственной власти и органов местного самоуправления по противодействию коррупции и результатами противодействия коррупции (положительная динамика).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  <w:outlineLvl w:val="1"/>
      </w:pPr>
      <w:r>
        <w:t>VI</w:t>
      </w:r>
      <w:r>
        <w:t>II. СИСТЕМА КОНТРОЛЯ ЗА ИСПОЛНЕНИЕМ ПРОГРАММЫ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ind w:firstLine="540"/>
        <w:jc w:val="both"/>
      </w:pPr>
      <w:r>
        <w:t>Текущий контроль за реализацией мероприятий программы осуществляет департамент по профилактике коррупционных и иных правонарушений Приморского края посредством направления исполнителям программы запросов с пер</w:t>
      </w:r>
      <w:r>
        <w:t>ечнем необходимой информации и формирования ежегодного отчета о выполнении программы.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Запрос с перечнем необходимой информации направляется исполнителям программы при необходимости, но не более двух раз в квартал, при этом устанавливаемый срок исполнения т</w:t>
      </w:r>
      <w:r>
        <w:t>акого запроса не может составлять менее 10 рабочих дней.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Подготовка ежегодного отчета о выполнении программы и его рассмотрение на заседании комиссии по координации работы по противодействию коррупции в Приморском крае осуществляется до 1 февраля года, сле</w:t>
      </w:r>
      <w:r>
        <w:t>дующего за отчетным.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 xml:space="preserve">Для формирования ежегодного отчета о выполнении программы исполнители программы ежегодно, в срок до 10 декабря текущего отчетного периода, представляют в департамент по профилактике коррупционных и иных правонарушений Приморского края </w:t>
      </w:r>
      <w:r>
        <w:t>отчеты о реализации мероприятий программы.</w:t>
      </w:r>
    </w:p>
    <w:p w:rsidR="00A80FC6" w:rsidRDefault="00D71066">
      <w:pPr>
        <w:pStyle w:val="ConsPlusNormal0"/>
        <w:spacing w:before="200"/>
        <w:ind w:firstLine="540"/>
        <w:jc w:val="both"/>
      </w:pPr>
      <w:r>
        <w:t>Ежегодный отчет о выполнении программы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на страниц</w:t>
      </w:r>
      <w:r>
        <w:t>е департамента по профилактике коррупционных и иных правонарушений Приморского края в срок не позднее 5 февраля года, следующего за отчетным.</w:t>
      </w: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Normal0"/>
        <w:jc w:val="right"/>
        <w:outlineLvl w:val="1"/>
      </w:pPr>
      <w:r>
        <w:t>Приложение</w:t>
      </w:r>
    </w:p>
    <w:p w:rsidR="00A80FC6" w:rsidRDefault="00D71066">
      <w:pPr>
        <w:pStyle w:val="ConsPlusNormal0"/>
        <w:jc w:val="right"/>
      </w:pPr>
      <w:r>
        <w:t>к Программе</w:t>
      </w:r>
    </w:p>
    <w:p w:rsidR="00A80FC6" w:rsidRDefault="00D71066">
      <w:pPr>
        <w:pStyle w:val="ConsPlusNormal0"/>
        <w:jc w:val="right"/>
      </w:pPr>
      <w:r>
        <w:t>противодействия</w:t>
      </w:r>
    </w:p>
    <w:p w:rsidR="00A80FC6" w:rsidRDefault="00D71066">
      <w:pPr>
        <w:pStyle w:val="ConsPlusNormal0"/>
        <w:jc w:val="right"/>
      </w:pPr>
      <w:r>
        <w:t>коррупции</w:t>
      </w:r>
    </w:p>
    <w:p w:rsidR="00A80FC6" w:rsidRDefault="00D71066">
      <w:pPr>
        <w:pStyle w:val="ConsPlusNormal0"/>
        <w:jc w:val="right"/>
      </w:pPr>
      <w:r>
        <w:t>в Приморском крае</w:t>
      </w:r>
    </w:p>
    <w:p w:rsidR="00A80FC6" w:rsidRDefault="00D71066">
      <w:pPr>
        <w:pStyle w:val="ConsPlusNormal0"/>
        <w:jc w:val="right"/>
      </w:pPr>
      <w:r>
        <w:t>на 2021 - 2025 годы</w:t>
      </w:r>
    </w:p>
    <w:p w:rsidR="00A80FC6" w:rsidRDefault="00A80FC6">
      <w:pPr>
        <w:pStyle w:val="ConsPlusNormal0"/>
        <w:jc w:val="both"/>
      </w:pPr>
    </w:p>
    <w:p w:rsidR="00A80FC6" w:rsidRDefault="00D71066">
      <w:pPr>
        <w:pStyle w:val="ConsPlusTitle0"/>
        <w:jc w:val="center"/>
      </w:pPr>
      <w:bookmarkStart w:id="3" w:name="P119"/>
      <w:bookmarkEnd w:id="3"/>
      <w:r>
        <w:t>ПЛАН</w:t>
      </w:r>
    </w:p>
    <w:p w:rsidR="00A80FC6" w:rsidRDefault="00D71066">
      <w:pPr>
        <w:pStyle w:val="ConsPlusTitle0"/>
        <w:jc w:val="center"/>
      </w:pPr>
      <w:r>
        <w:t>МЕРОПРИЯТИЙ ПРОГРАММЫ</w:t>
      </w:r>
    </w:p>
    <w:p w:rsidR="00A80FC6" w:rsidRDefault="00D71066">
      <w:pPr>
        <w:pStyle w:val="ConsPlusTitle0"/>
        <w:jc w:val="center"/>
      </w:pPr>
      <w:r>
        <w:t>ПРОТИВОДЕЙСТВИЯ КОРРУПЦИИ</w:t>
      </w:r>
    </w:p>
    <w:p w:rsidR="00A80FC6" w:rsidRDefault="00D71066">
      <w:pPr>
        <w:pStyle w:val="ConsPlusTitle0"/>
        <w:jc w:val="center"/>
      </w:pPr>
      <w:r>
        <w:t>В ПРИМОРСКОМ КРАЕ НА 2021 - 2025 ГОДЫ</w:t>
      </w:r>
    </w:p>
    <w:p w:rsidR="00A80FC6" w:rsidRDefault="00A80FC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80F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Постановление Губернатора Приморского края от 22.05.2023 N 26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rPr>
                <w:color w:val="392C69"/>
              </w:rPr>
              <w:t xml:space="preserve"> Губернатора Приморского края</w:t>
            </w:r>
          </w:p>
          <w:p w:rsidR="00A80FC6" w:rsidRDefault="00D71066">
            <w:pPr>
              <w:pStyle w:val="ConsPlusNormal0"/>
              <w:jc w:val="center"/>
            </w:pPr>
            <w:r>
              <w:rPr>
                <w:color w:val="392C69"/>
              </w:rPr>
              <w:t>от 22.05.2023 N 26-пг)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FC6" w:rsidRDefault="00A80FC6">
            <w:pPr>
              <w:pStyle w:val="ConsPlusNormal0"/>
            </w:pPr>
          </w:p>
        </w:tc>
      </w:tr>
    </w:tbl>
    <w:p w:rsidR="00A80FC6" w:rsidRDefault="00A80FC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798"/>
        <w:gridCol w:w="2896"/>
        <w:gridCol w:w="1660"/>
      </w:tblGrid>
      <w:tr w:rsidR="00A80FC6">
        <w:tc>
          <w:tcPr>
            <w:tcW w:w="664" w:type="dxa"/>
          </w:tcPr>
          <w:p w:rsidR="00A80FC6" w:rsidRDefault="00D7106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  <w:jc w:val="center"/>
            </w:pPr>
            <w:r>
              <w:t>Мероприятия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  <w:jc w:val="center"/>
            </w:pPr>
            <w:r>
              <w:t>Ответственные исполнители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  <w:jc w:val="center"/>
            </w:pPr>
            <w:r>
              <w:t>Срок выполнения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  <w:jc w:val="center"/>
            </w:pPr>
            <w:r>
              <w:t>4</w:t>
            </w:r>
          </w:p>
        </w:tc>
      </w:tr>
      <w:tr w:rsidR="00A80FC6">
        <w:tc>
          <w:tcPr>
            <w:tcW w:w="9018" w:type="dxa"/>
            <w:gridSpan w:val="4"/>
          </w:tcPr>
          <w:p w:rsidR="00A80FC6" w:rsidRDefault="00D71066">
            <w:pPr>
              <w:pStyle w:val="ConsPlusNormal0"/>
              <w:jc w:val="center"/>
              <w:outlineLvl w:val="2"/>
            </w:pPr>
            <w:r>
              <w:t>1. Совершенствование правовых и организационных основ противодействия коррупции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lastRenderedPageBreak/>
              <w:t>1.1.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Формирование в рамках антикоррупционного мониторинга объективной оценки состояния работы по противодействию коррупции в Приморском крае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до 1 марта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Разработка и</w:t>
            </w:r>
            <w:r>
              <w:t xml:space="preserve"> принятие нормативных правовых актов в сфере противодействия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 органы местного самоуправления муниципальных образований Приморского края (далее - органы местного само</w:t>
            </w:r>
            <w:r>
              <w:t>управления)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антикоррупционной экспертизы нормативных правовых актов и проектов нормативных правовых актов органов государственной власти Приморского края и органов местного самоуправл</w:t>
            </w:r>
            <w:r>
              <w:t xml:space="preserve">ения. Устранение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 Приморского края, государственные органы Приморского края (далее - органы государственной власти, государственные органы),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</w:t>
            </w:r>
            <w:r>
              <w:t>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1.4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</w:t>
            </w:r>
            <w:r>
              <w:t>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</w:t>
            </w:r>
            <w:r>
              <w:t>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Не реже одного раза в квартал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1.5.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>
              <w:t>коррупционно</w:t>
            </w:r>
            <w:proofErr w:type="spellEnd"/>
            <w:r>
              <w:t xml:space="preserve"> опасных функций (при наличии)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органы местного самоупра</w:t>
            </w:r>
            <w:r>
              <w:t>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не позднее 1 октября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1.6.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</w:t>
            </w:r>
            <w:r>
              <w:lastRenderedPageBreak/>
              <w:t>кот</w:t>
            </w:r>
            <w:r>
              <w:t>орых государственные (муниципальные)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</w:t>
            </w:r>
            <w:r>
              <w:t>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</w:t>
            </w:r>
            <w:r>
              <w:t>летних детей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 xml:space="preserve">департамент по профилактике коррупционных и иных правонарушений Приморского края, органы местного самоуправления </w:t>
            </w:r>
            <w:r>
              <w:lastRenderedPageBreak/>
              <w:t>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lastRenderedPageBreak/>
              <w:t>ежегодно, не позднее 15 декабря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1.7.</w:t>
            </w:r>
          </w:p>
        </w:tc>
        <w:tc>
          <w:tcPr>
            <w:tcW w:w="8354" w:type="dxa"/>
            <w:gridSpan w:val="3"/>
          </w:tcPr>
          <w:p w:rsidR="00A80FC6" w:rsidRDefault="00D71066">
            <w:pPr>
              <w:pStyle w:val="ConsPlusNormal0"/>
            </w:pPr>
            <w:r>
              <w:t>Обеспечение деятельности комиссии по координации работы по противодействию</w:t>
            </w:r>
            <w:r>
              <w:t xml:space="preserve"> коррупции в Приморском крае: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1.7.1.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заседаний комиссии по координации работы по противодействию коррупции в Приморском крае в соответствии с планом ее работы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ежеквартально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1.7.2.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Обеспечение рассмотрения отчета о выполнении Программы противодействия коррупции в Приморском крае на 2021 - 2025 годы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не позднее 31 декабря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1.8.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Организационно-методическое и информационно-консультативное обеспечение деятельности органов государственной власти, государственных органов, органов местного самоуправления по вопросам противодействия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</w:t>
            </w:r>
            <w:r>
              <w:t>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1.9.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мониторинга организации деятельности по профилактике коррупционных правонарушений в органах исполнительной власти Приморского края и органах местного самоуправ</w:t>
            </w:r>
            <w:r>
              <w:t>ления, подведомственных им организациях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1.10.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Проведение мониторинга участия лиц, замещающих государственные должности Приморского края и муниципальные должности, должности государственной гражданской службы Приморского края и муниципальной </w:t>
            </w:r>
            <w:r>
              <w:lastRenderedPageBreak/>
              <w:t>службы, в управлении коммерческими и некоммерческими организа</w:t>
            </w:r>
            <w:r>
              <w:t>циями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до 01.06.2023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1.11.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</w:t>
            </w:r>
            <w:r>
              <w:t xml:space="preserve">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</w:t>
            </w:r>
            <w:hyperlink w:anchor="P229" w:tooltip="3.3.">
              <w:r>
                <w:rPr>
                  <w:color w:val="0000FF"/>
                </w:rPr>
                <w:t>пунктом 3.3</w:t>
              </w:r>
            </w:hyperlink>
            <w:r>
              <w:t xml:space="preserve"> настоящего плана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Комиссии по соблюдению требований к служебному поведению и урегулированию конфликта интересов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9018" w:type="dxa"/>
            <w:gridSpan w:val="4"/>
          </w:tcPr>
          <w:p w:rsidR="00A80FC6" w:rsidRDefault="00D71066">
            <w:pPr>
              <w:pStyle w:val="ConsPlusNormal0"/>
              <w:jc w:val="center"/>
              <w:outlineLvl w:val="2"/>
            </w:pPr>
            <w:r>
              <w:t>2. Повышение кач</w:t>
            </w:r>
            <w:r>
              <w:t>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 Приморского края, органов местного самоуправления, подведомственных им организаций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2.1.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</w:t>
            </w:r>
            <w:r>
              <w:t xml:space="preserve">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</w:t>
            </w:r>
            <w:r>
              <w:t xml:space="preserve"> правонарушений Приморского края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2.2.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</w:t>
            </w:r>
            <w:r>
              <w:t>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</w:t>
            </w:r>
            <w:r>
              <w:t>х супругов и несовершеннолетних детей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</w:t>
            </w:r>
            <w:r>
              <w:t>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2.3.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Осуществление анализа сведений о доходах, расходах, об имуществе и обязательствах имущественного характера, представляемых лицами, </w:t>
            </w:r>
            <w:r>
              <w:lastRenderedPageBreak/>
              <w:t>замещающими должности, осуществление полномочий по которым влечет за собой обязанность п</w:t>
            </w:r>
            <w:r>
              <w:t>редставления указанных сведений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 xml:space="preserve">департамент по профилактике коррупционных и иных правонарушений </w:t>
            </w:r>
            <w:r>
              <w:lastRenderedPageBreak/>
              <w:t>Приморского края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lastRenderedPageBreak/>
              <w:t>ежегодно, в т</w:t>
            </w:r>
            <w:r>
              <w:t>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2.4.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</w:t>
            </w:r>
            <w:r>
              <w:t>лжности Приморского края, 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</w:t>
            </w:r>
            <w:r>
              <w:t>ушений Приморского края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A80FC6" w:rsidRDefault="00D71066">
            <w:pPr>
              <w:pStyle w:val="ConsPlusNormal0"/>
            </w:pPr>
            <w:r>
              <w:t>2.5.</w:t>
            </w:r>
          </w:p>
        </w:tc>
        <w:tc>
          <w:tcPr>
            <w:tcW w:w="3798" w:type="dxa"/>
            <w:tcBorders>
              <w:bottom w:val="nil"/>
            </w:tcBorders>
          </w:tcPr>
          <w:p w:rsidR="00A80FC6" w:rsidRDefault="00D71066">
            <w:pPr>
              <w:pStyle w:val="ConsPlusNormal0"/>
            </w:pPr>
            <w:r>
              <w:t xml:space="preserve">Организация и осуществление в порядке, предусмотренном действующим законодательством, контроля за соответствием расходов лиц, замещающих должности (за исключением государственных должностей, указанных в </w:t>
            </w:r>
            <w:hyperlink r:id="rId18" w:tooltip="Закон Приморского края от 13.06.2007 N 87-КЗ (ред. от 01.06.2023) &quot;О государственных должностях Приморского края&quot; (принят Законодательным Собранием Приморского края 23.05.2007) {КонсультантПлюс}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9" w:tooltip="Закон Приморского края от 13.06.2007 N 87-КЗ (ред. от 01.06.2023) &quot;О государственных должностях Приморского края&quot; (принят Законодательным Собранием Приморского края 23.05.2007) {КонсультантПлюс}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0" w:tooltip="Закон Приморского края от 13.06.2007 N 87-КЗ (ред. от 01.06.2023) &quot;О государственных должностях Приморского края&quot; (принят Законодательным Собранием Приморского края 23.05.2007) {КонсультантПлюс}">
              <w:r>
                <w:rPr>
                  <w:color w:val="0000FF"/>
                </w:rPr>
                <w:t>19 части 1 статьи 2</w:t>
              </w:r>
            </w:hyperlink>
            <w:r>
              <w:t xml:space="preserve"> Закона Приморского края от 13 июня 2007 года N 87-КЗ "О государственных должностях Приморского края") в отношении которых предусмотрена обязанность представления сведени</w:t>
            </w:r>
            <w:r>
              <w:t>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2896" w:type="dxa"/>
            <w:tcBorders>
              <w:bottom w:val="nil"/>
            </w:tcBorders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bottom w:val="nil"/>
            </w:tcBorders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0FC6" w:rsidRDefault="00D71066">
            <w:pPr>
              <w:pStyle w:val="ConsPlusNormal0"/>
              <w:jc w:val="both"/>
            </w:pPr>
            <w:r>
              <w:t xml:space="preserve">(в ред. </w:t>
            </w:r>
            <w:hyperlink r:id="rId21" w:tooltip="Постановление Губернатора Приморского края от 22.05.2023 N 26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Приморского края от 22.05.2023 N 26-пг)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2.6.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Направление в органы государственной власти, государственные органы, органы местного самоуправления обзора практики привлечения к ответственности за совершение коррупционных правонарушений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</w:t>
            </w:r>
            <w:r>
              <w:t>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2.7.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Проведение анализа исполнения гражданами, замещавшими должности государственной (муниципальной) службы, включенные в перечни, </w:t>
            </w:r>
            <w:r>
              <w:lastRenderedPageBreak/>
              <w:t xml:space="preserve">установленные нормативными правовыми актами Российской Федерации, обязанностей, предусмотренных </w:t>
            </w:r>
            <w:hyperlink r:id="rId22" w:tooltip="Федеральный закон от 25.12.2008 N 273-ФЗ (ред. от 13.06.2023) &quot;О противодействии коррупции&quot; {КонсультантПлюс}">
              <w:r>
                <w:rPr>
                  <w:color w:val="0000FF"/>
                </w:rPr>
                <w:t>статьей 12</w:t>
              </w:r>
            </w:hyperlink>
            <w:r>
              <w:t xml:space="preserve"> Феде</w:t>
            </w:r>
            <w:r>
              <w:t>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 xml:space="preserve">департамент по профилактике коррупционных и иных правонарушений </w:t>
            </w:r>
            <w:r>
              <w:lastRenderedPageBreak/>
              <w:t>Приморского края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</w:t>
            </w:r>
            <w:r>
              <w:t>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lastRenderedPageBreak/>
              <w:t>ежегодно, в течение планового периода</w:t>
            </w:r>
          </w:p>
        </w:tc>
      </w:tr>
      <w:tr w:rsidR="00A80FC6">
        <w:tc>
          <w:tcPr>
            <w:tcW w:w="9018" w:type="dxa"/>
            <w:gridSpan w:val="4"/>
          </w:tcPr>
          <w:p w:rsidR="00A80FC6" w:rsidRDefault="00D71066">
            <w:pPr>
              <w:pStyle w:val="ConsPlusNormal0"/>
              <w:jc w:val="center"/>
              <w:outlineLvl w:val="2"/>
            </w:pPr>
            <w: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3.1.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Разработка, принятие либо вне</w:t>
            </w:r>
            <w:r>
              <w:t>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</w:t>
            </w:r>
            <w:r>
              <w:t>венных органов, государственных органов и органов местного самоуправления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до 1 ноября 2021 года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3.2.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</w:t>
            </w:r>
            <w:r>
              <w:t>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bookmarkStart w:id="4" w:name="P229"/>
            <w:bookmarkEnd w:id="4"/>
            <w:r>
              <w:t>3.3.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</w:t>
            </w:r>
            <w:r>
              <w:t>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</w:t>
            </w:r>
            <w:r>
              <w:t xml:space="preserve">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3.4.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 (при на</w:t>
            </w:r>
            <w:r>
              <w:t>личии),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3.5.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Проведение в подведомственных организациях мониторинга </w:t>
            </w:r>
            <w:r>
              <w:lastRenderedPageBreak/>
              <w:t xml:space="preserve">соблюдения требований </w:t>
            </w:r>
            <w:hyperlink r:id="rId23" w:tooltip="Федеральный закон от 25.12.2008 N 273-ФЗ (ред. от 13.06.2023) &quot;О противодействии коррупции&quot; {КонсультантПлюс}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</w:t>
            </w:r>
            <w:r>
              <w:t>выявлению, предотвращению и урегулированию конфликта интересов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 xml:space="preserve">органы государственной власти (при наличии), органы </w:t>
            </w:r>
            <w:r>
              <w:lastRenderedPageBreak/>
              <w:t>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lastRenderedPageBreak/>
              <w:t>не реже одного раза в три года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3.6.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мониторинга коррупционных проявлений посредством ан</w:t>
            </w:r>
            <w:r>
              <w:t>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</w:t>
            </w:r>
            <w:r>
              <w:t>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3.7.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</w:t>
            </w:r>
            <w:r>
              <w:t>тикоррупционных мер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2022 - 2025 годов</w:t>
            </w:r>
          </w:p>
        </w:tc>
      </w:tr>
      <w:tr w:rsidR="00A80FC6">
        <w:tc>
          <w:tcPr>
            <w:tcW w:w="9018" w:type="dxa"/>
            <w:gridSpan w:val="4"/>
          </w:tcPr>
          <w:p w:rsidR="00A80FC6" w:rsidRDefault="00D71066">
            <w:pPr>
              <w:pStyle w:val="ConsPlusNormal0"/>
              <w:jc w:val="center"/>
              <w:outlineLvl w:val="2"/>
            </w:pPr>
            <w:r>
              <w:t>4. Повышение эффективности мер по предотвращению и урегулированию конфликта интересов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</w:t>
            </w:r>
          </w:p>
        </w:tc>
        <w:tc>
          <w:tcPr>
            <w:tcW w:w="8354" w:type="dxa"/>
            <w:gridSpan w:val="3"/>
          </w:tcPr>
          <w:p w:rsidR="00A80FC6" w:rsidRDefault="00D71066">
            <w:pPr>
              <w:pStyle w:val="ConsPlusNormal0"/>
            </w:pPr>
            <w: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</w:t>
            </w:r>
            <w:r>
              <w:t>ктике коррупционных и иных правонарушений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</w:t>
            </w:r>
            <w:r>
              <w:lastRenderedPageBreak/>
              <w:t>службу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>департамент по профилактике коррупционных и иных правонарушений Примо</w:t>
            </w:r>
            <w:r>
              <w:t>рского края,</w:t>
            </w:r>
          </w:p>
          <w:p w:rsidR="00A80FC6" w:rsidRDefault="00D71066">
            <w:pPr>
              <w:pStyle w:val="ConsPlusNormal0"/>
            </w:pPr>
            <w:r>
              <w:t xml:space="preserve">кадровые подразделения </w:t>
            </w:r>
            <w:r>
              <w:lastRenderedPageBreak/>
              <w:t>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lastRenderedPageBreak/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 сведений об источниках доходов (организациях - н</w:t>
            </w:r>
            <w:r>
              <w:t>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</w:t>
            </w:r>
            <w:r>
              <w:t>лужбу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4.1.4.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Организация и обеспечение 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</w:t>
            </w:r>
            <w:r>
              <w:t>и и при поступлении на гражданскую (муниципальную) службу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государственной гражданской службы и кадров Приморского края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</w:t>
            </w:r>
            <w:r>
              <w:t>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4.1.5.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</w:t>
            </w:r>
            <w:r>
              <w:t>анскую (муниципальную) службу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</w:t>
            </w:r>
            <w:r>
              <w:t>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4.1.6.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(муниципальные) должности, государственными (муниципальными) служащим</w:t>
            </w:r>
            <w:r>
              <w:t xml:space="preserve">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>
              <w:t>коррупционно</w:t>
            </w:r>
            <w:proofErr w:type="spellEnd"/>
            <w:r>
              <w:t xml:space="preserve"> опасных сферах регулирования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</w:t>
            </w:r>
            <w:r>
              <w:t xml:space="preserve">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lastRenderedPageBreak/>
              <w:t>4.1.7.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 сведений, содержащихся в заявлениях гражданских (муниципальных) служащих об осущест</w:t>
            </w:r>
            <w:r>
              <w:t>влении иной оплачиваемой деятельности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</w:t>
            </w:r>
            <w:r>
              <w:t>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</w:t>
            </w:r>
            <w:r>
              <w:t>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4.4.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Разработка и реализация комплекса мер, направленных на недопущ</w:t>
            </w:r>
            <w:r>
              <w:t>ение возникновения повторных случаев конфликта интересов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в случае выявления конфликта интересов</w:t>
            </w:r>
          </w:p>
        </w:tc>
      </w:tr>
      <w:tr w:rsidR="00A80FC6">
        <w:tc>
          <w:tcPr>
            <w:tcW w:w="9018" w:type="dxa"/>
            <w:gridSpan w:val="4"/>
          </w:tcPr>
          <w:p w:rsidR="00A80FC6" w:rsidRDefault="00D71066">
            <w:pPr>
              <w:pStyle w:val="ConsPlusNormal0"/>
              <w:jc w:val="center"/>
              <w:outlineLvl w:val="2"/>
            </w:pPr>
            <w: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Обеспечение участия государственных (муниципальных) служащих, работников, в должностные обязанности которых входит участ</w:t>
            </w:r>
            <w:r>
              <w:t>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государственной гражданской службы и кадров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lastRenderedPageBreak/>
              <w:t>5.2.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</w:t>
            </w:r>
            <w:r>
              <w:t>области противодействия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государственной гражданской службы и кадров Приморского края,</w:t>
            </w:r>
          </w:p>
          <w:p w:rsidR="00A80FC6" w:rsidRDefault="00D71066">
            <w:pPr>
              <w:pStyle w:val="ConsPlusNormal0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</w:t>
            </w:r>
            <w:r>
              <w:t>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</w:t>
            </w:r>
            <w:r>
              <w:t>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государственной гражданской службы и кадров Приморского края,</w:t>
            </w:r>
          </w:p>
          <w:p w:rsidR="00A80FC6" w:rsidRDefault="00D71066">
            <w:pPr>
              <w:pStyle w:val="ConsPlusNormal0"/>
            </w:pPr>
            <w:r>
              <w:t>орга</w:t>
            </w:r>
            <w:r>
              <w:t>ны государственной власти, государственных органов,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5.4.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Организация и проведение с лицами, замещающими должности, связанные с соблюдением антикоррупционных стандартов,</w:t>
            </w:r>
            <w:r>
              <w:t xml:space="preserve">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</w:t>
            </w:r>
            <w:r>
              <w:t>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5.5.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Организация проведения социально-психологического тестирования государственных гражданских служащих органов исполнительной власти Приморского края, структурных подразделений аппарата Губернато</w:t>
            </w:r>
            <w:r>
              <w:t>ра Приморского края и Правительства Приморского края по вопросам законодательства о противодействии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края, КГАУ "Приморский научно-исследовательский центр социологии"</w:t>
            </w:r>
            <w:r>
              <w:t xml:space="preserve">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5.6.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Осуществление закупок, предусматривающих изготовление полиграфической продукции антикоррупционного содержания для распространения в органах государственной власти, государственных органах, орга</w:t>
            </w:r>
            <w:r>
              <w:t xml:space="preserve">нах местного самоуправления, </w:t>
            </w:r>
            <w:r>
              <w:lastRenderedPageBreak/>
              <w:t>подведомственных им организациях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5.7.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Создание цикла телепередач по правовому просвещению населения по вопросам антикоррупционной деяте</w:t>
            </w:r>
            <w:r>
              <w:t>льности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5.8.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Проведение иных мероприятий по пропаганде государственной политики в области противодействия коррупции и формирование в обществе нетерпимого отношения </w:t>
            </w:r>
            <w:r>
              <w:t>к проявлениям коррупции (социальная реклама по антикоррупционной тематике на телевидении, радиоканалах, в информационно-телекоммуникационной сети Интернет и социальных сетях, размещение информационных материалов антикоррупционной тематики на объектах наруж</w:t>
            </w:r>
            <w:r>
              <w:t>ной рекламы в общественных местах и т.д.) (при наличии финансирования)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5.9.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журналистского конкурса среди редакций средств массовой информации и журналистов на лучшее освещение вопросов противодействия коррупции (при наличии финансирования)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</w:t>
            </w:r>
            <w:r>
              <w:t>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5.10.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Проведение научно-практической конференции по актуальным вопросам противодействия коррупции в Приморском крае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5.11.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Ра</w:t>
            </w:r>
            <w:r>
              <w:t>змещение ежегодного отчета о реализации программы противодействия коррупции в Приморском крае на 2021 - 2025 годы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не позднее 1 февраля года, следующего за отчетным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5.12.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Организация проведения социологических исследований в целях оценки уровня коррупции в Приморском крае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внутренней политики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5.13.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 xml:space="preserve">Проведение анализа практики предоставления в Приморском крае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</w:t>
            </w:r>
            <w:r>
              <w:lastRenderedPageBreak/>
              <w:t>определение при</w:t>
            </w:r>
            <w:r>
              <w:t>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lastRenderedPageBreak/>
              <w:t>департамент внутренней политики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до 01.02.2024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5.14.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Размещение публикаций на официальном сайте Прави</w:t>
            </w:r>
            <w:r>
              <w:t>тельства Приморского края и органов исполнительной власти Приморского края о реализации мер по противодействию коррупции в Приморском крае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департамент информационной политики Приморского края, департамент по профилактике коррупционных и иных правонарушений</w:t>
            </w:r>
            <w:r>
              <w:t xml:space="preserve">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5.15.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 xml:space="preserve">органы государственной власти, </w:t>
            </w:r>
            <w:r>
              <w:t>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5.16.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Обеспечение функционирования информационных каналов (Платформа обратной связи и региональный портал "Сделай Приморье лучше"</w:t>
            </w:r>
            <w:r>
              <w:t>), позволяющих гражданам сообщать о ставших им известными фактах коррупции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министерство цифрового развития и связи Приморского края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непрерывно, в течение планового периода</w:t>
            </w:r>
          </w:p>
        </w:tc>
      </w:tr>
      <w:tr w:rsidR="00A80FC6">
        <w:tc>
          <w:tcPr>
            <w:tcW w:w="664" w:type="dxa"/>
          </w:tcPr>
          <w:p w:rsidR="00A80FC6" w:rsidRDefault="00D71066">
            <w:pPr>
              <w:pStyle w:val="ConsPlusNormal0"/>
            </w:pPr>
            <w:r>
              <w:t>5.17.</w:t>
            </w:r>
          </w:p>
        </w:tc>
        <w:tc>
          <w:tcPr>
            <w:tcW w:w="3798" w:type="dxa"/>
          </w:tcPr>
          <w:p w:rsidR="00A80FC6" w:rsidRDefault="00D71066">
            <w:pPr>
              <w:pStyle w:val="ConsPlusNormal0"/>
            </w:pPr>
            <w:r>
              <w:t>Оформление и поддержание в актуальном состоянии специальных информационных ст</w:t>
            </w:r>
            <w:r>
              <w:t>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2896" w:type="dxa"/>
          </w:tcPr>
          <w:p w:rsidR="00A80FC6" w:rsidRDefault="00D71066">
            <w:pPr>
              <w:pStyle w:val="ConsPlusNormal0"/>
            </w:pPr>
            <w:r>
              <w:t>органы государственной власти, государственные органы, орг</w:t>
            </w:r>
            <w:r>
              <w:t>аны местного самоуправления (по согласованию)</w:t>
            </w:r>
          </w:p>
        </w:tc>
        <w:tc>
          <w:tcPr>
            <w:tcW w:w="1660" w:type="dxa"/>
          </w:tcPr>
          <w:p w:rsidR="00A80FC6" w:rsidRDefault="00D71066">
            <w:pPr>
              <w:pStyle w:val="ConsPlusNormal0"/>
            </w:pPr>
            <w:r>
              <w:t>ежегодно, в течение планового периода</w:t>
            </w:r>
          </w:p>
        </w:tc>
      </w:tr>
    </w:tbl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jc w:val="both"/>
      </w:pPr>
    </w:p>
    <w:p w:rsidR="00A80FC6" w:rsidRDefault="00A80FC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0FC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66" w:rsidRDefault="00D71066">
      <w:r>
        <w:separator/>
      </w:r>
    </w:p>
  </w:endnote>
  <w:endnote w:type="continuationSeparator" w:id="0">
    <w:p w:rsidR="00D71066" w:rsidRDefault="00D7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6" w:rsidRDefault="00A80FC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0F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0FC6" w:rsidRDefault="00D7106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A80FC6" w:rsidRDefault="00D7106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0FC6" w:rsidRDefault="00D7106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05AB7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05AB7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A80FC6" w:rsidRDefault="00D7106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C6" w:rsidRDefault="00A80FC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0F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0FC6" w:rsidRDefault="00D7106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0FC6" w:rsidRDefault="00D7106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0FC6" w:rsidRDefault="00D7106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05AB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05AB7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A80FC6" w:rsidRDefault="00D7106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66" w:rsidRDefault="00D71066">
      <w:r>
        <w:separator/>
      </w:r>
    </w:p>
  </w:footnote>
  <w:footnote w:type="continuationSeparator" w:id="0">
    <w:p w:rsidR="00D71066" w:rsidRDefault="00D7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80F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0FC6" w:rsidRDefault="00D7106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06.10.2021 N 99-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пг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22.05.2023)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80FC6" w:rsidRDefault="00D7106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A80FC6" w:rsidRDefault="00A80FC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0FC6" w:rsidRDefault="00A80FC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80F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0FC6" w:rsidRDefault="00D7106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Губернатора Приморского края от 06.10.2021 N </w:t>
          </w:r>
          <w:r>
            <w:rPr>
              <w:rFonts w:ascii="Tahoma" w:hAnsi="Tahoma" w:cs="Tahoma"/>
              <w:sz w:val="16"/>
              <w:szCs w:val="16"/>
            </w:rPr>
            <w:t>99-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пг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22.05.2023)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80FC6" w:rsidRDefault="00D7106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 w:rsidR="00A80FC6" w:rsidRDefault="00A80FC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0FC6" w:rsidRDefault="00A80FC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C6"/>
    <w:rsid w:val="00605AB7"/>
    <w:rsid w:val="00A80FC6"/>
    <w:rsid w:val="00CE116D"/>
    <w:rsid w:val="00D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6667-4847-4057-8F5E-DA11C41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AAD051E0688454641E69A4850ED1933810ECB648D7238ADD348BFE3265273918F8935FD36A054F2B2629E5926B1460C050811588BC2861ED1E46B36tB78W" TargetMode="External"/><Relationship Id="rId18" Type="http://schemas.openxmlformats.org/officeDocument/2006/relationships/hyperlink" Target="consultantplus://offline/ref=8AAD051E0688454641E69A4850ED1933810ECB648D7239A8D244BFE3265273918F8935FD36A054F2B2629D5F27B1460C050811588BC2861ED1E46B36tB78W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AD051E0688454641E69A4850ED1933810ECB648D7238ADD348BFE3265273918F8935FD36A054F2B2629E5926B1460C050811588BC2861ED1E46B36tB78W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AAD051E0688454641E69A4850ED1933810ECB648D7238ADD348BFE3265273918F8935FD36A054F2B2629E5921B1460C050811588BC2861ED1E46B36tB78W" TargetMode="External"/><Relationship Id="rId17" Type="http://schemas.openxmlformats.org/officeDocument/2006/relationships/hyperlink" Target="consultantplus://offline/ref=8AAD051E0688454641E69A4850ED1933810ECB648D7238ADD348BFE3265273918F8935FD36A054F2B2629E5926B1460C050811588BC2861ED1E46B36tB78W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AD051E0688454641E684454681473C8500956E8F7937FC8A14B9B4790275C4CFC933A875E459F0B769CA0966EF1F5D42431C5F96DE861BtC7CW" TargetMode="External"/><Relationship Id="rId20" Type="http://schemas.openxmlformats.org/officeDocument/2006/relationships/hyperlink" Target="consultantplus://offline/ref=8AAD051E0688454641E69A4850ED1933810ECB648D7239A8D244BFE3265273918F8935FD36A054F2B2629D5024B1460C050811588BC2861ED1E46B36tB78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AD051E0688454641E69A4850ED1933810ECB648D7E3BABD340BFE3265273918F8935FD36A054F2B2629E5924B1460C050811588BC2861ED1E46B36tB78W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AD051E0688454641E69A4850ED1933810ECB648D723DABD246BFE3265273918F8935FD36A054F2B2629E5B22B1460C050811588BC2861ED1E46B36tB78W" TargetMode="External"/><Relationship Id="rId23" Type="http://schemas.openxmlformats.org/officeDocument/2006/relationships/hyperlink" Target="consultantplus://offline/ref=8AAD051E0688454641E684454681473C85019C6F8B7937FC8A14B9B4790275C4CFC933A075EF0DA2F637935821A4125A5F5F1C5At87B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AD051E0688454641E69A4850ED1933810ECB648D7D3CAFD246BFE3265273918F8935FD24A00CFEB261805825A4105D43t57EW" TargetMode="External"/><Relationship Id="rId19" Type="http://schemas.openxmlformats.org/officeDocument/2006/relationships/hyperlink" Target="consultantplus://offline/ref=8AAD051E0688454641E69A4850ED1933810ECB648D7239A8D244BFE3265273918F8935FD36A054F2B2629D5F2BB1460C050811588BC2861ED1E46B36tB78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AD051E0688454641E69A4850ED1933810ECB648D7238ADD348BFE3265273918F8935FD36A054F2B2629E5920B1460C050811588BC2861ED1E46B36tB78W" TargetMode="External"/><Relationship Id="rId14" Type="http://schemas.openxmlformats.org/officeDocument/2006/relationships/hyperlink" Target="consultantplus://offline/ref=8AAD051E0688454641E684454681473C820D9C6B8B7B37FC8A14B9B4790275C4DDC96BA475E747F3B57C9C5820tB79W" TargetMode="External"/><Relationship Id="rId22" Type="http://schemas.openxmlformats.org/officeDocument/2006/relationships/hyperlink" Target="consultantplus://offline/ref=8AAD051E0688454641E684454681473C85019C6F8B7937FC8A14B9B4790275C4CFC933AB7DEF0DA2F637935821A4125A5F5F1C5At87BW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Приморского края от 06.10.2021 N 99-пг
(ред. от 22.05.2023)
"Об утверждении Программы противодействия коррупции в Приморском крае на 2021 - 2025 годы"</vt:lpstr>
    </vt:vector>
  </TitlesOfParts>
  <Company>КонсультантПлюс Версия 4022.00.55</Company>
  <LinksUpToDate>false</LinksUpToDate>
  <CharactersWithSpaces>43891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06.10.2021 N 99-пг
(ред. от 22.05.2023)
"Об утверждении Программы противодействия коррупции в Приморском крае на 2021 - 2025 годы"</dc:title>
  <dc:creator>Полякова Надежда Сергеевна</dc:creator>
  <cp:lastModifiedBy>Полякова Надежда Сергеевна</cp:lastModifiedBy>
  <cp:revision>2</cp:revision>
  <dcterms:created xsi:type="dcterms:W3CDTF">2023-07-06T02:11:00Z</dcterms:created>
  <dcterms:modified xsi:type="dcterms:W3CDTF">2023-07-06T02:11:00Z</dcterms:modified>
</cp:coreProperties>
</file>