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C0" w:rsidRPr="00D4412B" w:rsidRDefault="004048C0">
      <w:pPr>
        <w:pStyle w:val="ConsPlusNormal"/>
        <w:jc w:val="center"/>
        <w:rPr>
          <w:sz w:val="22"/>
          <w:szCs w:val="22"/>
        </w:rPr>
      </w:pPr>
      <w:bookmarkStart w:id="0" w:name="P1349"/>
      <w:bookmarkEnd w:id="0"/>
      <w:r w:rsidRPr="00D4412B">
        <w:rPr>
          <w:sz w:val="22"/>
          <w:szCs w:val="22"/>
        </w:rPr>
        <w:t>МОНИТОРИНГ РЕАЛИЗАЦИИ</w:t>
      </w:r>
    </w:p>
    <w:p w:rsidR="004048C0" w:rsidRPr="00D4412B" w:rsidRDefault="004048C0">
      <w:pPr>
        <w:pStyle w:val="ConsPlusNormal"/>
        <w:jc w:val="center"/>
        <w:rPr>
          <w:sz w:val="22"/>
          <w:szCs w:val="22"/>
        </w:rPr>
      </w:pPr>
      <w:r w:rsidRPr="00D4412B">
        <w:rPr>
          <w:sz w:val="22"/>
          <w:szCs w:val="22"/>
        </w:rPr>
        <w:t>МУНИЦИПАЛЬНОЙ ПРОГРАММЫ</w:t>
      </w:r>
      <w:r w:rsidR="00027654">
        <w:rPr>
          <w:sz w:val="22"/>
          <w:szCs w:val="22"/>
        </w:rPr>
        <w:t> </w:t>
      </w:r>
      <w:r w:rsidRPr="00D4412B">
        <w:rPr>
          <w:sz w:val="22"/>
          <w:szCs w:val="22"/>
        </w:rPr>
        <w:t>(</w:t>
      </w:r>
      <w:proofErr w:type="gramStart"/>
      <w:r w:rsidRPr="00D4412B">
        <w:rPr>
          <w:sz w:val="22"/>
          <w:szCs w:val="22"/>
        </w:rPr>
        <w:t>КВАРТАЛЬНАЯ</w:t>
      </w:r>
      <w:proofErr w:type="gramEnd"/>
      <w:r w:rsidRPr="00D4412B">
        <w:rPr>
          <w:sz w:val="22"/>
          <w:szCs w:val="22"/>
        </w:rPr>
        <w:t>)</w:t>
      </w:r>
    </w:p>
    <w:p w:rsidR="004048C0" w:rsidRPr="00D4412B" w:rsidRDefault="004048C0">
      <w:pPr>
        <w:pStyle w:val="ConsPlusNormal"/>
        <w:jc w:val="both"/>
        <w:rPr>
          <w:sz w:val="22"/>
          <w:szCs w:val="22"/>
        </w:rPr>
      </w:pPr>
    </w:p>
    <w:p w:rsidR="004048C0" w:rsidRPr="00D4412B" w:rsidRDefault="004048C0" w:rsidP="000866D5">
      <w:pPr>
        <w:pStyle w:val="ConsPlusNormal"/>
        <w:jc w:val="both"/>
        <w:rPr>
          <w:b/>
          <w:sz w:val="22"/>
          <w:szCs w:val="22"/>
        </w:rPr>
      </w:pPr>
      <w:r w:rsidRPr="00D4412B">
        <w:rPr>
          <w:sz w:val="22"/>
          <w:szCs w:val="22"/>
        </w:rPr>
        <w:t>Наименование муниципальной программы</w:t>
      </w:r>
      <w:r w:rsidR="002A1A66" w:rsidRPr="00D4412B">
        <w:rPr>
          <w:sz w:val="22"/>
          <w:szCs w:val="22"/>
        </w:rPr>
        <w:t>:</w:t>
      </w:r>
      <w:r w:rsidR="000866D5">
        <w:rPr>
          <w:sz w:val="22"/>
          <w:szCs w:val="22"/>
        </w:rPr>
        <w:t> </w:t>
      </w:r>
      <w:r w:rsidR="0002290B" w:rsidRPr="0002290B">
        <w:rPr>
          <w:b/>
          <w:sz w:val="22"/>
          <w:szCs w:val="22"/>
        </w:rPr>
        <w:t>«</w:t>
      </w:r>
      <w:r w:rsidR="002A1A66" w:rsidRPr="00D4412B">
        <w:rPr>
          <w:b/>
          <w:sz w:val="22"/>
          <w:szCs w:val="22"/>
        </w:rPr>
        <w:t>Организация и осуществление мероприятий по работе с молодежью в Уссурийском городском окр</w:t>
      </w:r>
      <w:r w:rsidR="00172E44" w:rsidRPr="00D4412B">
        <w:rPr>
          <w:b/>
          <w:sz w:val="22"/>
          <w:szCs w:val="22"/>
        </w:rPr>
        <w:t>уге</w:t>
      </w:r>
      <w:r w:rsidR="0002290B">
        <w:rPr>
          <w:b/>
          <w:sz w:val="22"/>
          <w:szCs w:val="22"/>
        </w:rPr>
        <w:t>» на </w:t>
      </w:r>
      <w:r w:rsidR="002A1A66" w:rsidRPr="00D4412B">
        <w:rPr>
          <w:b/>
          <w:sz w:val="22"/>
          <w:szCs w:val="22"/>
        </w:rPr>
        <w:t>20</w:t>
      </w:r>
      <w:r w:rsidR="000866D5">
        <w:rPr>
          <w:b/>
          <w:sz w:val="22"/>
          <w:szCs w:val="22"/>
        </w:rPr>
        <w:t>21</w:t>
      </w:r>
      <w:r w:rsidR="002A1A66" w:rsidRPr="00D4412B">
        <w:rPr>
          <w:b/>
          <w:sz w:val="22"/>
          <w:szCs w:val="22"/>
        </w:rPr>
        <w:t>-202</w:t>
      </w:r>
      <w:r w:rsidR="000866D5">
        <w:rPr>
          <w:b/>
          <w:sz w:val="22"/>
          <w:szCs w:val="22"/>
        </w:rPr>
        <w:t>5 </w:t>
      </w:r>
      <w:r w:rsidR="002A1A66" w:rsidRPr="00D4412B">
        <w:rPr>
          <w:b/>
          <w:sz w:val="22"/>
          <w:szCs w:val="22"/>
        </w:rPr>
        <w:t>годы, утвержденн</w:t>
      </w:r>
      <w:r w:rsidR="000866D5">
        <w:rPr>
          <w:b/>
          <w:sz w:val="22"/>
          <w:szCs w:val="22"/>
        </w:rPr>
        <w:t>ая</w:t>
      </w:r>
      <w:r w:rsidR="002A1A66" w:rsidRPr="00D4412B">
        <w:rPr>
          <w:b/>
          <w:sz w:val="22"/>
          <w:szCs w:val="22"/>
        </w:rPr>
        <w:t xml:space="preserve"> постановлением администрации Уссурийского городского округа от </w:t>
      </w:r>
      <w:r w:rsidR="000866D5">
        <w:rPr>
          <w:b/>
          <w:sz w:val="22"/>
          <w:szCs w:val="22"/>
        </w:rPr>
        <w:t>23 декабря </w:t>
      </w:r>
      <w:r w:rsidR="002A1A66" w:rsidRPr="00D4412B">
        <w:rPr>
          <w:b/>
          <w:sz w:val="22"/>
          <w:szCs w:val="22"/>
        </w:rPr>
        <w:t>20</w:t>
      </w:r>
      <w:r w:rsidR="000866D5">
        <w:rPr>
          <w:b/>
          <w:sz w:val="22"/>
          <w:szCs w:val="22"/>
        </w:rPr>
        <w:t>20 </w:t>
      </w:r>
      <w:r w:rsidR="002A1A66" w:rsidRPr="00D4412B">
        <w:rPr>
          <w:b/>
          <w:sz w:val="22"/>
          <w:szCs w:val="22"/>
        </w:rPr>
        <w:t>года №</w:t>
      </w:r>
      <w:r w:rsidR="000866D5">
        <w:rPr>
          <w:b/>
          <w:sz w:val="22"/>
          <w:szCs w:val="22"/>
        </w:rPr>
        <w:t> 2788</w:t>
      </w:r>
      <w:r w:rsidR="002A1A66" w:rsidRPr="00D4412B">
        <w:rPr>
          <w:b/>
          <w:sz w:val="22"/>
          <w:szCs w:val="22"/>
        </w:rPr>
        <w:t>-НПА</w:t>
      </w:r>
    </w:p>
    <w:p w:rsidR="000866D5" w:rsidRDefault="000866D5" w:rsidP="000866D5">
      <w:pPr>
        <w:pStyle w:val="ConsPlusNormal"/>
        <w:jc w:val="both"/>
        <w:rPr>
          <w:sz w:val="22"/>
          <w:szCs w:val="22"/>
        </w:rPr>
      </w:pPr>
    </w:p>
    <w:p w:rsidR="004048C0" w:rsidRDefault="004048C0" w:rsidP="000866D5">
      <w:pPr>
        <w:pStyle w:val="ConsPlusNormal"/>
        <w:jc w:val="both"/>
        <w:rPr>
          <w:sz w:val="22"/>
          <w:szCs w:val="22"/>
        </w:rPr>
      </w:pPr>
      <w:r w:rsidRPr="00D4412B">
        <w:rPr>
          <w:sz w:val="22"/>
          <w:szCs w:val="22"/>
        </w:rPr>
        <w:t>Отчетный период</w:t>
      </w:r>
      <w:r w:rsidR="00017ADF">
        <w:rPr>
          <w:sz w:val="22"/>
          <w:szCs w:val="22"/>
        </w:rPr>
        <w:t>:</w:t>
      </w:r>
      <w:r w:rsidR="000866D5">
        <w:rPr>
          <w:sz w:val="22"/>
          <w:szCs w:val="22"/>
        </w:rPr>
        <w:t> </w:t>
      </w:r>
      <w:r w:rsidR="00E83254">
        <w:rPr>
          <w:b/>
          <w:sz w:val="22"/>
          <w:szCs w:val="22"/>
        </w:rPr>
        <w:t>3</w:t>
      </w:r>
      <w:r w:rsidR="000866D5">
        <w:rPr>
          <w:b/>
          <w:sz w:val="22"/>
          <w:szCs w:val="22"/>
        </w:rPr>
        <w:t> </w:t>
      </w:r>
      <w:r w:rsidR="00252ADF">
        <w:rPr>
          <w:b/>
          <w:sz w:val="22"/>
          <w:szCs w:val="22"/>
        </w:rPr>
        <w:t>месяц</w:t>
      </w:r>
      <w:r w:rsidR="00E83254">
        <w:rPr>
          <w:b/>
          <w:sz w:val="22"/>
          <w:szCs w:val="22"/>
        </w:rPr>
        <w:t>а</w:t>
      </w:r>
      <w:r w:rsidR="000866D5">
        <w:rPr>
          <w:b/>
          <w:sz w:val="22"/>
          <w:szCs w:val="22"/>
        </w:rPr>
        <w:t> </w:t>
      </w:r>
      <w:r w:rsidR="000F718E" w:rsidRPr="000F718E">
        <w:rPr>
          <w:b/>
          <w:sz w:val="22"/>
          <w:szCs w:val="22"/>
        </w:rPr>
        <w:t>202</w:t>
      </w:r>
      <w:r w:rsidR="009F29A5">
        <w:rPr>
          <w:b/>
          <w:sz w:val="22"/>
          <w:szCs w:val="22"/>
        </w:rPr>
        <w:t>3</w:t>
      </w:r>
      <w:r w:rsidR="000866D5">
        <w:rPr>
          <w:b/>
          <w:sz w:val="22"/>
          <w:szCs w:val="22"/>
        </w:rPr>
        <w:t> </w:t>
      </w:r>
      <w:r w:rsidR="002B31EE" w:rsidRPr="00D4412B">
        <w:rPr>
          <w:b/>
          <w:sz w:val="22"/>
          <w:szCs w:val="22"/>
        </w:rPr>
        <w:t>год</w:t>
      </w:r>
      <w:r w:rsidR="00027654">
        <w:rPr>
          <w:b/>
          <w:sz w:val="22"/>
          <w:szCs w:val="22"/>
        </w:rPr>
        <w:t>а</w:t>
      </w:r>
      <w:r w:rsidR="00252ADF">
        <w:rPr>
          <w:b/>
          <w:sz w:val="22"/>
          <w:szCs w:val="22"/>
        </w:rPr>
        <w:t> </w:t>
      </w:r>
      <w:r w:rsidR="00252ADF">
        <w:rPr>
          <w:sz w:val="22"/>
          <w:szCs w:val="22"/>
        </w:rPr>
        <w:t>(</w:t>
      </w:r>
      <w:r w:rsidR="00252ADF" w:rsidRPr="00E83254">
        <w:rPr>
          <w:b/>
          <w:sz w:val="22"/>
          <w:szCs w:val="22"/>
          <w:u w:val="single"/>
        </w:rPr>
        <w:t>квартал</w:t>
      </w:r>
      <w:r w:rsidR="00252ADF">
        <w:rPr>
          <w:sz w:val="22"/>
          <w:szCs w:val="22"/>
        </w:rPr>
        <w:t>, </w:t>
      </w:r>
      <w:r w:rsidRPr="00D4412B">
        <w:rPr>
          <w:sz w:val="22"/>
          <w:szCs w:val="22"/>
        </w:rPr>
        <w:t>1</w:t>
      </w:r>
      <w:r w:rsidR="000866D5">
        <w:rPr>
          <w:sz w:val="22"/>
          <w:szCs w:val="22"/>
        </w:rPr>
        <w:t> полугодие,</w:t>
      </w:r>
      <w:r w:rsidR="00252ADF">
        <w:rPr>
          <w:sz w:val="22"/>
          <w:szCs w:val="22"/>
        </w:rPr>
        <w:t> </w:t>
      </w:r>
      <w:r w:rsidR="000866D5">
        <w:rPr>
          <w:sz w:val="22"/>
          <w:szCs w:val="22"/>
        </w:rPr>
        <w:t>9 </w:t>
      </w:r>
      <w:r w:rsidRPr="00D4412B">
        <w:rPr>
          <w:sz w:val="22"/>
          <w:szCs w:val="22"/>
        </w:rPr>
        <w:t>месяцев</w:t>
      </w:r>
      <w:r w:rsidR="00025725">
        <w:rPr>
          <w:sz w:val="22"/>
          <w:szCs w:val="22"/>
        </w:rPr>
        <w:t>,</w:t>
      </w:r>
      <w:r w:rsidR="000866D5">
        <w:rPr>
          <w:sz w:val="22"/>
          <w:szCs w:val="22"/>
        </w:rPr>
        <w:t> </w:t>
      </w:r>
      <w:r w:rsidR="00025725">
        <w:rPr>
          <w:sz w:val="22"/>
          <w:szCs w:val="22"/>
        </w:rPr>
        <w:t>год</w:t>
      </w:r>
      <w:r w:rsidRPr="00D4412B">
        <w:rPr>
          <w:sz w:val="22"/>
          <w:szCs w:val="22"/>
        </w:rPr>
        <w:t>)</w:t>
      </w:r>
    </w:p>
    <w:p w:rsidR="000866D5" w:rsidRPr="00D4412B" w:rsidRDefault="000866D5" w:rsidP="000866D5">
      <w:pPr>
        <w:pStyle w:val="ConsPlusNormal"/>
        <w:jc w:val="both"/>
        <w:rPr>
          <w:sz w:val="22"/>
          <w:szCs w:val="22"/>
        </w:rPr>
      </w:pPr>
    </w:p>
    <w:p w:rsidR="004048C0" w:rsidRPr="00D4412B" w:rsidRDefault="004048C0" w:rsidP="000866D5">
      <w:pPr>
        <w:pStyle w:val="ConsPlusNormal"/>
        <w:jc w:val="both"/>
        <w:rPr>
          <w:sz w:val="22"/>
          <w:szCs w:val="22"/>
        </w:rPr>
      </w:pPr>
      <w:r w:rsidRPr="00D4412B">
        <w:rPr>
          <w:sz w:val="22"/>
          <w:szCs w:val="22"/>
        </w:rPr>
        <w:t>Ответственный исполнитель</w:t>
      </w:r>
      <w:r w:rsidR="002B31EE" w:rsidRPr="00D4412B">
        <w:rPr>
          <w:sz w:val="22"/>
          <w:szCs w:val="22"/>
        </w:rPr>
        <w:t>:</w:t>
      </w:r>
      <w:r w:rsidR="000866D5">
        <w:rPr>
          <w:sz w:val="22"/>
          <w:szCs w:val="22"/>
        </w:rPr>
        <w:t> </w:t>
      </w:r>
      <w:r w:rsidR="002B31EE" w:rsidRPr="00D4412B">
        <w:rPr>
          <w:b/>
          <w:sz w:val="22"/>
          <w:szCs w:val="22"/>
        </w:rPr>
        <w:t>управление по делам молодежи, физической культуре и спорту</w:t>
      </w:r>
      <w:r w:rsidR="000866D5">
        <w:rPr>
          <w:b/>
          <w:sz w:val="22"/>
          <w:szCs w:val="22"/>
        </w:rPr>
        <w:t xml:space="preserve"> администрации Уссурийского городского округа</w:t>
      </w:r>
    </w:p>
    <w:p w:rsidR="004048C0" w:rsidRPr="002A1A66" w:rsidRDefault="004048C0">
      <w:pPr>
        <w:pStyle w:val="ConsPlusNormal"/>
        <w:jc w:val="both"/>
        <w:rPr>
          <w:sz w:val="24"/>
          <w:szCs w:val="24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0"/>
        <w:gridCol w:w="2101"/>
        <w:gridCol w:w="1160"/>
        <w:gridCol w:w="1275"/>
        <w:gridCol w:w="1276"/>
        <w:gridCol w:w="1276"/>
        <w:gridCol w:w="2126"/>
        <w:gridCol w:w="1418"/>
        <w:gridCol w:w="1417"/>
        <w:gridCol w:w="1418"/>
        <w:gridCol w:w="1701"/>
      </w:tblGrid>
      <w:tr w:rsidR="004048C0" w:rsidRPr="00091AF9" w:rsidTr="00091AF9">
        <w:tc>
          <w:tcPr>
            <w:tcW w:w="500" w:type="dxa"/>
            <w:vMerge w:val="restart"/>
            <w:vAlign w:val="center"/>
          </w:tcPr>
          <w:p w:rsidR="004048C0" w:rsidRPr="00091AF9" w:rsidRDefault="000866D5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№</w:t>
            </w:r>
            <w:r w:rsidR="004048C0" w:rsidRPr="00091AF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048C0" w:rsidRPr="00091A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4048C0" w:rsidRPr="00091AF9">
              <w:rPr>
                <w:sz w:val="22"/>
                <w:szCs w:val="22"/>
              </w:rPr>
              <w:t>/</w:t>
            </w:r>
            <w:proofErr w:type="spellStart"/>
            <w:r w:rsidR="004048C0" w:rsidRPr="00091A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01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160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91AF9">
              <w:rPr>
                <w:sz w:val="22"/>
                <w:szCs w:val="22"/>
              </w:rPr>
              <w:t>Ответст</w:t>
            </w:r>
            <w:r w:rsidR="00926769" w:rsidRPr="00091AF9">
              <w:rPr>
                <w:sz w:val="22"/>
                <w:szCs w:val="22"/>
              </w:rPr>
              <w:t>-</w:t>
            </w:r>
            <w:r w:rsidRPr="00091AF9">
              <w:rPr>
                <w:sz w:val="22"/>
                <w:szCs w:val="22"/>
              </w:rPr>
              <w:t>венный</w:t>
            </w:r>
            <w:proofErr w:type="spellEnd"/>
            <w:proofErr w:type="gramEnd"/>
            <w:r w:rsidRPr="00091AF9">
              <w:rPr>
                <w:sz w:val="22"/>
                <w:szCs w:val="22"/>
              </w:rPr>
              <w:t xml:space="preserve"> </w:t>
            </w:r>
            <w:proofErr w:type="spellStart"/>
            <w:r w:rsidRPr="00091AF9">
              <w:rPr>
                <w:sz w:val="22"/>
                <w:szCs w:val="22"/>
              </w:rPr>
              <w:t>исполни</w:t>
            </w:r>
            <w:r w:rsidR="00926769" w:rsidRPr="00091AF9">
              <w:rPr>
                <w:sz w:val="22"/>
                <w:szCs w:val="22"/>
              </w:rPr>
              <w:t>-</w:t>
            </w:r>
            <w:r w:rsidRPr="00091AF9">
              <w:rPr>
                <w:sz w:val="22"/>
                <w:szCs w:val="22"/>
              </w:rPr>
              <w:t>тель</w:t>
            </w:r>
            <w:proofErr w:type="spellEnd"/>
          </w:p>
        </w:tc>
        <w:tc>
          <w:tcPr>
            <w:tcW w:w="3827" w:type="dxa"/>
            <w:gridSpan w:val="3"/>
            <w:vAlign w:val="center"/>
          </w:tcPr>
          <w:p w:rsidR="000866D5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Дата наступления</w:t>
            </w:r>
          </w:p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контрольного события</w:t>
            </w:r>
          </w:p>
        </w:tc>
        <w:tc>
          <w:tcPr>
            <w:tcW w:w="2126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Фактический результат реализации мероприятия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Расходы бюджета на реал</w:t>
            </w:r>
            <w:r w:rsidR="0002290B">
              <w:rPr>
                <w:sz w:val="22"/>
                <w:szCs w:val="22"/>
              </w:rPr>
              <w:t>изацию муниципальной программы, </w:t>
            </w:r>
            <w:r w:rsidRPr="00091AF9">
              <w:rPr>
                <w:sz w:val="22"/>
                <w:szCs w:val="22"/>
              </w:rPr>
              <w:t>тыс.</w:t>
            </w:r>
            <w:r w:rsidR="000866D5" w:rsidRPr="00091AF9">
              <w:rPr>
                <w:sz w:val="22"/>
                <w:szCs w:val="22"/>
              </w:rPr>
              <w:t> </w:t>
            </w:r>
            <w:r w:rsidRPr="00091AF9">
              <w:rPr>
                <w:sz w:val="22"/>
                <w:szCs w:val="22"/>
              </w:rPr>
              <w:t>руб.</w:t>
            </w:r>
          </w:p>
        </w:tc>
        <w:tc>
          <w:tcPr>
            <w:tcW w:w="1701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 xml:space="preserve">Заключено контрактов </w:t>
            </w:r>
            <w:r w:rsidR="000866D5" w:rsidRPr="00091AF9">
              <w:rPr>
                <w:sz w:val="22"/>
                <w:szCs w:val="22"/>
              </w:rPr>
              <w:t xml:space="preserve">          </w:t>
            </w:r>
            <w:r w:rsidRPr="00091AF9">
              <w:rPr>
                <w:sz w:val="22"/>
                <w:szCs w:val="22"/>
              </w:rPr>
              <w:t>на отчетную дату, тыс.</w:t>
            </w:r>
            <w:r w:rsidR="000866D5" w:rsidRPr="00091AF9">
              <w:rPr>
                <w:sz w:val="22"/>
                <w:szCs w:val="22"/>
              </w:rPr>
              <w:t> </w:t>
            </w:r>
            <w:r w:rsidRPr="00091AF9">
              <w:rPr>
                <w:sz w:val="22"/>
                <w:szCs w:val="22"/>
              </w:rPr>
              <w:t>руб.</w:t>
            </w:r>
          </w:p>
        </w:tc>
      </w:tr>
      <w:tr w:rsidR="004048C0" w:rsidRPr="00091AF9" w:rsidTr="00091AF9">
        <w:trPr>
          <w:trHeight w:val="507"/>
        </w:trPr>
        <w:tc>
          <w:tcPr>
            <w:tcW w:w="500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01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60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Плановая</w:t>
            </w:r>
          </w:p>
        </w:tc>
        <w:tc>
          <w:tcPr>
            <w:tcW w:w="1276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91AF9">
              <w:rPr>
                <w:sz w:val="22"/>
                <w:szCs w:val="22"/>
              </w:rPr>
              <w:t>Фактичес</w:t>
            </w:r>
            <w:r w:rsidR="00D4412B" w:rsidRPr="00091AF9">
              <w:rPr>
                <w:sz w:val="22"/>
                <w:szCs w:val="22"/>
              </w:rPr>
              <w:t>-</w:t>
            </w:r>
            <w:r w:rsidRPr="00091AF9">
              <w:rPr>
                <w:sz w:val="22"/>
                <w:szCs w:val="22"/>
              </w:rPr>
              <w:t>кая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Ожидаемая</w:t>
            </w:r>
          </w:p>
        </w:tc>
        <w:tc>
          <w:tcPr>
            <w:tcW w:w="2126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gridSpan w:val="3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4048C0" w:rsidRPr="00091AF9" w:rsidTr="00914507">
        <w:tc>
          <w:tcPr>
            <w:tcW w:w="500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01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60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048C0" w:rsidRPr="00091AF9" w:rsidRDefault="004048C0" w:rsidP="00914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Сводная бюджетная роспись</w:t>
            </w:r>
            <w:r w:rsidR="00091AF9">
              <w:rPr>
                <w:sz w:val="22"/>
                <w:szCs w:val="22"/>
              </w:rPr>
              <w:t xml:space="preserve">           </w:t>
            </w:r>
            <w:r w:rsidRPr="00091AF9">
              <w:rPr>
                <w:sz w:val="22"/>
                <w:szCs w:val="22"/>
              </w:rPr>
              <w:t xml:space="preserve"> на отчетную дату, </w:t>
            </w:r>
            <w:r w:rsidR="00091AF9">
              <w:rPr>
                <w:sz w:val="22"/>
                <w:szCs w:val="22"/>
              </w:rPr>
              <w:t xml:space="preserve">                 </w:t>
            </w:r>
            <w:r w:rsidRPr="00091AF9">
              <w:rPr>
                <w:sz w:val="22"/>
                <w:szCs w:val="22"/>
              </w:rPr>
              <w:t>тыс.</w:t>
            </w:r>
            <w:r w:rsidR="00091AF9">
              <w:rPr>
                <w:sz w:val="22"/>
                <w:szCs w:val="22"/>
              </w:rPr>
              <w:t> </w:t>
            </w:r>
            <w:r w:rsidRPr="00091AF9">
              <w:rPr>
                <w:sz w:val="22"/>
                <w:szCs w:val="22"/>
              </w:rPr>
              <w:t>руб.</w:t>
            </w:r>
          </w:p>
        </w:tc>
        <w:tc>
          <w:tcPr>
            <w:tcW w:w="1417" w:type="dxa"/>
            <w:vAlign w:val="center"/>
          </w:tcPr>
          <w:p w:rsidR="004048C0" w:rsidRPr="00091AF9" w:rsidRDefault="004048C0" w:rsidP="009F29A5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91AF9">
              <w:rPr>
                <w:sz w:val="22"/>
                <w:szCs w:val="22"/>
              </w:rPr>
              <w:t>Предусмот</w:t>
            </w:r>
            <w:r w:rsidR="00D4412B" w:rsidRPr="00091AF9">
              <w:rPr>
                <w:sz w:val="22"/>
                <w:szCs w:val="22"/>
              </w:rPr>
              <w:t>-</w:t>
            </w:r>
            <w:r w:rsidRPr="00091AF9">
              <w:rPr>
                <w:sz w:val="22"/>
                <w:szCs w:val="22"/>
              </w:rPr>
              <w:t>рено</w:t>
            </w:r>
            <w:proofErr w:type="spellEnd"/>
            <w:proofErr w:type="gramEnd"/>
            <w:r w:rsidR="00091AF9">
              <w:rPr>
                <w:sz w:val="22"/>
                <w:szCs w:val="22"/>
              </w:rPr>
              <w:t xml:space="preserve"> </w:t>
            </w:r>
            <w:proofErr w:type="spellStart"/>
            <w:r w:rsidRPr="00091AF9">
              <w:rPr>
                <w:sz w:val="22"/>
                <w:szCs w:val="22"/>
              </w:rPr>
              <w:t>муни</w:t>
            </w:r>
            <w:r w:rsidR="009F29A5">
              <w:rPr>
                <w:sz w:val="22"/>
                <w:szCs w:val="22"/>
              </w:rPr>
              <w:t>-</w:t>
            </w:r>
            <w:r w:rsidRPr="00091AF9">
              <w:rPr>
                <w:sz w:val="22"/>
                <w:szCs w:val="22"/>
              </w:rPr>
              <w:t>ципаль</w:t>
            </w:r>
            <w:r w:rsidR="00091AF9">
              <w:rPr>
                <w:sz w:val="22"/>
                <w:szCs w:val="22"/>
              </w:rPr>
              <w:t>ной</w:t>
            </w:r>
            <w:proofErr w:type="spellEnd"/>
            <w:r w:rsidR="00091AF9">
              <w:rPr>
                <w:sz w:val="22"/>
                <w:szCs w:val="22"/>
              </w:rPr>
              <w:t xml:space="preserve"> программой, тыс. </w:t>
            </w:r>
            <w:r w:rsidRPr="00091AF9">
              <w:rPr>
                <w:sz w:val="22"/>
                <w:szCs w:val="22"/>
              </w:rPr>
              <w:t>руб.</w:t>
            </w:r>
          </w:p>
        </w:tc>
        <w:tc>
          <w:tcPr>
            <w:tcW w:w="1418" w:type="dxa"/>
            <w:vAlign w:val="center"/>
          </w:tcPr>
          <w:p w:rsidR="003F2A72" w:rsidRPr="00091AF9" w:rsidRDefault="004048C0" w:rsidP="009145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Кассовое исполнение на отчетную дату,</w:t>
            </w:r>
          </w:p>
          <w:p w:rsidR="004048C0" w:rsidRPr="00091AF9" w:rsidRDefault="00704A2E" w:rsidP="009145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 </w:t>
            </w:r>
            <w:r w:rsidR="004048C0" w:rsidRPr="00091AF9">
              <w:rPr>
                <w:sz w:val="22"/>
                <w:szCs w:val="22"/>
              </w:rPr>
              <w:t>руб.</w:t>
            </w:r>
          </w:p>
        </w:tc>
        <w:tc>
          <w:tcPr>
            <w:tcW w:w="1701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4048C0" w:rsidRPr="00091AF9" w:rsidTr="003F2A72">
        <w:tc>
          <w:tcPr>
            <w:tcW w:w="500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2</w:t>
            </w:r>
          </w:p>
        </w:tc>
        <w:tc>
          <w:tcPr>
            <w:tcW w:w="1160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11</w:t>
            </w:r>
          </w:p>
        </w:tc>
      </w:tr>
      <w:tr w:rsidR="004048C0" w:rsidRPr="00091AF9" w:rsidTr="003F2A72">
        <w:tc>
          <w:tcPr>
            <w:tcW w:w="15668" w:type="dxa"/>
            <w:gridSpan w:val="11"/>
          </w:tcPr>
          <w:p w:rsidR="004048C0" w:rsidRPr="00091AF9" w:rsidRDefault="00A65471" w:rsidP="00091AF9">
            <w:pPr>
              <w:spacing w:after="0" w:line="240" w:lineRule="auto"/>
              <w:jc w:val="both"/>
              <w:outlineLvl w:val="0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color w:val="000000"/>
                <w:sz w:val="22"/>
              </w:rPr>
              <w:t>Мероприятия по исполнению задачи № 1</w:t>
            </w:r>
            <w:r w:rsidRPr="00091AF9">
              <w:rPr>
                <w:rFonts w:cs="Times New Roman"/>
                <w:color w:val="000000"/>
                <w:sz w:val="22"/>
                <w:lang w:val="en-US"/>
              </w:rPr>
              <w:t> </w:t>
            </w:r>
            <w:r w:rsidRPr="00091AF9">
              <w:rPr>
                <w:rFonts w:cs="Times New Roman"/>
                <w:color w:val="000000"/>
                <w:sz w:val="22"/>
              </w:rPr>
              <w:t>«Содействовать гражданско-патриотическому воспитанию, формированию духовно-нравственных ценностей,                   здорового образа жизни и творческого развития молодежи»</w:t>
            </w:r>
          </w:p>
        </w:tc>
      </w:tr>
      <w:tr w:rsidR="003260EA" w:rsidRPr="00091AF9" w:rsidTr="00ED43D9">
        <w:tc>
          <w:tcPr>
            <w:tcW w:w="500" w:type="dxa"/>
          </w:tcPr>
          <w:p w:rsidR="003260EA" w:rsidRPr="00091AF9" w:rsidRDefault="003260EA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6"/>
            <w:vAlign w:val="center"/>
          </w:tcPr>
          <w:p w:rsidR="003260EA" w:rsidRPr="00091AF9" w:rsidRDefault="003260EA" w:rsidP="00ED43D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 xml:space="preserve">Всего по муниципальной </w:t>
            </w:r>
            <w:r w:rsidR="00B6391D">
              <w:rPr>
                <w:sz w:val="22"/>
                <w:szCs w:val="22"/>
              </w:rPr>
              <w:t>программе</w:t>
            </w:r>
          </w:p>
        </w:tc>
        <w:tc>
          <w:tcPr>
            <w:tcW w:w="1418" w:type="dxa"/>
            <w:vAlign w:val="center"/>
          </w:tcPr>
          <w:p w:rsidR="003260EA" w:rsidRPr="009F29A5" w:rsidRDefault="009F29A5" w:rsidP="00103EE9">
            <w:pPr>
              <w:pStyle w:val="ConsPlusNormal"/>
              <w:rPr>
                <w:sz w:val="22"/>
                <w:szCs w:val="22"/>
              </w:rPr>
            </w:pPr>
            <w:r w:rsidRPr="009F29A5">
              <w:rPr>
                <w:sz w:val="22"/>
                <w:szCs w:val="22"/>
              </w:rPr>
              <w:t>2341,00</w:t>
            </w:r>
          </w:p>
        </w:tc>
        <w:tc>
          <w:tcPr>
            <w:tcW w:w="1417" w:type="dxa"/>
            <w:vAlign w:val="center"/>
          </w:tcPr>
          <w:p w:rsidR="003260EA" w:rsidRPr="009F29A5" w:rsidRDefault="009F29A5" w:rsidP="00103EE9">
            <w:pPr>
              <w:pStyle w:val="ConsPlusNormal"/>
              <w:rPr>
                <w:sz w:val="22"/>
                <w:szCs w:val="22"/>
              </w:rPr>
            </w:pPr>
            <w:r w:rsidRPr="009F29A5">
              <w:rPr>
                <w:sz w:val="22"/>
                <w:szCs w:val="22"/>
              </w:rPr>
              <w:t>2341,00</w:t>
            </w:r>
          </w:p>
        </w:tc>
        <w:tc>
          <w:tcPr>
            <w:tcW w:w="1418" w:type="dxa"/>
            <w:vAlign w:val="center"/>
          </w:tcPr>
          <w:p w:rsidR="003260EA" w:rsidRPr="00451C13" w:rsidRDefault="009D3E19" w:rsidP="00ED43D9">
            <w:pPr>
              <w:outlineLvl w:val="0"/>
              <w:rPr>
                <w:sz w:val="22"/>
              </w:rPr>
            </w:pPr>
            <w:r w:rsidRPr="00451C13">
              <w:rPr>
                <w:rFonts w:eastAsia="Times New Roman"/>
                <w:sz w:val="22"/>
              </w:rPr>
              <w:t>6,40</w:t>
            </w:r>
          </w:p>
        </w:tc>
        <w:tc>
          <w:tcPr>
            <w:tcW w:w="1701" w:type="dxa"/>
            <w:vAlign w:val="center"/>
          </w:tcPr>
          <w:p w:rsidR="003260EA" w:rsidRPr="0015794B" w:rsidRDefault="00451C13" w:rsidP="00ED43D9">
            <w:pPr>
              <w:pStyle w:val="ConsPlusNormal"/>
              <w:rPr>
                <w:sz w:val="20"/>
              </w:rPr>
            </w:pPr>
            <w:r w:rsidRPr="0015794B">
              <w:rPr>
                <w:sz w:val="20"/>
              </w:rPr>
              <w:t>1 –</w:t>
            </w:r>
            <w:r w:rsidR="0015794B">
              <w:rPr>
                <w:sz w:val="20"/>
              </w:rPr>
              <w:t> </w:t>
            </w:r>
            <w:proofErr w:type="spellStart"/>
            <w:proofErr w:type="gramStart"/>
            <w:r w:rsidRPr="0015794B">
              <w:rPr>
                <w:sz w:val="20"/>
              </w:rPr>
              <w:t>муниципаль-ный</w:t>
            </w:r>
            <w:proofErr w:type="spellEnd"/>
            <w:proofErr w:type="gramEnd"/>
            <w:r w:rsidRPr="0015794B">
              <w:rPr>
                <w:sz w:val="20"/>
              </w:rPr>
              <w:t xml:space="preserve"> контракт;</w:t>
            </w:r>
          </w:p>
          <w:p w:rsidR="00451C13" w:rsidRPr="0015794B" w:rsidRDefault="00451C13" w:rsidP="00ED43D9">
            <w:pPr>
              <w:pStyle w:val="ConsPlusNormal"/>
              <w:rPr>
                <w:sz w:val="20"/>
              </w:rPr>
            </w:pPr>
            <w:r w:rsidRPr="0015794B">
              <w:rPr>
                <w:sz w:val="20"/>
              </w:rPr>
              <w:t>1 – </w:t>
            </w:r>
            <w:proofErr w:type="spellStart"/>
            <w:proofErr w:type="gramStart"/>
            <w:r w:rsidR="0015794B" w:rsidRPr="0015794B">
              <w:rPr>
                <w:sz w:val="20"/>
              </w:rPr>
              <w:t>муниципаль-ный</w:t>
            </w:r>
            <w:proofErr w:type="spellEnd"/>
            <w:proofErr w:type="gramEnd"/>
            <w:r w:rsidR="0015794B" w:rsidRPr="0015794B">
              <w:rPr>
                <w:sz w:val="20"/>
              </w:rPr>
              <w:t xml:space="preserve"> </w:t>
            </w:r>
            <w:r w:rsidR="0015794B">
              <w:rPr>
                <w:sz w:val="20"/>
              </w:rPr>
              <w:t>договор.</w:t>
            </w:r>
          </w:p>
          <w:p w:rsidR="00451C13" w:rsidRPr="0015794B" w:rsidRDefault="00451C13" w:rsidP="00ED43D9">
            <w:pPr>
              <w:pStyle w:val="ConsPlusNormal"/>
              <w:rPr>
                <w:sz w:val="20"/>
              </w:rPr>
            </w:pPr>
          </w:p>
        </w:tc>
      </w:tr>
      <w:tr w:rsidR="003260EA" w:rsidRPr="00091AF9" w:rsidTr="00DA7F3A">
        <w:tc>
          <w:tcPr>
            <w:tcW w:w="500" w:type="dxa"/>
          </w:tcPr>
          <w:p w:rsidR="003260EA" w:rsidRPr="00091AF9" w:rsidRDefault="003260EA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</w:t>
            </w:r>
            <w:r w:rsidR="003F2A72" w:rsidRPr="00091AF9">
              <w:rPr>
                <w:sz w:val="22"/>
                <w:szCs w:val="22"/>
              </w:rPr>
              <w:t>.</w:t>
            </w:r>
          </w:p>
        </w:tc>
        <w:tc>
          <w:tcPr>
            <w:tcW w:w="2101" w:type="dxa"/>
          </w:tcPr>
          <w:p w:rsidR="00893A83" w:rsidRPr="00AA5377" w:rsidRDefault="009F6D46" w:rsidP="00091AF9">
            <w:pPr>
              <w:spacing w:after="0" w:line="240" w:lineRule="auto"/>
              <w:outlineLvl w:val="0"/>
              <w:rPr>
                <w:rFonts w:cs="Times New Roman"/>
                <w:color w:val="000000"/>
                <w:sz w:val="22"/>
              </w:rPr>
            </w:pPr>
            <w:r w:rsidRPr="00AA5377">
              <w:rPr>
                <w:rFonts w:cs="Times New Roman"/>
                <w:color w:val="000000"/>
                <w:sz w:val="22"/>
              </w:rPr>
              <w:t xml:space="preserve">Основное </w:t>
            </w:r>
            <w:proofErr w:type="spellStart"/>
            <w:proofErr w:type="gramStart"/>
            <w:r w:rsidRPr="00AA5377">
              <w:rPr>
                <w:rFonts w:cs="Times New Roman"/>
                <w:color w:val="000000"/>
                <w:sz w:val="22"/>
              </w:rPr>
              <w:t>мероприя</w:t>
            </w:r>
            <w:r w:rsidR="009D3E19">
              <w:rPr>
                <w:rFonts w:cs="Times New Roman"/>
                <w:color w:val="000000"/>
                <w:sz w:val="22"/>
              </w:rPr>
              <w:t>-</w:t>
            </w:r>
            <w:r w:rsidRPr="00AA5377">
              <w:rPr>
                <w:rFonts w:cs="Times New Roman"/>
                <w:color w:val="000000"/>
                <w:sz w:val="22"/>
              </w:rPr>
              <w:t>тие</w:t>
            </w:r>
            <w:proofErr w:type="spellEnd"/>
            <w:proofErr w:type="gramEnd"/>
            <w:r w:rsidRPr="00AA5377">
              <w:rPr>
                <w:rFonts w:cs="Times New Roman"/>
                <w:color w:val="000000"/>
                <w:sz w:val="22"/>
              </w:rPr>
              <w:t>: </w:t>
            </w:r>
            <w:r w:rsidR="003F2A72" w:rsidRPr="00AA5377">
              <w:rPr>
                <w:rFonts w:cs="Times New Roman"/>
                <w:color w:val="000000"/>
                <w:sz w:val="22"/>
              </w:rPr>
              <w:t>Проведение мероприятий                    с молодежью:</w:t>
            </w:r>
          </w:p>
          <w:p w:rsidR="00893A83" w:rsidRPr="00AA5377" w:rsidRDefault="00893A83" w:rsidP="00091AF9">
            <w:pPr>
              <w:spacing w:after="0" w:line="240" w:lineRule="auto"/>
              <w:outlineLvl w:val="0"/>
              <w:rPr>
                <w:rFonts w:cs="Times New Roman"/>
                <w:sz w:val="22"/>
              </w:rPr>
            </w:pPr>
          </w:p>
        </w:tc>
        <w:tc>
          <w:tcPr>
            <w:tcW w:w="1160" w:type="dxa"/>
          </w:tcPr>
          <w:p w:rsidR="003260EA" w:rsidRPr="00AA5377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A5377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3260EA" w:rsidRPr="00AA5377" w:rsidRDefault="00883037" w:rsidP="00F26164">
            <w:pPr>
              <w:pStyle w:val="ConsPlusNormal"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260EA" w:rsidRPr="00AA5377" w:rsidRDefault="00883037" w:rsidP="00F26164">
            <w:pPr>
              <w:pStyle w:val="ConsPlusNormal"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260EA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3260EA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260EA" w:rsidRPr="009F29A5" w:rsidRDefault="009F29A5" w:rsidP="00103EE9">
            <w:pPr>
              <w:pStyle w:val="ConsPlusNormal"/>
              <w:rPr>
                <w:sz w:val="22"/>
                <w:szCs w:val="22"/>
              </w:rPr>
            </w:pPr>
            <w:r w:rsidRPr="009F29A5">
              <w:rPr>
                <w:sz w:val="22"/>
                <w:szCs w:val="22"/>
              </w:rPr>
              <w:t>1541,00</w:t>
            </w:r>
          </w:p>
        </w:tc>
        <w:tc>
          <w:tcPr>
            <w:tcW w:w="1417" w:type="dxa"/>
          </w:tcPr>
          <w:p w:rsidR="003260EA" w:rsidRPr="009F29A5" w:rsidRDefault="009F29A5" w:rsidP="00103EE9">
            <w:pPr>
              <w:pStyle w:val="ConsPlusNormal"/>
              <w:rPr>
                <w:sz w:val="22"/>
                <w:szCs w:val="22"/>
              </w:rPr>
            </w:pPr>
            <w:r w:rsidRPr="009F29A5">
              <w:rPr>
                <w:sz w:val="22"/>
                <w:szCs w:val="22"/>
              </w:rPr>
              <w:t>1541,00</w:t>
            </w:r>
          </w:p>
        </w:tc>
        <w:tc>
          <w:tcPr>
            <w:tcW w:w="1418" w:type="dxa"/>
          </w:tcPr>
          <w:p w:rsidR="003260EA" w:rsidRPr="00451C13" w:rsidRDefault="009D3E19" w:rsidP="00385182">
            <w:pPr>
              <w:pStyle w:val="ConsPlusNormal"/>
              <w:rPr>
                <w:sz w:val="22"/>
                <w:szCs w:val="22"/>
              </w:rPr>
            </w:pPr>
            <w:r w:rsidRPr="00451C13">
              <w:rPr>
                <w:sz w:val="22"/>
                <w:szCs w:val="22"/>
              </w:rPr>
              <w:t>6,40</w:t>
            </w:r>
          </w:p>
        </w:tc>
        <w:tc>
          <w:tcPr>
            <w:tcW w:w="1701" w:type="dxa"/>
          </w:tcPr>
          <w:p w:rsidR="003260EA" w:rsidRPr="00091AF9" w:rsidRDefault="003260EA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BF2904" w:rsidRPr="00091AF9" w:rsidTr="003B304A">
        <w:trPr>
          <w:trHeight w:val="14903"/>
        </w:trPr>
        <w:tc>
          <w:tcPr>
            <w:tcW w:w="500" w:type="dxa"/>
          </w:tcPr>
          <w:p w:rsidR="00BF2904" w:rsidRPr="00091AF9" w:rsidRDefault="00BF2904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101" w:type="dxa"/>
          </w:tcPr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 xml:space="preserve">Предоставление субсидии МАУ «Спортивная школа» </w:t>
            </w:r>
            <w:proofErr w:type="spellStart"/>
            <w:proofErr w:type="gramStart"/>
            <w:r w:rsidRPr="009F29A5">
              <w:rPr>
                <w:rFonts w:eastAsia="Times New Roman" w:cs="Times New Roman"/>
                <w:sz w:val="22"/>
              </w:rPr>
              <w:t>Уссурийс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9F29A5">
              <w:rPr>
                <w:rFonts w:eastAsia="Times New Roman" w:cs="Times New Roman"/>
                <w:sz w:val="22"/>
              </w:rPr>
              <w:t>кого</w:t>
            </w:r>
            <w:proofErr w:type="spellEnd"/>
            <w:proofErr w:type="gramEnd"/>
            <w:r w:rsidRPr="009F29A5">
              <w:rPr>
                <w:rFonts w:eastAsia="Times New Roman" w:cs="Times New Roman"/>
                <w:sz w:val="22"/>
              </w:rPr>
              <w:t xml:space="preserve"> городского округа на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проведе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9F29A5">
              <w:rPr>
                <w:rFonts w:eastAsia="Times New Roman" w:cs="Times New Roman"/>
                <w:sz w:val="22"/>
              </w:rPr>
              <w:t>ние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городских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воен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9F29A5">
              <w:rPr>
                <w:rFonts w:eastAsia="Times New Roman" w:cs="Times New Roman"/>
                <w:sz w:val="22"/>
              </w:rPr>
              <w:t>но-спортивных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>, мероприятий</w:t>
            </w:r>
            <w:r>
              <w:rPr>
                <w:rFonts w:eastAsia="Times New Roman" w:cs="Times New Roman"/>
                <w:sz w:val="22"/>
              </w:rPr>
              <w:t xml:space="preserve">              </w:t>
            </w:r>
            <w:r w:rsidRPr="009F29A5">
              <w:rPr>
                <w:rFonts w:eastAsia="Times New Roman" w:cs="Times New Roman"/>
                <w:sz w:val="22"/>
              </w:rPr>
              <w:t xml:space="preserve"> по формированию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духовно-нравствен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9F29A5">
              <w:rPr>
                <w:rFonts w:eastAsia="Times New Roman" w:cs="Times New Roman"/>
                <w:sz w:val="22"/>
              </w:rPr>
              <w:t>ных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ценностей           и патриотическому воспитанию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молоде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9F29A5">
              <w:rPr>
                <w:rFonts w:eastAsia="Times New Roman" w:cs="Times New Roman"/>
                <w:sz w:val="22"/>
              </w:rPr>
              <w:t>жи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>: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BF2904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 xml:space="preserve">1) Подготовка плана проведения </w:t>
            </w:r>
            <w:proofErr w:type="spellStart"/>
            <w:proofErr w:type="gramStart"/>
            <w:r w:rsidRPr="009F29A5">
              <w:rPr>
                <w:rFonts w:eastAsia="Times New Roman" w:cs="Times New Roman"/>
                <w:sz w:val="22"/>
              </w:rPr>
              <w:t>муни-ципального</w:t>
            </w:r>
            <w:proofErr w:type="spellEnd"/>
            <w:proofErr w:type="gramEnd"/>
            <w:r w:rsidRPr="009F29A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мероп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9F29A5">
              <w:rPr>
                <w:rFonts w:eastAsia="Times New Roman" w:cs="Times New Roman"/>
                <w:sz w:val="22"/>
              </w:rPr>
              <w:t>риятия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МАУ «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Спор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9F29A5">
              <w:rPr>
                <w:rFonts w:eastAsia="Times New Roman" w:cs="Times New Roman"/>
                <w:sz w:val="22"/>
              </w:rPr>
              <w:t>тивная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школа» Уссурийского городского округа (далее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9F29A5">
              <w:rPr>
                <w:rFonts w:eastAsia="Times New Roman" w:cs="Times New Roman"/>
                <w:sz w:val="22"/>
              </w:rPr>
              <w:t>– МАУ СШ УГО).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2) Подготовка п</w:t>
            </w:r>
            <w:r>
              <w:rPr>
                <w:rFonts w:eastAsia="Times New Roman" w:cs="Times New Roman"/>
                <w:sz w:val="22"/>
              </w:rPr>
              <w:t>роекта Соглашения о предоставле</w:t>
            </w:r>
            <w:r w:rsidRPr="009F29A5">
              <w:rPr>
                <w:rFonts w:eastAsia="Times New Roman" w:cs="Times New Roman"/>
                <w:sz w:val="22"/>
              </w:rPr>
              <w:t>нии МАУ СШ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9F29A5">
              <w:rPr>
                <w:rFonts w:eastAsia="Times New Roman" w:cs="Times New Roman"/>
                <w:sz w:val="22"/>
              </w:rPr>
              <w:t>УГО субсидии на иные цели (далее</w:t>
            </w:r>
            <w:r w:rsidRPr="009F29A5">
              <w:rPr>
                <w:rFonts w:cs="Times New Roman"/>
                <w:sz w:val="22"/>
              </w:rPr>
              <w:t> </w:t>
            </w:r>
            <w:r w:rsidRPr="009F29A5">
              <w:rPr>
                <w:rFonts w:eastAsia="Times New Roman" w:cs="Times New Roman"/>
                <w:sz w:val="22"/>
              </w:rPr>
              <w:t>– Соглашение).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lastRenderedPageBreak/>
              <w:t>Контрольное событие: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 xml:space="preserve">3) Согласование проекта </w:t>
            </w:r>
            <w:proofErr w:type="spellStart"/>
            <w:proofErr w:type="gramStart"/>
            <w:r w:rsidRPr="009F29A5">
              <w:rPr>
                <w:rFonts w:eastAsia="Times New Roman" w:cs="Times New Roman"/>
                <w:sz w:val="22"/>
              </w:rPr>
              <w:t>Соглаше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9F29A5">
              <w:rPr>
                <w:rFonts w:eastAsia="Times New Roman" w:cs="Times New Roman"/>
                <w:sz w:val="22"/>
              </w:rPr>
              <w:t>ния</w:t>
            </w:r>
            <w:proofErr w:type="spellEnd"/>
            <w:proofErr w:type="gramEnd"/>
            <w:r w:rsidRPr="009F29A5">
              <w:rPr>
                <w:rFonts w:eastAsia="Times New Roman" w:cs="Times New Roman"/>
                <w:sz w:val="22"/>
              </w:rPr>
              <w:t>.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4) Подписание Соглашения сторонами.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5) Перечис</w:t>
            </w:r>
            <w:r w:rsidRPr="009F29A5">
              <w:rPr>
                <w:rFonts w:eastAsia="Times New Roman" w:cs="Times New Roman"/>
                <w:sz w:val="22"/>
              </w:rPr>
              <w:t>ление средств субсидии.</w:t>
            </w:r>
          </w:p>
          <w:p w:rsidR="00BF2904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F2904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F2904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F2904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6) Контроль проведения мероприятия.</w:t>
            </w:r>
          </w:p>
        </w:tc>
        <w:tc>
          <w:tcPr>
            <w:tcW w:w="1160" w:type="dxa"/>
          </w:tcPr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9F29A5">
              <w:rPr>
                <w:rFonts w:eastAsia="Times New Roman" w:cs="Times New Roman"/>
                <w:sz w:val="22"/>
              </w:rPr>
              <w:lastRenderedPageBreak/>
              <w:t>началь-ник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отде-ла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по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мо-лодежной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политике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по делам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молоде-жи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,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физи-ческой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культуре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9F29A5">
              <w:rPr>
                <w:rFonts w:eastAsia="Times New Roman" w:cs="Times New Roman"/>
                <w:sz w:val="22"/>
              </w:rPr>
              <w:t xml:space="preserve"> и спорту (далее </w:t>
            </w:r>
            <w:proofErr w:type="gramStart"/>
            <w:r w:rsidRPr="009F29A5">
              <w:rPr>
                <w:rFonts w:eastAsia="Times New Roman" w:cs="Times New Roman"/>
                <w:sz w:val="22"/>
              </w:rPr>
              <w:t>–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У</w:t>
            </w:r>
            <w:proofErr w:type="gramEnd"/>
            <w:r w:rsidRPr="009F29A5">
              <w:rPr>
                <w:rFonts w:eastAsia="Times New Roman" w:cs="Times New Roman"/>
                <w:sz w:val="22"/>
              </w:rPr>
              <w:t>правле-ние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)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Новокре-щенных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А.Г.</w:t>
            </w:r>
          </w:p>
        </w:tc>
        <w:tc>
          <w:tcPr>
            <w:tcW w:w="1275" w:type="dxa"/>
          </w:tcPr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20.03.2023г.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2</w:t>
            </w:r>
            <w:r w:rsidRPr="009F29A5">
              <w:rPr>
                <w:rFonts w:eastAsia="Times New Roman" w:cs="Times New Roman"/>
                <w:sz w:val="22"/>
              </w:rPr>
              <w:t>.03.2023г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23.03.2023г.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7</w:t>
            </w:r>
            <w:r w:rsidRPr="009F29A5">
              <w:rPr>
                <w:rFonts w:eastAsia="Times New Roman" w:cs="Times New Roman"/>
                <w:sz w:val="22"/>
              </w:rPr>
              <w:t>.03.2023г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28.03.2023г.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17.04.2023г.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18.04.2023г.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25.04.2023г.</w:t>
            </w: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 xml:space="preserve">в </w:t>
            </w:r>
            <w:proofErr w:type="spellStart"/>
            <w:proofErr w:type="gramStart"/>
            <w:r w:rsidRPr="009F29A5">
              <w:rPr>
                <w:rFonts w:eastAsia="Times New Roman" w:cs="Times New Roman"/>
                <w:sz w:val="22"/>
              </w:rPr>
              <w:t>соответст-вии</w:t>
            </w:r>
            <w:proofErr w:type="spellEnd"/>
            <w:proofErr w:type="gramEnd"/>
            <w:r w:rsidRPr="009F29A5">
              <w:rPr>
                <w:rFonts w:eastAsia="Times New Roman" w:cs="Times New Roman"/>
                <w:sz w:val="22"/>
              </w:rPr>
              <w:t xml:space="preserve"> с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гра</w:t>
            </w:r>
            <w:r w:rsidR="009D3E19">
              <w:rPr>
                <w:rFonts w:eastAsia="Times New Roman" w:cs="Times New Roman"/>
                <w:sz w:val="22"/>
              </w:rPr>
              <w:t>-</w:t>
            </w:r>
            <w:r w:rsidRPr="009F29A5">
              <w:rPr>
                <w:rFonts w:eastAsia="Times New Roman" w:cs="Times New Roman"/>
                <w:sz w:val="22"/>
              </w:rPr>
              <w:t>фиком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,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утвержден-ным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в Соглашении</w:t>
            </w:r>
          </w:p>
          <w:p w:rsidR="00BF2904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9F29A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 xml:space="preserve">по плану </w:t>
            </w:r>
          </w:p>
        </w:tc>
        <w:tc>
          <w:tcPr>
            <w:tcW w:w="1276" w:type="dxa"/>
          </w:tcPr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20.03.2023г.</w:t>
            </w: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2</w:t>
            </w:r>
            <w:r w:rsidRPr="009F29A5">
              <w:rPr>
                <w:rFonts w:eastAsia="Times New Roman" w:cs="Times New Roman"/>
                <w:sz w:val="22"/>
              </w:rPr>
              <w:t>.03.2023г</w:t>
            </w: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23.03.2023г.</w:t>
            </w: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7</w:t>
            </w:r>
            <w:r w:rsidRPr="009F29A5">
              <w:rPr>
                <w:rFonts w:eastAsia="Times New Roman" w:cs="Times New Roman"/>
                <w:sz w:val="22"/>
              </w:rPr>
              <w:t>.03.2023г</w:t>
            </w: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F2904" w:rsidRPr="009F29A5" w:rsidRDefault="00DA7F3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</w:t>
            </w: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9F29A5">
              <w:rPr>
                <w:rFonts w:eastAsia="Times New Roman" w:cs="Times New Roman"/>
                <w:sz w:val="22"/>
              </w:rPr>
              <w:t>28.03.2023г.</w:t>
            </w:r>
          </w:p>
          <w:p w:rsidR="00BF2904" w:rsidRPr="009F29A5" w:rsidRDefault="00BF2904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BF2904" w:rsidRPr="00091AF9" w:rsidRDefault="00BF2904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BF2904" w:rsidRPr="00091AF9" w:rsidRDefault="00BF2904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F2904" w:rsidRPr="00091AF9" w:rsidRDefault="00BF2904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417" w:type="dxa"/>
          </w:tcPr>
          <w:p w:rsidR="00BF2904" w:rsidRPr="00091AF9" w:rsidRDefault="00BF2904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418" w:type="dxa"/>
          </w:tcPr>
          <w:p w:rsidR="00BF2904" w:rsidRPr="007372F3" w:rsidRDefault="00BF2904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BF2904" w:rsidRPr="003B304A" w:rsidRDefault="00BF2904" w:rsidP="00091AF9">
            <w:pPr>
              <w:pStyle w:val="ConsPlusNormal"/>
              <w:rPr>
                <w:sz w:val="22"/>
                <w:szCs w:val="22"/>
              </w:rPr>
            </w:pPr>
            <w:r w:rsidRPr="003B304A">
              <w:rPr>
                <w:sz w:val="22"/>
                <w:szCs w:val="22"/>
              </w:rPr>
              <w:t>-</w:t>
            </w:r>
          </w:p>
        </w:tc>
      </w:tr>
      <w:tr w:rsidR="00BF2904" w:rsidRPr="00091AF9" w:rsidTr="0051716B">
        <w:tc>
          <w:tcPr>
            <w:tcW w:w="500" w:type="dxa"/>
            <w:vMerge w:val="restart"/>
          </w:tcPr>
          <w:p w:rsidR="00BF2904" w:rsidRPr="00C85A5E" w:rsidRDefault="00BF2904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101" w:type="dxa"/>
          </w:tcPr>
          <w:p w:rsidR="00BF2904" w:rsidRPr="00C85A5E" w:rsidRDefault="00BF2904" w:rsidP="009D3E19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 xml:space="preserve">Организация </w:t>
            </w:r>
            <w:proofErr w:type="spellStart"/>
            <w:proofErr w:type="gramStart"/>
            <w:r w:rsidRPr="00C85A5E">
              <w:rPr>
                <w:sz w:val="22"/>
                <w:szCs w:val="22"/>
              </w:rPr>
              <w:t>мероп</w:t>
            </w:r>
            <w:r w:rsidR="009D3E19">
              <w:rPr>
                <w:sz w:val="22"/>
                <w:szCs w:val="22"/>
              </w:rPr>
              <w:t>-</w:t>
            </w:r>
            <w:r w:rsidRPr="00C85A5E">
              <w:rPr>
                <w:sz w:val="22"/>
                <w:szCs w:val="22"/>
              </w:rPr>
              <w:t>риятий</w:t>
            </w:r>
            <w:proofErr w:type="spellEnd"/>
            <w:proofErr w:type="gramEnd"/>
            <w:r w:rsidRPr="00C85A5E">
              <w:rPr>
                <w:sz w:val="22"/>
                <w:szCs w:val="22"/>
              </w:rPr>
              <w:t xml:space="preserve"> по </w:t>
            </w:r>
            <w:proofErr w:type="spellStart"/>
            <w:r w:rsidRPr="00C85A5E">
              <w:rPr>
                <w:sz w:val="22"/>
                <w:szCs w:val="22"/>
              </w:rPr>
              <w:t>граждан</w:t>
            </w:r>
            <w:r w:rsidR="009D3E19">
              <w:rPr>
                <w:sz w:val="22"/>
                <w:szCs w:val="22"/>
              </w:rPr>
              <w:t>-</w:t>
            </w:r>
            <w:r w:rsidRPr="00C85A5E">
              <w:rPr>
                <w:sz w:val="22"/>
                <w:szCs w:val="22"/>
              </w:rPr>
              <w:t>ско-патриотическо</w:t>
            </w:r>
            <w:r w:rsidR="009D3E19">
              <w:rPr>
                <w:sz w:val="22"/>
                <w:szCs w:val="22"/>
              </w:rPr>
              <w:t>-</w:t>
            </w:r>
            <w:r w:rsidRPr="00C85A5E">
              <w:rPr>
                <w:sz w:val="22"/>
                <w:szCs w:val="22"/>
              </w:rPr>
              <w:t>му</w:t>
            </w:r>
            <w:proofErr w:type="spellEnd"/>
            <w:r w:rsidRPr="00C85A5E">
              <w:rPr>
                <w:sz w:val="22"/>
                <w:szCs w:val="22"/>
              </w:rPr>
              <w:t xml:space="preserve"> воспитанию </w:t>
            </w:r>
            <w:proofErr w:type="spellStart"/>
            <w:r w:rsidRPr="00C85A5E">
              <w:rPr>
                <w:sz w:val="22"/>
                <w:szCs w:val="22"/>
              </w:rPr>
              <w:t>мо</w:t>
            </w:r>
            <w:r w:rsidR="009D3E19">
              <w:rPr>
                <w:sz w:val="22"/>
                <w:szCs w:val="22"/>
              </w:rPr>
              <w:t>-</w:t>
            </w:r>
            <w:r w:rsidRPr="00C85A5E">
              <w:rPr>
                <w:sz w:val="22"/>
                <w:szCs w:val="22"/>
              </w:rPr>
              <w:t>лодежи</w:t>
            </w:r>
            <w:proofErr w:type="spellEnd"/>
            <w:r w:rsidRPr="00C85A5E">
              <w:rPr>
                <w:sz w:val="22"/>
                <w:szCs w:val="22"/>
              </w:rPr>
              <w:t xml:space="preserve"> и </w:t>
            </w:r>
            <w:proofErr w:type="spellStart"/>
            <w:r w:rsidRPr="00C85A5E">
              <w:rPr>
                <w:sz w:val="22"/>
                <w:szCs w:val="22"/>
              </w:rPr>
              <w:t>здорово</w:t>
            </w:r>
            <w:r w:rsidR="009D3E19">
              <w:rPr>
                <w:sz w:val="22"/>
                <w:szCs w:val="22"/>
              </w:rPr>
              <w:t>-</w:t>
            </w:r>
            <w:r w:rsidRPr="00C85A5E">
              <w:rPr>
                <w:sz w:val="22"/>
                <w:szCs w:val="22"/>
              </w:rPr>
              <w:t>му</w:t>
            </w:r>
            <w:proofErr w:type="spellEnd"/>
            <w:r w:rsidRPr="00C85A5E">
              <w:rPr>
                <w:sz w:val="22"/>
                <w:szCs w:val="22"/>
              </w:rPr>
              <w:t xml:space="preserve"> образу жизни:</w:t>
            </w:r>
          </w:p>
        </w:tc>
        <w:tc>
          <w:tcPr>
            <w:tcW w:w="1160" w:type="dxa"/>
          </w:tcPr>
          <w:p w:rsidR="00BF2904" w:rsidRPr="00C85A5E" w:rsidRDefault="00BF2904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F2904" w:rsidRPr="00B33A5C" w:rsidRDefault="00BF2904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B33A5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F2904" w:rsidRPr="00B33A5C" w:rsidRDefault="00BF2904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B33A5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F2904" w:rsidRPr="00C85A5E" w:rsidRDefault="00BF2904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BF2904" w:rsidRPr="00C85A5E" w:rsidRDefault="00BF2904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F2904" w:rsidRPr="00C85A5E" w:rsidRDefault="00BF2904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1</w:t>
            </w:r>
            <w:r w:rsidR="006C3F6D">
              <w:rPr>
                <w:sz w:val="22"/>
                <w:szCs w:val="22"/>
              </w:rPr>
              <w:t>95</w:t>
            </w:r>
            <w:r w:rsidRPr="00C85A5E">
              <w:rPr>
                <w:sz w:val="22"/>
                <w:szCs w:val="22"/>
              </w:rPr>
              <w:t>,00</w:t>
            </w:r>
          </w:p>
          <w:p w:rsidR="00BF2904" w:rsidRPr="00C85A5E" w:rsidRDefault="00BF2904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61,00</w:t>
            </w:r>
          </w:p>
        </w:tc>
        <w:tc>
          <w:tcPr>
            <w:tcW w:w="1417" w:type="dxa"/>
          </w:tcPr>
          <w:p w:rsidR="00BF2904" w:rsidRPr="00C85A5E" w:rsidRDefault="00DA7F3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3F6D">
              <w:rPr>
                <w:sz w:val="22"/>
                <w:szCs w:val="22"/>
              </w:rPr>
              <w:t>95</w:t>
            </w:r>
            <w:r w:rsidR="00BF2904" w:rsidRPr="00C85A5E">
              <w:rPr>
                <w:sz w:val="22"/>
                <w:szCs w:val="22"/>
              </w:rPr>
              <w:t>,00</w:t>
            </w:r>
          </w:p>
          <w:p w:rsidR="00BF2904" w:rsidRPr="00C85A5E" w:rsidRDefault="00BF2904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61,00</w:t>
            </w:r>
          </w:p>
        </w:tc>
        <w:tc>
          <w:tcPr>
            <w:tcW w:w="1418" w:type="dxa"/>
          </w:tcPr>
          <w:p w:rsidR="00BF2904" w:rsidRPr="009D3E19" w:rsidRDefault="006C3F6D" w:rsidP="009D3E19">
            <w:pPr>
              <w:pStyle w:val="ConsPlusNormal"/>
              <w:keepNext/>
              <w:keepLines/>
              <w:rPr>
                <w:sz w:val="22"/>
                <w:szCs w:val="22"/>
                <w:highlight w:val="yellow"/>
              </w:rPr>
            </w:pPr>
            <w:r w:rsidRPr="009D3E19">
              <w:rPr>
                <w:sz w:val="22"/>
                <w:szCs w:val="22"/>
              </w:rPr>
              <w:t>6,40</w:t>
            </w:r>
          </w:p>
        </w:tc>
        <w:tc>
          <w:tcPr>
            <w:tcW w:w="1701" w:type="dxa"/>
          </w:tcPr>
          <w:p w:rsidR="00BF2904" w:rsidRPr="00091AF9" w:rsidRDefault="00BF2904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-</w:t>
            </w:r>
          </w:p>
        </w:tc>
      </w:tr>
      <w:tr w:rsidR="008F0C0A" w:rsidRPr="00091AF9" w:rsidTr="0051716B">
        <w:tc>
          <w:tcPr>
            <w:tcW w:w="500" w:type="dxa"/>
            <w:vMerge/>
          </w:tcPr>
          <w:p w:rsidR="008F0C0A" w:rsidRPr="00091AF9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 xml:space="preserve">1. Разработка, </w:t>
            </w:r>
            <w:proofErr w:type="spellStart"/>
            <w:proofErr w:type="gramStart"/>
            <w:r w:rsidRPr="006C3F6D">
              <w:rPr>
                <w:rFonts w:eastAsia="Times New Roman" w:cs="Times New Roman"/>
                <w:sz w:val="22"/>
              </w:rPr>
              <w:t>изго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товление</w:t>
            </w:r>
            <w:proofErr w:type="spellEnd"/>
            <w:proofErr w:type="gramEnd"/>
            <w:r w:rsidRPr="006C3F6D">
              <w:rPr>
                <w:rFonts w:eastAsia="Times New Roman" w:cs="Times New Roman"/>
                <w:sz w:val="22"/>
              </w:rPr>
              <w:t xml:space="preserve"> и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распро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странение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печатной продукции (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листо-вок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, брошюр,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памя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ток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)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антинаркоти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ческой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направлен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ности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>: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 xml:space="preserve">1) Разработка и согласование </w:t>
            </w:r>
            <w:proofErr w:type="spellStart"/>
            <w:proofErr w:type="gramStart"/>
            <w:r w:rsidRPr="006C3F6D">
              <w:rPr>
                <w:rFonts w:eastAsia="Times New Roman" w:cs="Times New Roman"/>
                <w:sz w:val="22"/>
              </w:rPr>
              <w:t>проек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та</w:t>
            </w:r>
            <w:proofErr w:type="spellEnd"/>
            <w:proofErr w:type="gramEnd"/>
            <w:r w:rsidRPr="006C3F6D">
              <w:rPr>
                <w:rFonts w:eastAsia="Times New Roman" w:cs="Times New Roman"/>
                <w:sz w:val="22"/>
              </w:rPr>
              <w:t xml:space="preserve"> муници</w:t>
            </w:r>
            <w:r>
              <w:rPr>
                <w:rFonts w:eastAsia="Times New Roman" w:cs="Times New Roman"/>
                <w:sz w:val="22"/>
              </w:rPr>
              <w:t>паль</w:t>
            </w:r>
            <w:r w:rsidRPr="006C3F6D">
              <w:rPr>
                <w:rFonts w:eastAsia="Times New Roman" w:cs="Times New Roman"/>
                <w:sz w:val="22"/>
              </w:rPr>
              <w:t xml:space="preserve">ного контракта на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оказа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ние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услуг по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изго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товлению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печатной продукции </w:t>
            </w:r>
            <w:proofErr w:type="spellStart"/>
            <w:r>
              <w:rPr>
                <w:rFonts w:eastAsia="Times New Roman" w:cs="Times New Roman"/>
                <w:sz w:val="22"/>
              </w:rPr>
              <w:t>антинар-коти</w:t>
            </w:r>
            <w:r w:rsidRPr="006C3F6D">
              <w:rPr>
                <w:rFonts w:eastAsia="Times New Roman" w:cs="Times New Roman"/>
                <w:sz w:val="22"/>
              </w:rPr>
              <w:t>ческой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нап-равленности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>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lastRenderedPageBreak/>
              <w:t>Контрольное событие: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 xml:space="preserve">2) Размещение заявки и </w:t>
            </w:r>
            <w:proofErr w:type="spellStart"/>
            <w:proofErr w:type="gramStart"/>
            <w:r w:rsidRPr="006C3F6D">
              <w:rPr>
                <w:rFonts w:eastAsia="Times New Roman" w:cs="Times New Roman"/>
                <w:sz w:val="22"/>
              </w:rPr>
              <w:t>определе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ние</w:t>
            </w:r>
            <w:proofErr w:type="spellEnd"/>
            <w:proofErr w:type="gramEnd"/>
            <w:r w:rsidRPr="006C3F6D">
              <w:rPr>
                <w:rFonts w:eastAsia="Times New Roman" w:cs="Times New Roman"/>
                <w:sz w:val="22"/>
              </w:rPr>
              <w:t xml:space="preserve"> исполнителя путем проведения электронного аукциона.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3) Заключение муниципального контракта.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4) Приемка выполненных услуг,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 xml:space="preserve">оплата по </w:t>
            </w:r>
            <w:proofErr w:type="spellStart"/>
            <w:proofErr w:type="gramStart"/>
            <w:r w:rsidRPr="006C3F6D">
              <w:rPr>
                <w:rFonts w:eastAsia="Times New Roman" w:cs="Times New Roman"/>
                <w:sz w:val="22"/>
              </w:rPr>
              <w:t>муници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пальному</w:t>
            </w:r>
            <w:proofErr w:type="spellEnd"/>
            <w:proofErr w:type="gramEnd"/>
            <w:r w:rsidRPr="006C3F6D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контрак-ту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>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 xml:space="preserve">5) Распространение продукции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антинар-котической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proofErr w:type="gramStart"/>
            <w:r w:rsidRPr="006C3F6D">
              <w:rPr>
                <w:rFonts w:eastAsia="Times New Roman" w:cs="Times New Roman"/>
                <w:sz w:val="22"/>
              </w:rPr>
              <w:t>направ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ленности</w:t>
            </w:r>
            <w:proofErr w:type="spellEnd"/>
            <w:proofErr w:type="gramEnd"/>
            <w:r w:rsidRPr="006C3F6D">
              <w:rPr>
                <w:rFonts w:eastAsia="Times New Roman" w:cs="Times New Roman"/>
                <w:sz w:val="22"/>
              </w:rPr>
              <w:t>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60" w:type="dxa"/>
          </w:tcPr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6C3F6D">
              <w:rPr>
                <w:rFonts w:eastAsia="Times New Roman" w:cs="Times New Roman"/>
                <w:sz w:val="22"/>
              </w:rPr>
              <w:lastRenderedPageBreak/>
              <w:t>главный</w:t>
            </w:r>
            <w:proofErr w:type="gramEnd"/>
            <w:r w:rsidRPr="006C3F6D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1 разряда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по связям           с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общест-веннос-тью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и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вза-имодействию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с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сило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выми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структу-рами</w:t>
            </w:r>
            <w:proofErr w:type="spellEnd"/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Бабенко О.А.</w:t>
            </w:r>
          </w:p>
        </w:tc>
        <w:tc>
          <w:tcPr>
            <w:tcW w:w="1275" w:type="dxa"/>
          </w:tcPr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22.03.2023г.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12.04.2023г.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14.04.2023г.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21.04.2023г.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22.05.2023г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02.06.2023г.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05.06.2023г.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10.07.2023г.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11.07.2023г.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02.10.2023г</w:t>
            </w:r>
          </w:p>
        </w:tc>
        <w:tc>
          <w:tcPr>
            <w:tcW w:w="1276" w:type="dxa"/>
          </w:tcPr>
          <w:p w:rsidR="008F0C0A" w:rsidRPr="00DA7F3A" w:rsidRDefault="008F0C0A" w:rsidP="00DA7F3A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DA7F3A">
              <w:rPr>
                <w:rFonts w:eastAsia="Times New Roman" w:cs="Times New Roman"/>
                <w:sz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FC2DA9">
              <w:rPr>
                <w:rFonts w:eastAsia="Times New Roman" w:cs="Times New Roman"/>
                <w:sz w:val="22"/>
              </w:rPr>
              <w:t>22.0</w:t>
            </w:r>
            <w:r w:rsidR="00FD0EAE" w:rsidRPr="00FC2DA9">
              <w:rPr>
                <w:rFonts w:eastAsia="Times New Roman" w:cs="Times New Roman"/>
                <w:sz w:val="22"/>
              </w:rPr>
              <w:t>6</w:t>
            </w:r>
            <w:r w:rsidRPr="00FC2DA9">
              <w:rPr>
                <w:rFonts w:eastAsia="Times New Roman" w:cs="Times New Roman"/>
                <w:sz w:val="22"/>
              </w:rPr>
              <w:t>.2023г.</w:t>
            </w: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FC2DA9">
              <w:rPr>
                <w:rFonts w:eastAsia="Times New Roman" w:cs="Times New Roman"/>
                <w:sz w:val="22"/>
              </w:rPr>
              <w:t>12.0</w:t>
            </w:r>
            <w:r w:rsidR="00FD0EAE" w:rsidRPr="00FC2DA9">
              <w:rPr>
                <w:rFonts w:eastAsia="Times New Roman" w:cs="Times New Roman"/>
                <w:sz w:val="22"/>
              </w:rPr>
              <w:t>7</w:t>
            </w:r>
            <w:r w:rsidRPr="00FC2DA9">
              <w:rPr>
                <w:rFonts w:eastAsia="Times New Roman" w:cs="Times New Roman"/>
                <w:sz w:val="22"/>
              </w:rPr>
              <w:t>.2023г.</w:t>
            </w: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FC2DA9">
              <w:rPr>
                <w:rFonts w:eastAsia="Times New Roman" w:cs="Times New Roman"/>
                <w:sz w:val="22"/>
              </w:rPr>
              <w:t>14.0</w:t>
            </w:r>
            <w:r w:rsidR="00FD0EAE" w:rsidRPr="00FC2DA9">
              <w:rPr>
                <w:rFonts w:eastAsia="Times New Roman" w:cs="Times New Roman"/>
                <w:sz w:val="22"/>
              </w:rPr>
              <w:t>7</w:t>
            </w:r>
            <w:r w:rsidRPr="00FC2DA9">
              <w:rPr>
                <w:rFonts w:eastAsia="Times New Roman" w:cs="Times New Roman"/>
                <w:sz w:val="22"/>
              </w:rPr>
              <w:t>.2023г.</w:t>
            </w: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FC2DA9">
              <w:rPr>
                <w:rFonts w:eastAsia="Times New Roman" w:cs="Times New Roman"/>
                <w:sz w:val="22"/>
              </w:rPr>
              <w:t>21.0</w:t>
            </w:r>
            <w:r w:rsidR="00FD0EAE" w:rsidRPr="00FC2DA9">
              <w:rPr>
                <w:rFonts w:eastAsia="Times New Roman" w:cs="Times New Roman"/>
                <w:sz w:val="22"/>
              </w:rPr>
              <w:t>7</w:t>
            </w:r>
            <w:r w:rsidRPr="00FC2DA9">
              <w:rPr>
                <w:rFonts w:eastAsia="Times New Roman" w:cs="Times New Roman"/>
                <w:sz w:val="22"/>
              </w:rPr>
              <w:t>.2023г.</w:t>
            </w: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FC2DA9">
              <w:rPr>
                <w:rFonts w:eastAsia="Times New Roman" w:cs="Times New Roman"/>
                <w:sz w:val="22"/>
              </w:rPr>
              <w:t>2</w:t>
            </w:r>
            <w:r w:rsidR="00FD0EAE" w:rsidRPr="00FC2DA9">
              <w:rPr>
                <w:rFonts w:eastAsia="Times New Roman" w:cs="Times New Roman"/>
                <w:sz w:val="22"/>
              </w:rPr>
              <w:t>4</w:t>
            </w:r>
            <w:r w:rsidRPr="00FC2DA9">
              <w:rPr>
                <w:rFonts w:eastAsia="Times New Roman" w:cs="Times New Roman"/>
                <w:sz w:val="22"/>
              </w:rPr>
              <w:t>.0</w:t>
            </w:r>
            <w:r w:rsidR="00FD0EAE" w:rsidRPr="00FC2DA9">
              <w:rPr>
                <w:rFonts w:eastAsia="Times New Roman" w:cs="Times New Roman"/>
                <w:sz w:val="22"/>
              </w:rPr>
              <w:t>7</w:t>
            </w:r>
            <w:r w:rsidRPr="00FC2DA9">
              <w:rPr>
                <w:rFonts w:eastAsia="Times New Roman" w:cs="Times New Roman"/>
                <w:sz w:val="22"/>
              </w:rPr>
              <w:t>.2023г</w:t>
            </w: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FC2DA9">
              <w:rPr>
                <w:rFonts w:eastAsia="Times New Roman" w:cs="Times New Roman"/>
                <w:sz w:val="22"/>
              </w:rPr>
              <w:t>0</w:t>
            </w:r>
            <w:r w:rsidR="00FD0EAE" w:rsidRPr="00FC2DA9">
              <w:rPr>
                <w:rFonts w:eastAsia="Times New Roman" w:cs="Times New Roman"/>
                <w:sz w:val="22"/>
              </w:rPr>
              <w:t>7</w:t>
            </w:r>
            <w:r w:rsidRPr="00FC2DA9">
              <w:rPr>
                <w:rFonts w:eastAsia="Times New Roman" w:cs="Times New Roman"/>
                <w:sz w:val="22"/>
              </w:rPr>
              <w:t>.0</w:t>
            </w:r>
            <w:r w:rsidR="00FD0EAE" w:rsidRPr="00FC2DA9">
              <w:rPr>
                <w:rFonts w:eastAsia="Times New Roman" w:cs="Times New Roman"/>
                <w:sz w:val="22"/>
              </w:rPr>
              <w:t>8</w:t>
            </w:r>
            <w:r w:rsidRPr="00FC2DA9">
              <w:rPr>
                <w:rFonts w:eastAsia="Times New Roman" w:cs="Times New Roman"/>
                <w:sz w:val="22"/>
              </w:rPr>
              <w:t>.2023г.</w:t>
            </w: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FD0EAE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FC2DA9">
              <w:rPr>
                <w:rFonts w:eastAsia="Times New Roman" w:cs="Times New Roman"/>
                <w:sz w:val="22"/>
              </w:rPr>
              <w:t>14</w:t>
            </w:r>
            <w:r w:rsidR="008F0C0A" w:rsidRPr="00FC2DA9">
              <w:rPr>
                <w:rFonts w:eastAsia="Times New Roman" w:cs="Times New Roman"/>
                <w:sz w:val="22"/>
              </w:rPr>
              <w:t>.0</w:t>
            </w:r>
            <w:r w:rsidRPr="00FC2DA9">
              <w:rPr>
                <w:rFonts w:eastAsia="Times New Roman" w:cs="Times New Roman"/>
                <w:sz w:val="22"/>
              </w:rPr>
              <w:t>8</w:t>
            </w:r>
            <w:r w:rsidR="008F0C0A" w:rsidRPr="00FC2DA9">
              <w:rPr>
                <w:rFonts w:eastAsia="Times New Roman" w:cs="Times New Roman"/>
                <w:sz w:val="22"/>
              </w:rPr>
              <w:t>.2023г.</w:t>
            </w:r>
          </w:p>
          <w:p w:rsidR="008F0C0A" w:rsidRPr="00FC2DA9" w:rsidRDefault="00FD0EAE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FC2DA9">
              <w:rPr>
                <w:rFonts w:eastAsia="Times New Roman" w:cs="Times New Roman"/>
                <w:sz w:val="22"/>
              </w:rPr>
              <w:t>08</w:t>
            </w:r>
            <w:r w:rsidR="008F0C0A" w:rsidRPr="00FC2DA9">
              <w:rPr>
                <w:rFonts w:eastAsia="Times New Roman" w:cs="Times New Roman"/>
                <w:sz w:val="22"/>
              </w:rPr>
              <w:t>.0</w:t>
            </w:r>
            <w:r w:rsidRPr="00FC2DA9">
              <w:rPr>
                <w:rFonts w:eastAsia="Times New Roman" w:cs="Times New Roman"/>
                <w:sz w:val="22"/>
              </w:rPr>
              <w:t>9</w:t>
            </w:r>
            <w:r w:rsidR="008F0C0A" w:rsidRPr="00FC2DA9">
              <w:rPr>
                <w:rFonts w:eastAsia="Times New Roman" w:cs="Times New Roman"/>
                <w:sz w:val="22"/>
              </w:rPr>
              <w:t>.2023г.</w:t>
            </w: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FC2DA9" w:rsidRDefault="008F0C0A" w:rsidP="00B3258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FC2DA9">
              <w:rPr>
                <w:rFonts w:eastAsia="Times New Roman" w:cs="Times New Roman"/>
                <w:sz w:val="22"/>
              </w:rPr>
              <w:t>11.0</w:t>
            </w:r>
            <w:r w:rsidR="00FD0EAE" w:rsidRPr="00FC2DA9">
              <w:rPr>
                <w:rFonts w:eastAsia="Times New Roman" w:cs="Times New Roman"/>
                <w:sz w:val="22"/>
              </w:rPr>
              <w:t>9</w:t>
            </w:r>
            <w:r w:rsidRPr="00FC2DA9">
              <w:rPr>
                <w:rFonts w:eastAsia="Times New Roman" w:cs="Times New Roman"/>
                <w:sz w:val="22"/>
              </w:rPr>
              <w:t>.2023г.</w:t>
            </w:r>
          </w:p>
          <w:p w:rsidR="008F0C0A" w:rsidRPr="00FC2DA9" w:rsidRDefault="00FC2DA9" w:rsidP="00FC2DA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FC2DA9">
              <w:rPr>
                <w:rFonts w:eastAsia="Times New Roman" w:cs="Times New Roman"/>
                <w:sz w:val="22"/>
              </w:rPr>
              <w:t>17</w:t>
            </w:r>
            <w:r w:rsidR="008F0C0A" w:rsidRPr="00FC2DA9">
              <w:rPr>
                <w:rFonts w:eastAsia="Times New Roman" w:cs="Times New Roman"/>
                <w:sz w:val="22"/>
              </w:rPr>
              <w:t>.1</w:t>
            </w:r>
            <w:r w:rsidRPr="00FC2DA9">
              <w:rPr>
                <w:rFonts w:eastAsia="Times New Roman" w:cs="Times New Roman"/>
                <w:sz w:val="22"/>
              </w:rPr>
              <w:t>1</w:t>
            </w:r>
            <w:r w:rsidR="008F0C0A" w:rsidRPr="00FC2DA9">
              <w:rPr>
                <w:rFonts w:eastAsia="Times New Roman" w:cs="Times New Roman"/>
                <w:sz w:val="22"/>
              </w:rPr>
              <w:t>.2023г</w:t>
            </w:r>
          </w:p>
        </w:tc>
        <w:tc>
          <w:tcPr>
            <w:tcW w:w="2126" w:type="dxa"/>
          </w:tcPr>
          <w:p w:rsidR="008F0C0A" w:rsidRPr="007372F3" w:rsidRDefault="008F0C0A" w:rsidP="00AA5377">
            <w:pPr>
              <w:keepNext/>
              <w:keepLines/>
              <w:widowControl w:val="0"/>
              <w:spacing w:after="0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</w:tc>
        <w:tc>
          <w:tcPr>
            <w:tcW w:w="1418" w:type="dxa"/>
          </w:tcPr>
          <w:p w:rsidR="008F0C0A" w:rsidRPr="009118BE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417" w:type="dxa"/>
          </w:tcPr>
          <w:p w:rsidR="008F0C0A" w:rsidRPr="009118BE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418" w:type="dxa"/>
          </w:tcPr>
          <w:p w:rsidR="008F0C0A" w:rsidRPr="009118BE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8F0C0A" w:rsidRPr="007372F3" w:rsidRDefault="008F0C0A" w:rsidP="00AA5377">
            <w:pPr>
              <w:keepNext/>
              <w:keepLines/>
              <w:widowControl w:val="0"/>
              <w:snapToGrid w:val="0"/>
              <w:spacing w:after="0"/>
              <w:rPr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8F0C0A" w:rsidRPr="00AA5377" w:rsidTr="0051716B">
        <w:tc>
          <w:tcPr>
            <w:tcW w:w="500" w:type="dxa"/>
            <w:vMerge/>
          </w:tcPr>
          <w:p w:rsidR="008F0C0A" w:rsidRPr="00AA5377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2. 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Военно-патрио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тическая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акция «День призывника»: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 xml:space="preserve">1) Разработка, согласование,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под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писание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муници</w:t>
            </w:r>
            <w:r>
              <w:rPr>
                <w:rFonts w:eastAsia="Times New Roman" w:cs="Times New Roman"/>
                <w:sz w:val="22"/>
              </w:rPr>
              <w:t>-паль</w:t>
            </w:r>
            <w:r w:rsidRPr="006C3F6D">
              <w:rPr>
                <w:rFonts w:eastAsia="Times New Roman" w:cs="Times New Roman"/>
                <w:sz w:val="22"/>
              </w:rPr>
              <w:t>ного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договора на изготовление памятных подарков </w:t>
            </w:r>
            <w:r>
              <w:rPr>
                <w:rFonts w:eastAsia="Times New Roman" w:cs="Times New Roman"/>
                <w:sz w:val="22"/>
              </w:rPr>
              <w:t>призывникам </w:t>
            </w:r>
            <w:proofErr w:type="gramStart"/>
            <w:r>
              <w:rPr>
                <w:rFonts w:eastAsia="Times New Roman" w:cs="Times New Roman"/>
                <w:sz w:val="22"/>
              </w:rPr>
              <w:t>–</w:t>
            </w:r>
            <w:r w:rsidRPr="006C3F6D">
              <w:rPr>
                <w:rFonts w:eastAsia="Times New Roman" w:cs="Times New Roman"/>
                <w:sz w:val="22"/>
              </w:rPr>
              <w:t>о</w:t>
            </w:r>
            <w:proofErr w:type="gramEnd"/>
            <w:r w:rsidRPr="006C3F6D">
              <w:rPr>
                <w:rFonts w:eastAsia="Times New Roman" w:cs="Times New Roman"/>
                <w:sz w:val="22"/>
              </w:rPr>
              <w:t>ткрыток.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 xml:space="preserve">2) Приемка оказанных услуг, оплата по </w:t>
            </w:r>
            <w:proofErr w:type="spellStart"/>
            <w:proofErr w:type="gramStart"/>
            <w:r w:rsidRPr="006C3F6D">
              <w:rPr>
                <w:rFonts w:eastAsia="Times New Roman" w:cs="Times New Roman"/>
                <w:sz w:val="22"/>
              </w:rPr>
              <w:t>муници-пальному</w:t>
            </w:r>
            <w:proofErr w:type="spellEnd"/>
            <w:proofErr w:type="gramEnd"/>
            <w:r w:rsidRPr="006C3F6D">
              <w:rPr>
                <w:rFonts w:eastAsia="Times New Roman" w:cs="Times New Roman"/>
                <w:sz w:val="22"/>
              </w:rPr>
              <w:t xml:space="preserve"> договору.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 xml:space="preserve">3) Вручение </w:t>
            </w:r>
            <w:proofErr w:type="spellStart"/>
            <w:proofErr w:type="gramStart"/>
            <w:r w:rsidRPr="006C3F6D">
              <w:rPr>
                <w:rFonts w:eastAsia="Times New Roman" w:cs="Times New Roman"/>
                <w:sz w:val="22"/>
              </w:rPr>
              <w:t>откры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ток</w:t>
            </w:r>
            <w:proofErr w:type="spellEnd"/>
            <w:proofErr w:type="gramEnd"/>
            <w:r w:rsidRPr="006C3F6D">
              <w:rPr>
                <w:rFonts w:eastAsia="Times New Roman" w:cs="Times New Roman"/>
                <w:sz w:val="22"/>
              </w:rPr>
              <w:t xml:space="preserve"> призывникам</w:t>
            </w:r>
            <w:r>
              <w:rPr>
                <w:rFonts w:eastAsia="Times New Roman" w:cs="Times New Roman"/>
                <w:sz w:val="22"/>
              </w:rPr>
              <w:t xml:space="preserve">              </w:t>
            </w:r>
            <w:r w:rsidRPr="006C3F6D">
              <w:rPr>
                <w:rFonts w:eastAsia="Times New Roman" w:cs="Times New Roman"/>
                <w:sz w:val="22"/>
              </w:rPr>
              <w:t xml:space="preserve"> в рамках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меропри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ятия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«День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призыв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ника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>».</w:t>
            </w: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60" w:type="dxa"/>
          </w:tcPr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6C3F6D">
              <w:rPr>
                <w:rFonts w:eastAsia="Times New Roman" w:cs="Times New Roman"/>
                <w:sz w:val="22"/>
              </w:rPr>
              <w:t>главный</w:t>
            </w:r>
            <w:proofErr w:type="gramEnd"/>
            <w:r w:rsidRPr="006C3F6D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1 разряда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по связям           с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общест-веннос-тью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и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вза-имодействию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с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сило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выми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структу-рами</w:t>
            </w:r>
            <w:proofErr w:type="spellEnd"/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Бабенко О.А.</w:t>
            </w:r>
          </w:p>
        </w:tc>
        <w:tc>
          <w:tcPr>
            <w:tcW w:w="1275" w:type="dxa"/>
          </w:tcPr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18.09.2023г.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16.10.2023г.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17.10.2023г.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10.11.2023г.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13.11.2023г.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20.11.2023г.</w:t>
            </w:r>
          </w:p>
        </w:tc>
        <w:tc>
          <w:tcPr>
            <w:tcW w:w="1276" w:type="dxa"/>
          </w:tcPr>
          <w:p w:rsidR="008F0C0A" w:rsidRPr="00AA5377" w:rsidRDefault="008F0C0A" w:rsidP="00DA7F3A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ind w:right="12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8F0C0A" w:rsidRPr="00AA5377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F0C0A" w:rsidRPr="00AA5377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F0C0A" w:rsidRPr="00AA5377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417" w:type="dxa"/>
          </w:tcPr>
          <w:p w:rsidR="008F0C0A" w:rsidRPr="00AA5377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418" w:type="dxa"/>
          </w:tcPr>
          <w:p w:rsidR="008F0C0A" w:rsidRPr="00AA5377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8F0C0A" w:rsidRPr="00AA5377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-</w:t>
            </w:r>
          </w:p>
        </w:tc>
      </w:tr>
      <w:tr w:rsidR="008F0C0A" w:rsidRPr="00AA5377" w:rsidTr="00AA5377">
        <w:trPr>
          <w:trHeight w:val="1873"/>
        </w:trPr>
        <w:tc>
          <w:tcPr>
            <w:tcW w:w="500" w:type="dxa"/>
            <w:vMerge/>
          </w:tcPr>
          <w:p w:rsidR="008F0C0A" w:rsidRPr="00AA5377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 xml:space="preserve">3. Смотр-конкурс                     на лучшую ветеранскую организацию Уссурийского городского округа по организации 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 xml:space="preserve">патриотической работы с </w:t>
            </w:r>
            <w:proofErr w:type="spellStart"/>
            <w:proofErr w:type="gramStart"/>
            <w:r w:rsidRPr="005014CB">
              <w:rPr>
                <w:rFonts w:eastAsia="Times New Roman" w:cs="Times New Roman"/>
                <w:sz w:val="22"/>
              </w:rPr>
              <w:t>моло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дежью</w:t>
            </w:r>
            <w:proofErr w:type="spellEnd"/>
            <w:proofErr w:type="gramEnd"/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(далее –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5014CB">
              <w:rPr>
                <w:rFonts w:eastAsia="Times New Roman" w:cs="Times New Roman"/>
                <w:sz w:val="22"/>
              </w:rPr>
              <w:t>Конкурс):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1) Сбор заявок                   на участие</w:t>
            </w:r>
            <w:r>
              <w:rPr>
                <w:rFonts w:eastAsia="Times New Roman" w:cs="Times New Roman"/>
                <w:sz w:val="22"/>
              </w:rPr>
              <w:t xml:space="preserve">                   в Конкурсе </w:t>
            </w:r>
            <w:r w:rsidRPr="005014CB">
              <w:rPr>
                <w:rFonts w:eastAsia="Times New Roman" w:cs="Times New Roman"/>
                <w:sz w:val="22"/>
              </w:rPr>
              <w:t xml:space="preserve">и </w:t>
            </w:r>
            <w:proofErr w:type="spellStart"/>
            <w:proofErr w:type="gramStart"/>
            <w:r w:rsidRPr="005014CB">
              <w:rPr>
                <w:rFonts w:eastAsia="Times New Roman" w:cs="Times New Roman"/>
                <w:sz w:val="22"/>
              </w:rPr>
              <w:t>отчет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ного</w:t>
            </w:r>
            <w:proofErr w:type="spellEnd"/>
            <w:proofErr w:type="gramEnd"/>
            <w:r w:rsidRPr="005014CB">
              <w:rPr>
                <w:rFonts w:eastAsia="Times New Roman" w:cs="Times New Roman"/>
                <w:sz w:val="22"/>
              </w:rPr>
              <w:t xml:space="preserve"> материала, </w:t>
            </w:r>
            <w:r>
              <w:rPr>
                <w:rFonts w:eastAsia="Times New Roman" w:cs="Times New Roman"/>
                <w:sz w:val="22"/>
              </w:rPr>
              <w:t xml:space="preserve">           </w:t>
            </w:r>
            <w:r w:rsidRPr="005014CB">
              <w:rPr>
                <w:rFonts w:eastAsia="Times New Roman" w:cs="Times New Roman"/>
                <w:sz w:val="22"/>
              </w:rPr>
              <w:t xml:space="preserve">в соответствии </w:t>
            </w:r>
            <w:r>
              <w:rPr>
                <w:rFonts w:eastAsia="Times New Roman" w:cs="Times New Roman"/>
                <w:sz w:val="22"/>
              </w:rPr>
              <w:t xml:space="preserve">                </w:t>
            </w:r>
            <w:r w:rsidRPr="005014CB">
              <w:rPr>
                <w:rFonts w:eastAsia="Times New Roman" w:cs="Times New Roman"/>
                <w:sz w:val="22"/>
              </w:rPr>
              <w:t>с Положением</w:t>
            </w:r>
            <w:r>
              <w:rPr>
                <w:rFonts w:eastAsia="Times New Roman" w:cs="Times New Roman"/>
                <w:sz w:val="22"/>
              </w:rPr>
              <w:t xml:space="preserve">                  </w:t>
            </w:r>
            <w:r w:rsidRPr="005014CB">
              <w:rPr>
                <w:rFonts w:eastAsia="Times New Roman" w:cs="Times New Roman"/>
                <w:sz w:val="22"/>
              </w:rPr>
              <w:t xml:space="preserve"> о проведении </w:t>
            </w:r>
            <w:proofErr w:type="spellStart"/>
            <w:r w:rsidRPr="005014CB">
              <w:rPr>
                <w:rFonts w:eastAsia="Times New Roman" w:cs="Times New Roman"/>
                <w:sz w:val="22"/>
              </w:rPr>
              <w:t>Кон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курса</w:t>
            </w:r>
            <w:proofErr w:type="spellEnd"/>
            <w:r w:rsidRPr="005014CB">
              <w:rPr>
                <w:rFonts w:eastAsia="Times New Roman" w:cs="Times New Roman"/>
                <w:sz w:val="22"/>
              </w:rPr>
              <w:t xml:space="preserve">, </w:t>
            </w:r>
            <w:proofErr w:type="spellStart"/>
            <w:r w:rsidRPr="005014CB">
              <w:rPr>
                <w:rFonts w:eastAsia="Times New Roman" w:cs="Times New Roman"/>
                <w:sz w:val="22"/>
              </w:rPr>
              <w:t>утвержден-ного</w:t>
            </w:r>
            <w:proofErr w:type="spellEnd"/>
            <w:r w:rsidRPr="005014C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014CB">
              <w:rPr>
                <w:rFonts w:eastAsia="Times New Roman" w:cs="Times New Roman"/>
                <w:sz w:val="22"/>
              </w:rPr>
              <w:t>постановлени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ем</w:t>
            </w:r>
            <w:proofErr w:type="spellEnd"/>
            <w:r w:rsidRPr="005014CB">
              <w:rPr>
                <w:rFonts w:eastAsia="Times New Roman" w:cs="Times New Roman"/>
                <w:sz w:val="22"/>
              </w:rPr>
              <w:t xml:space="preserve"> администрации Уссурийского городского округа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(далее – УГО)                 от 04 сентября 2018 г.             № 2132-НПА.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 xml:space="preserve">2) Проведение заседания </w:t>
            </w:r>
            <w:proofErr w:type="spellStart"/>
            <w:proofErr w:type="gramStart"/>
            <w:r w:rsidRPr="005014CB">
              <w:rPr>
                <w:rFonts w:eastAsia="Times New Roman" w:cs="Times New Roman"/>
                <w:sz w:val="22"/>
              </w:rPr>
              <w:t>конкур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сной</w:t>
            </w:r>
            <w:proofErr w:type="spellEnd"/>
            <w:proofErr w:type="gramEnd"/>
            <w:r w:rsidRPr="005014CB">
              <w:rPr>
                <w:rFonts w:eastAsia="Times New Roman" w:cs="Times New Roman"/>
                <w:sz w:val="22"/>
              </w:rPr>
              <w:t xml:space="preserve"> комиссии, размещение </w:t>
            </w:r>
            <w:proofErr w:type="spellStart"/>
            <w:r w:rsidRPr="005014CB">
              <w:rPr>
                <w:rFonts w:eastAsia="Times New Roman" w:cs="Times New Roman"/>
                <w:sz w:val="22"/>
              </w:rPr>
              <w:t>инфор</w:t>
            </w:r>
            <w:r>
              <w:rPr>
                <w:rFonts w:eastAsia="Times New Roman" w:cs="Times New Roman"/>
                <w:sz w:val="22"/>
              </w:rPr>
              <w:t>-мации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о</w:t>
            </w:r>
            <w:r w:rsidRPr="005014C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014CB">
              <w:rPr>
                <w:rFonts w:eastAsia="Times New Roman" w:cs="Times New Roman"/>
                <w:sz w:val="22"/>
              </w:rPr>
              <w:t>победи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lastRenderedPageBreak/>
              <w:t>телях</w:t>
            </w:r>
            <w:proofErr w:type="spellEnd"/>
            <w:r w:rsidRPr="005014CB">
              <w:rPr>
                <w:rFonts w:eastAsia="Times New Roman" w:cs="Times New Roman"/>
                <w:sz w:val="22"/>
              </w:rPr>
              <w:t xml:space="preserve"> Конкурса </w:t>
            </w:r>
            <w:r>
              <w:rPr>
                <w:rFonts w:eastAsia="Times New Roman" w:cs="Times New Roman"/>
                <w:sz w:val="22"/>
              </w:rPr>
              <w:t>на официальном сайте администра</w:t>
            </w:r>
            <w:r w:rsidRPr="005014CB">
              <w:rPr>
                <w:rFonts w:eastAsia="Times New Roman" w:cs="Times New Roman"/>
                <w:sz w:val="22"/>
              </w:rPr>
              <w:t>ции УГО.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3) Организация награждения победителей Конкурса.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5014CB" w:rsidRDefault="008F0C0A" w:rsidP="005014C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4) Перечисление премии.</w:t>
            </w:r>
          </w:p>
        </w:tc>
        <w:tc>
          <w:tcPr>
            <w:tcW w:w="1160" w:type="dxa"/>
          </w:tcPr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6C3F6D">
              <w:rPr>
                <w:rFonts w:eastAsia="Times New Roman" w:cs="Times New Roman"/>
                <w:sz w:val="22"/>
              </w:rPr>
              <w:lastRenderedPageBreak/>
              <w:t>главный</w:t>
            </w:r>
            <w:proofErr w:type="gramEnd"/>
            <w:r w:rsidRPr="006C3F6D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1 разряда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по связям           с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общест-веннос-тью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и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вза-имодействию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с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сило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выми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структу-рами</w:t>
            </w:r>
            <w:proofErr w:type="spellEnd"/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Бабенко О.А.</w:t>
            </w:r>
          </w:p>
        </w:tc>
        <w:tc>
          <w:tcPr>
            <w:tcW w:w="1275" w:type="dxa"/>
          </w:tcPr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04.09.2023г.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15.09.2023г.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18.09.2023г.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29.09.2023г.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02.10.2023г.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31.10.2023г.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01.11.2023г.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20.11.2023г.</w:t>
            </w:r>
          </w:p>
        </w:tc>
        <w:tc>
          <w:tcPr>
            <w:tcW w:w="1276" w:type="dxa"/>
          </w:tcPr>
          <w:p w:rsidR="008F0C0A" w:rsidRPr="00AA5377" w:rsidRDefault="008F0C0A" w:rsidP="00DA7F3A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8F0C0A" w:rsidRPr="00AA5377" w:rsidRDefault="008F0C0A" w:rsidP="00DA7F3A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F0C0A" w:rsidRPr="00AA5377" w:rsidRDefault="008F0C0A" w:rsidP="00AA5377">
            <w:pPr>
              <w:keepNext/>
              <w:keepLines/>
              <w:widowControl w:val="0"/>
              <w:snapToGri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AA5377">
              <w:rPr>
                <w:rFonts w:eastAsia="Times New Roman"/>
                <w:sz w:val="22"/>
              </w:rPr>
              <w:t>-</w:t>
            </w:r>
          </w:p>
        </w:tc>
        <w:tc>
          <w:tcPr>
            <w:tcW w:w="1418" w:type="dxa"/>
          </w:tcPr>
          <w:p w:rsidR="008F0C0A" w:rsidRPr="00AA5377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61,00</w:t>
            </w:r>
          </w:p>
        </w:tc>
        <w:tc>
          <w:tcPr>
            <w:tcW w:w="1417" w:type="dxa"/>
          </w:tcPr>
          <w:p w:rsidR="008F0C0A" w:rsidRPr="00AA5377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61,00</w:t>
            </w:r>
          </w:p>
        </w:tc>
        <w:tc>
          <w:tcPr>
            <w:tcW w:w="1418" w:type="dxa"/>
          </w:tcPr>
          <w:p w:rsidR="008F0C0A" w:rsidRPr="00AA5377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8F0C0A" w:rsidRPr="00AA5377" w:rsidRDefault="008F0C0A" w:rsidP="00AA5377">
            <w:pPr>
              <w:pStyle w:val="ConsPlusNormal"/>
              <w:keepNext/>
              <w:keepLines/>
              <w:rPr>
                <w:sz w:val="22"/>
                <w:szCs w:val="22"/>
              </w:rPr>
            </w:pPr>
            <w:r w:rsidRPr="00AA5377">
              <w:rPr>
                <w:sz w:val="22"/>
                <w:szCs w:val="22"/>
              </w:rPr>
              <w:t>-</w:t>
            </w:r>
          </w:p>
        </w:tc>
      </w:tr>
      <w:tr w:rsidR="008F0C0A" w:rsidRPr="00091AF9" w:rsidTr="0051716B">
        <w:tc>
          <w:tcPr>
            <w:tcW w:w="500" w:type="dxa"/>
            <w:vMerge/>
          </w:tcPr>
          <w:p w:rsidR="008F0C0A" w:rsidRPr="00091AF9" w:rsidRDefault="008F0C0A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 Мероприя</w:t>
            </w:r>
            <w:r w:rsidRPr="005014CB">
              <w:rPr>
                <w:rFonts w:eastAsia="Times New Roman" w:cs="Times New Roman"/>
                <w:sz w:val="22"/>
              </w:rPr>
              <w:t>тия,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 xml:space="preserve">посвященные </w:t>
            </w:r>
            <w:proofErr w:type="spellStart"/>
            <w:proofErr w:type="gramStart"/>
            <w:r w:rsidRPr="005014CB">
              <w:rPr>
                <w:rFonts w:eastAsia="Times New Roman" w:cs="Times New Roman"/>
                <w:sz w:val="22"/>
              </w:rPr>
              <w:t>памят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ным</w:t>
            </w:r>
            <w:proofErr w:type="spellEnd"/>
            <w:proofErr w:type="gramEnd"/>
            <w:r w:rsidRPr="005014CB">
              <w:rPr>
                <w:rFonts w:eastAsia="Times New Roman" w:cs="Times New Roman"/>
                <w:sz w:val="22"/>
              </w:rPr>
              <w:t xml:space="preserve"> датам и </w:t>
            </w:r>
            <w:proofErr w:type="spellStart"/>
            <w:r w:rsidRPr="005014CB">
              <w:rPr>
                <w:rFonts w:eastAsia="Times New Roman" w:cs="Times New Roman"/>
                <w:sz w:val="22"/>
              </w:rPr>
              <w:t>собы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тиям</w:t>
            </w:r>
            <w:proofErr w:type="spellEnd"/>
            <w:r w:rsidRPr="005014CB">
              <w:rPr>
                <w:rFonts w:eastAsia="Times New Roman" w:cs="Times New Roman"/>
                <w:sz w:val="22"/>
              </w:rPr>
              <w:t xml:space="preserve"> в истории России, </w:t>
            </w:r>
            <w:proofErr w:type="spellStart"/>
            <w:r w:rsidRPr="005014CB">
              <w:rPr>
                <w:rFonts w:eastAsia="Times New Roman" w:cs="Times New Roman"/>
                <w:sz w:val="22"/>
              </w:rPr>
              <w:t>Приморско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го</w:t>
            </w:r>
            <w:proofErr w:type="spellEnd"/>
            <w:r w:rsidRPr="005014CB">
              <w:rPr>
                <w:rFonts w:eastAsia="Times New Roman" w:cs="Times New Roman"/>
                <w:sz w:val="22"/>
              </w:rPr>
              <w:t xml:space="preserve"> края, Дням </w:t>
            </w:r>
            <w:proofErr w:type="spellStart"/>
            <w:r w:rsidRPr="005014CB">
              <w:rPr>
                <w:rFonts w:eastAsia="Times New Roman" w:cs="Times New Roman"/>
                <w:sz w:val="22"/>
              </w:rPr>
              <w:t>воин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ской</w:t>
            </w:r>
            <w:proofErr w:type="spellEnd"/>
            <w:r w:rsidRPr="005014CB">
              <w:rPr>
                <w:rFonts w:eastAsia="Times New Roman" w:cs="Times New Roman"/>
                <w:sz w:val="22"/>
              </w:rPr>
              <w:t xml:space="preserve"> славы России: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 xml:space="preserve">1) Разработка, согласование проекта </w:t>
            </w:r>
            <w:proofErr w:type="spellStart"/>
            <w:proofErr w:type="gramStart"/>
            <w:r w:rsidRPr="005014CB">
              <w:rPr>
                <w:rFonts w:eastAsia="Times New Roman" w:cs="Times New Roman"/>
                <w:sz w:val="22"/>
              </w:rPr>
              <w:t>муници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пального</w:t>
            </w:r>
            <w:proofErr w:type="spellEnd"/>
            <w:proofErr w:type="gramEnd"/>
            <w:r w:rsidRPr="005014CB">
              <w:rPr>
                <w:rFonts w:eastAsia="Times New Roman" w:cs="Times New Roman"/>
                <w:sz w:val="22"/>
              </w:rPr>
              <w:t xml:space="preserve"> контракта на приобретение срезанных цветов.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2) Размеще</w:t>
            </w:r>
            <w:r w:rsidRPr="005014CB">
              <w:rPr>
                <w:rFonts w:eastAsia="Times New Roman" w:cs="Times New Roman"/>
                <w:sz w:val="22"/>
              </w:rPr>
              <w:t xml:space="preserve">ние заявки и </w:t>
            </w:r>
            <w:proofErr w:type="spellStart"/>
            <w:proofErr w:type="gramStart"/>
            <w:r w:rsidRPr="005014CB">
              <w:rPr>
                <w:rFonts w:eastAsia="Times New Roman" w:cs="Times New Roman"/>
                <w:sz w:val="22"/>
              </w:rPr>
              <w:t>определе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lastRenderedPageBreak/>
              <w:t>ние</w:t>
            </w:r>
            <w:proofErr w:type="spellEnd"/>
            <w:proofErr w:type="gramEnd"/>
            <w:r w:rsidRPr="005014CB">
              <w:rPr>
                <w:rFonts w:eastAsia="Times New Roman" w:cs="Times New Roman"/>
                <w:sz w:val="22"/>
              </w:rPr>
              <w:t xml:space="preserve"> поставщика срезанных цветов путем проведения запроса котировок.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 xml:space="preserve">3) Заключение муниципального контракта на </w:t>
            </w:r>
            <w:proofErr w:type="spellStart"/>
            <w:proofErr w:type="gramStart"/>
            <w:r w:rsidRPr="005014CB">
              <w:rPr>
                <w:rFonts w:eastAsia="Times New Roman" w:cs="Times New Roman"/>
                <w:sz w:val="22"/>
              </w:rPr>
              <w:t>постав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ку</w:t>
            </w:r>
            <w:proofErr w:type="spellEnd"/>
            <w:proofErr w:type="gramEnd"/>
            <w:r w:rsidRPr="005014CB">
              <w:rPr>
                <w:rFonts w:eastAsia="Times New Roman" w:cs="Times New Roman"/>
                <w:sz w:val="22"/>
              </w:rPr>
              <w:t xml:space="preserve"> срезанных цветов.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4) </w:t>
            </w:r>
            <w:proofErr w:type="gramStart"/>
            <w:r w:rsidRPr="005014CB">
              <w:rPr>
                <w:rFonts w:eastAsia="Times New Roman" w:cs="Times New Roman"/>
                <w:sz w:val="22"/>
              </w:rPr>
              <w:t>Поэтапная</w:t>
            </w:r>
            <w:proofErr w:type="gramEnd"/>
            <w:r w:rsidRPr="005014C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014CB">
              <w:rPr>
                <w:rFonts w:eastAsia="Times New Roman" w:cs="Times New Roman"/>
                <w:sz w:val="22"/>
              </w:rPr>
              <w:t>прием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ка</w:t>
            </w:r>
            <w:proofErr w:type="spellEnd"/>
            <w:r w:rsidRPr="005014CB">
              <w:rPr>
                <w:rFonts w:eastAsia="Times New Roman" w:cs="Times New Roman"/>
                <w:sz w:val="22"/>
              </w:rPr>
              <w:t xml:space="preserve"> срезанных цветов.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 xml:space="preserve">5) Оплата </w:t>
            </w:r>
            <w:proofErr w:type="spellStart"/>
            <w:proofErr w:type="gramStart"/>
            <w:r w:rsidRPr="005014CB">
              <w:rPr>
                <w:rFonts w:eastAsia="Times New Roman" w:cs="Times New Roman"/>
                <w:sz w:val="22"/>
              </w:rPr>
              <w:t>постав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ленных</w:t>
            </w:r>
            <w:proofErr w:type="spellEnd"/>
            <w:proofErr w:type="gramEnd"/>
            <w:r>
              <w:rPr>
                <w:rFonts w:eastAsia="Times New Roman" w:cs="Times New Roman"/>
                <w:sz w:val="22"/>
              </w:rPr>
              <w:t xml:space="preserve"> </w:t>
            </w:r>
            <w:r w:rsidRPr="005014CB">
              <w:rPr>
                <w:rFonts w:eastAsia="Times New Roman" w:cs="Times New Roman"/>
                <w:sz w:val="22"/>
              </w:rPr>
              <w:t>цветов.</w:t>
            </w: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 xml:space="preserve">6) Возложение цветов на </w:t>
            </w:r>
            <w:proofErr w:type="spellStart"/>
            <w:proofErr w:type="gramStart"/>
            <w:r w:rsidRPr="005014CB">
              <w:rPr>
                <w:rFonts w:eastAsia="Times New Roman" w:cs="Times New Roman"/>
                <w:sz w:val="22"/>
              </w:rPr>
              <w:t>мероп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риятиях</w:t>
            </w:r>
            <w:proofErr w:type="spellEnd"/>
            <w:proofErr w:type="gramEnd"/>
            <w:r w:rsidRPr="005014CB">
              <w:rPr>
                <w:rFonts w:eastAsia="Times New Roman" w:cs="Times New Roman"/>
                <w:sz w:val="22"/>
              </w:rPr>
              <w:t xml:space="preserve">, </w:t>
            </w:r>
            <w:proofErr w:type="spellStart"/>
            <w:r w:rsidRPr="005014CB">
              <w:rPr>
                <w:rFonts w:eastAsia="Times New Roman" w:cs="Times New Roman"/>
                <w:sz w:val="22"/>
              </w:rPr>
              <w:t>посвящен-ных</w:t>
            </w:r>
            <w:proofErr w:type="spellEnd"/>
            <w:r w:rsidRPr="005014CB">
              <w:rPr>
                <w:rFonts w:eastAsia="Times New Roman" w:cs="Times New Roman"/>
                <w:sz w:val="22"/>
              </w:rPr>
              <w:t xml:space="preserve"> памятным датам.</w:t>
            </w: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lastRenderedPageBreak/>
              <w:t>Контрольное событие: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7) Разработка, согласование</w:t>
            </w:r>
            <w:r>
              <w:rPr>
                <w:rFonts w:eastAsia="Times New Roman" w:cs="Times New Roman"/>
                <w:sz w:val="22"/>
              </w:rPr>
              <w:t xml:space="preserve">           </w:t>
            </w:r>
            <w:r w:rsidRPr="005014CB">
              <w:rPr>
                <w:rFonts w:eastAsia="Times New Roman" w:cs="Times New Roman"/>
                <w:sz w:val="22"/>
              </w:rPr>
              <w:t xml:space="preserve"> и заключение  </w:t>
            </w:r>
            <w:r>
              <w:rPr>
                <w:rFonts w:eastAsia="Times New Roman" w:cs="Times New Roman"/>
                <w:sz w:val="22"/>
              </w:rPr>
              <w:t>муниципаль</w:t>
            </w:r>
            <w:r w:rsidRPr="005014CB">
              <w:rPr>
                <w:rFonts w:eastAsia="Times New Roman" w:cs="Times New Roman"/>
                <w:sz w:val="22"/>
              </w:rPr>
              <w:t>ного договора на приобретение ценных подарков (музыкальных центров).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 xml:space="preserve">8) Приемка </w:t>
            </w:r>
            <w:proofErr w:type="spellStart"/>
            <w:proofErr w:type="gramStart"/>
            <w:r w:rsidRPr="005014CB">
              <w:rPr>
                <w:rFonts w:eastAsia="Times New Roman" w:cs="Times New Roman"/>
                <w:sz w:val="22"/>
              </w:rPr>
              <w:t>музы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кальных</w:t>
            </w:r>
            <w:proofErr w:type="spellEnd"/>
            <w:proofErr w:type="gramEnd"/>
            <w:r w:rsidRPr="005014CB">
              <w:rPr>
                <w:rFonts w:eastAsia="Times New Roman" w:cs="Times New Roman"/>
                <w:sz w:val="22"/>
              </w:rPr>
              <w:t xml:space="preserve"> центров.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 xml:space="preserve">9) Оплата </w:t>
            </w:r>
            <w:r>
              <w:rPr>
                <w:rFonts w:eastAsia="Times New Roman" w:cs="Times New Roman"/>
                <w:sz w:val="22"/>
              </w:rPr>
              <w:t>п</w:t>
            </w:r>
            <w:r w:rsidRPr="005014CB">
              <w:rPr>
                <w:rFonts w:eastAsia="Times New Roman" w:cs="Times New Roman"/>
                <w:sz w:val="22"/>
              </w:rPr>
              <w:t xml:space="preserve">о </w:t>
            </w:r>
            <w:proofErr w:type="spellStart"/>
            <w:proofErr w:type="gramStart"/>
            <w:r>
              <w:rPr>
                <w:rFonts w:eastAsia="Times New Roman" w:cs="Times New Roman"/>
                <w:sz w:val="22"/>
              </w:rPr>
              <w:t>муни-ци</w:t>
            </w:r>
            <w:r w:rsidRPr="005014CB">
              <w:rPr>
                <w:rFonts w:eastAsia="Times New Roman" w:cs="Times New Roman"/>
                <w:sz w:val="22"/>
              </w:rPr>
              <w:t>пальному</w:t>
            </w:r>
            <w:proofErr w:type="spellEnd"/>
            <w:proofErr w:type="gramEnd"/>
            <w:r w:rsidRPr="005014CB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5014CB">
              <w:rPr>
                <w:rFonts w:eastAsia="Times New Roman" w:cs="Times New Roman"/>
                <w:sz w:val="22"/>
              </w:rPr>
              <w:t>дого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5014CB">
              <w:rPr>
                <w:rFonts w:eastAsia="Times New Roman" w:cs="Times New Roman"/>
                <w:sz w:val="22"/>
              </w:rPr>
              <w:t>вору</w:t>
            </w:r>
            <w:proofErr w:type="spellEnd"/>
            <w:r w:rsidRPr="005014CB">
              <w:rPr>
                <w:rFonts w:eastAsia="Times New Roman" w:cs="Times New Roman"/>
                <w:sz w:val="22"/>
              </w:rPr>
              <w:t>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5014CB" w:rsidRDefault="008F0C0A" w:rsidP="005014CB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10) Вручение музыкальных центров на торжественных мероприятиях.</w:t>
            </w:r>
          </w:p>
        </w:tc>
        <w:tc>
          <w:tcPr>
            <w:tcW w:w="1160" w:type="dxa"/>
          </w:tcPr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6C3F6D">
              <w:rPr>
                <w:rFonts w:eastAsia="Times New Roman" w:cs="Times New Roman"/>
                <w:sz w:val="22"/>
              </w:rPr>
              <w:lastRenderedPageBreak/>
              <w:t>главный</w:t>
            </w:r>
            <w:proofErr w:type="gramEnd"/>
            <w:r w:rsidRPr="006C3F6D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1 разряда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по связям           с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общест-веннос-тью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и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вза-имодействию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с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сило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6C3F6D">
              <w:rPr>
                <w:rFonts w:eastAsia="Times New Roman" w:cs="Times New Roman"/>
                <w:sz w:val="22"/>
              </w:rPr>
              <w:t>выми</w:t>
            </w:r>
            <w:proofErr w:type="spellEnd"/>
            <w:r w:rsidRPr="006C3F6D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6C3F6D">
              <w:rPr>
                <w:rFonts w:eastAsia="Times New Roman" w:cs="Times New Roman"/>
                <w:sz w:val="22"/>
              </w:rPr>
              <w:t>структу-рами</w:t>
            </w:r>
            <w:proofErr w:type="spellEnd"/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6C3F6D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C3F6D">
              <w:rPr>
                <w:rFonts w:eastAsia="Times New Roman" w:cs="Times New Roman"/>
                <w:sz w:val="22"/>
              </w:rPr>
              <w:t>Бабенко О.А.</w:t>
            </w:r>
          </w:p>
        </w:tc>
        <w:tc>
          <w:tcPr>
            <w:tcW w:w="1275" w:type="dxa"/>
          </w:tcPr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03.04.2023г.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21.04.2023г.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24.04.2023г.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03.05.2023г.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04.05.2023г.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16.05.2023г.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08.05.2023г.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поэтапно до 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22.12.2023г.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10.05.2023г.</w:t>
            </w:r>
          </w:p>
          <w:p w:rsidR="008F0C0A" w:rsidRPr="005014CB" w:rsidRDefault="008F0C0A" w:rsidP="00EF6F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поэтапно до </w:t>
            </w:r>
          </w:p>
          <w:p w:rsidR="008F0C0A" w:rsidRPr="005014CB" w:rsidRDefault="008F0C0A" w:rsidP="00EF6F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22.12.2023г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08.05.2023г.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22.12.2023г.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10.04.2023г.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15.05.2023г.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22.05.2023г.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31.05.2023г.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01.06.2023г.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21.06.2023г.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5014CB">
              <w:rPr>
                <w:rFonts w:eastAsia="Times New Roman" w:cs="Times New Roman"/>
                <w:sz w:val="22"/>
              </w:rPr>
              <w:t>03.07.2023г.</w:t>
            </w: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до</w:t>
            </w:r>
          </w:p>
          <w:p w:rsidR="008F0C0A" w:rsidRPr="005014CB" w:rsidRDefault="008F0C0A" w:rsidP="006D498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22.12.2023г.</w:t>
            </w:r>
          </w:p>
        </w:tc>
        <w:tc>
          <w:tcPr>
            <w:tcW w:w="1276" w:type="dxa"/>
          </w:tcPr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10.01.2023г.</w:t>
            </w: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25.01.2023г.</w:t>
            </w: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26.01.2023г.</w:t>
            </w: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30.01.2023г.</w:t>
            </w: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07.02.2023г.</w:t>
            </w: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10.02.2023г.</w:t>
            </w: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F10B2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15.02.2023г.</w:t>
            </w:r>
          </w:p>
          <w:p w:rsidR="008F0C0A" w:rsidRPr="005014CB" w:rsidRDefault="008F0C0A" w:rsidP="005A4BBD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поэтапно до </w:t>
            </w:r>
          </w:p>
          <w:p w:rsidR="008F0C0A" w:rsidRDefault="008F0C0A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22.12.2023г.</w:t>
            </w:r>
          </w:p>
          <w:p w:rsidR="008F0C0A" w:rsidRDefault="008F0C0A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20.02.2023г.</w:t>
            </w:r>
          </w:p>
          <w:p w:rsidR="008F0C0A" w:rsidRPr="005014CB" w:rsidRDefault="008F0C0A" w:rsidP="005A4BBD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поэтапно до </w:t>
            </w:r>
          </w:p>
          <w:p w:rsidR="008F0C0A" w:rsidRPr="005014CB" w:rsidRDefault="008F0C0A" w:rsidP="005A4BBD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22.12.2023г</w:t>
            </w:r>
          </w:p>
          <w:p w:rsidR="008F0C0A" w:rsidRDefault="008F0C0A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15.02.2023г.</w:t>
            </w:r>
          </w:p>
          <w:p w:rsidR="008F0C0A" w:rsidRDefault="008F0C0A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23.02.2023г.</w:t>
            </w:r>
          </w:p>
          <w:p w:rsidR="008F0C0A" w:rsidRDefault="008F0C0A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15.02.2023г.</w:t>
            </w:r>
          </w:p>
          <w:p w:rsidR="008F0C0A" w:rsidRDefault="008F0C0A" w:rsidP="005A4BB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14.03.2023г.</w:t>
            </w:r>
          </w:p>
          <w:p w:rsidR="008F0C0A" w:rsidRPr="00B33A5C" w:rsidRDefault="008F0C0A" w:rsidP="0015794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8F0C0A" w:rsidRPr="00091AF9" w:rsidRDefault="008F0C0A" w:rsidP="00F740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8F0C0A" w:rsidRDefault="008F0C0A" w:rsidP="00EF6F8A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EF6F8A">
              <w:rPr>
                <w:sz w:val="22"/>
              </w:rPr>
              <w:t>-</w:t>
            </w:r>
            <w:r>
              <w:rPr>
                <w:sz w:val="22"/>
              </w:rPr>
              <w:t> </w:t>
            </w:r>
            <w:r w:rsidRPr="00EF6F8A">
              <w:rPr>
                <w:sz w:val="22"/>
              </w:rPr>
              <w:t>15 февраля 2023</w:t>
            </w:r>
            <w:r>
              <w:rPr>
                <w:sz w:val="22"/>
              </w:rPr>
              <w:t xml:space="preserve"> </w:t>
            </w:r>
            <w:r w:rsidRPr="00EF6F8A">
              <w:rPr>
                <w:sz w:val="22"/>
              </w:rPr>
              <w:t xml:space="preserve">года цветы-гвоздики в количестве                     50 штук на сумму 4,0 тыс. руб. возложены к </w:t>
            </w:r>
            <w:proofErr w:type="spellStart"/>
            <w:proofErr w:type="gramStart"/>
            <w:r w:rsidRPr="00EF6F8A">
              <w:rPr>
                <w:sz w:val="22"/>
              </w:rPr>
              <w:t>памят</w:t>
            </w:r>
            <w:r>
              <w:rPr>
                <w:sz w:val="22"/>
              </w:rPr>
              <w:t>-</w:t>
            </w:r>
            <w:r w:rsidRPr="00EF6F8A">
              <w:rPr>
                <w:sz w:val="22"/>
              </w:rPr>
              <w:t>нику</w:t>
            </w:r>
            <w:proofErr w:type="spellEnd"/>
            <w:proofErr w:type="gramEnd"/>
            <w:r>
              <w:rPr>
                <w:sz w:val="22"/>
              </w:rPr>
              <w:t xml:space="preserve"> п</w:t>
            </w:r>
            <w:r w:rsidRPr="00EF6F8A">
              <w:rPr>
                <w:sz w:val="22"/>
              </w:rPr>
              <w:t xml:space="preserve">огибшим и воевавшим в </w:t>
            </w:r>
            <w:proofErr w:type="spellStart"/>
            <w:r w:rsidRPr="00EF6F8A">
              <w:rPr>
                <w:sz w:val="22"/>
              </w:rPr>
              <w:t>локаль</w:t>
            </w:r>
            <w:r>
              <w:rPr>
                <w:sz w:val="22"/>
              </w:rPr>
              <w:t>-</w:t>
            </w:r>
            <w:r w:rsidRPr="00EF6F8A">
              <w:rPr>
                <w:sz w:val="22"/>
              </w:rPr>
              <w:t>ных</w:t>
            </w:r>
            <w:proofErr w:type="spellEnd"/>
            <w:r w:rsidRPr="00EF6F8A">
              <w:rPr>
                <w:sz w:val="22"/>
              </w:rPr>
              <w:t xml:space="preserve"> войнах</w:t>
            </w:r>
            <w:r>
              <w:rPr>
                <w:sz w:val="22"/>
              </w:rPr>
              <w:t xml:space="preserve"> </w:t>
            </w:r>
            <w:r w:rsidRPr="00EF6F8A">
              <w:rPr>
                <w:sz w:val="22"/>
              </w:rPr>
              <w:t xml:space="preserve">и военных конфликтах в рамках Дня памяти                          о россиянах, исполнявших </w:t>
            </w:r>
            <w:proofErr w:type="spellStart"/>
            <w:r w:rsidRPr="00EF6F8A">
              <w:rPr>
                <w:sz w:val="22"/>
              </w:rPr>
              <w:t>слу</w:t>
            </w:r>
            <w:r>
              <w:rPr>
                <w:sz w:val="22"/>
              </w:rPr>
              <w:t>-</w:t>
            </w:r>
            <w:r w:rsidRPr="00EF6F8A">
              <w:rPr>
                <w:sz w:val="22"/>
              </w:rPr>
              <w:t>жебный</w:t>
            </w:r>
            <w:proofErr w:type="spellEnd"/>
            <w:r w:rsidRPr="00EF6F8A">
              <w:rPr>
                <w:sz w:val="22"/>
              </w:rPr>
              <w:t xml:space="preserve"> долг за пределами </w:t>
            </w:r>
            <w:proofErr w:type="spellStart"/>
            <w:r w:rsidRPr="00EF6F8A">
              <w:rPr>
                <w:sz w:val="22"/>
              </w:rPr>
              <w:t>Отечес</w:t>
            </w:r>
            <w:r>
              <w:rPr>
                <w:sz w:val="22"/>
              </w:rPr>
              <w:t>-тва</w:t>
            </w:r>
            <w:proofErr w:type="spellEnd"/>
            <w:r>
              <w:rPr>
                <w:sz w:val="22"/>
              </w:rPr>
              <w:t>.</w:t>
            </w:r>
          </w:p>
          <w:p w:rsidR="008F0C0A" w:rsidRDefault="008F0C0A" w:rsidP="00EF6F8A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EF6F8A">
              <w:rPr>
                <w:sz w:val="22"/>
              </w:rPr>
              <w:t>- 23 февраля 2023</w:t>
            </w:r>
            <w:r>
              <w:rPr>
                <w:sz w:val="22"/>
              </w:rPr>
              <w:t xml:space="preserve"> </w:t>
            </w:r>
            <w:r w:rsidRPr="00EF6F8A">
              <w:rPr>
                <w:sz w:val="22"/>
              </w:rPr>
              <w:t xml:space="preserve">года цветы-гвоздики в количестве                     30 штук на сумму 2,40 тыс. руб. </w:t>
            </w:r>
            <w:r w:rsidRPr="00EF6F8A">
              <w:rPr>
                <w:sz w:val="22"/>
              </w:rPr>
              <w:lastRenderedPageBreak/>
              <w:t xml:space="preserve">возложены к </w:t>
            </w:r>
            <w:proofErr w:type="spellStart"/>
            <w:proofErr w:type="gramStart"/>
            <w:r w:rsidRPr="00EF6F8A">
              <w:rPr>
                <w:sz w:val="22"/>
              </w:rPr>
              <w:t>мемо</w:t>
            </w:r>
            <w:r>
              <w:rPr>
                <w:sz w:val="22"/>
              </w:rPr>
              <w:t>-</w:t>
            </w:r>
            <w:r w:rsidRPr="00EF6F8A">
              <w:rPr>
                <w:sz w:val="22"/>
              </w:rPr>
              <w:t>риалу</w:t>
            </w:r>
            <w:proofErr w:type="spellEnd"/>
            <w:proofErr w:type="gramEnd"/>
            <w:r w:rsidRPr="00EF6F8A">
              <w:rPr>
                <w:sz w:val="22"/>
              </w:rPr>
              <w:t xml:space="preserve"> «</w:t>
            </w:r>
            <w:proofErr w:type="spellStart"/>
            <w:r w:rsidRPr="00EF6F8A">
              <w:rPr>
                <w:sz w:val="22"/>
              </w:rPr>
              <w:t>Уссурийцам</w:t>
            </w:r>
            <w:proofErr w:type="spellEnd"/>
            <w:r w:rsidRPr="00EF6F8A">
              <w:rPr>
                <w:sz w:val="22"/>
              </w:rPr>
              <w:t xml:space="preserve">, погибшим в годы Великой </w:t>
            </w:r>
            <w:proofErr w:type="spellStart"/>
            <w:r w:rsidRPr="00EF6F8A">
              <w:rPr>
                <w:sz w:val="22"/>
              </w:rPr>
              <w:t>Отечест</w:t>
            </w:r>
            <w:r>
              <w:rPr>
                <w:sz w:val="22"/>
              </w:rPr>
              <w:t>-</w:t>
            </w:r>
            <w:r w:rsidRPr="00EF6F8A">
              <w:rPr>
                <w:sz w:val="22"/>
              </w:rPr>
              <w:t>вен</w:t>
            </w:r>
            <w:r>
              <w:rPr>
                <w:sz w:val="22"/>
              </w:rPr>
              <w:t>н</w:t>
            </w:r>
            <w:r w:rsidRPr="00EF6F8A">
              <w:rPr>
                <w:sz w:val="22"/>
              </w:rPr>
              <w:t>ой</w:t>
            </w:r>
            <w:proofErr w:type="spellEnd"/>
            <w:r w:rsidRPr="00EF6F8A">
              <w:rPr>
                <w:sz w:val="22"/>
              </w:rPr>
              <w:t xml:space="preserve"> войны» </w:t>
            </w:r>
            <w:r>
              <w:rPr>
                <w:sz w:val="22"/>
              </w:rPr>
              <w:t xml:space="preserve">                 </w:t>
            </w:r>
            <w:r w:rsidRPr="00EF6F8A">
              <w:rPr>
                <w:sz w:val="22"/>
              </w:rPr>
              <w:t xml:space="preserve">в ходе проведения мероприятия, </w:t>
            </w:r>
            <w:proofErr w:type="spellStart"/>
            <w:r w:rsidRPr="00EF6F8A">
              <w:rPr>
                <w:sz w:val="22"/>
              </w:rPr>
              <w:t>посвя</w:t>
            </w:r>
            <w:r>
              <w:rPr>
                <w:sz w:val="22"/>
              </w:rPr>
              <w:t>-</w:t>
            </w:r>
            <w:r w:rsidRPr="00EF6F8A">
              <w:rPr>
                <w:sz w:val="22"/>
              </w:rPr>
              <w:t>щенного</w:t>
            </w:r>
            <w:proofErr w:type="spellEnd"/>
            <w:r w:rsidRPr="00EF6F8A">
              <w:rPr>
                <w:sz w:val="22"/>
              </w:rPr>
              <w:t xml:space="preserve"> Дню защитника </w:t>
            </w:r>
            <w:proofErr w:type="spellStart"/>
            <w:r w:rsidRPr="00EF6F8A">
              <w:rPr>
                <w:sz w:val="22"/>
              </w:rPr>
              <w:t>Отечес</w:t>
            </w:r>
            <w:r>
              <w:rPr>
                <w:sz w:val="22"/>
              </w:rPr>
              <w:t>-</w:t>
            </w:r>
            <w:r w:rsidRPr="00EF6F8A">
              <w:rPr>
                <w:sz w:val="22"/>
              </w:rPr>
              <w:t>тва</w:t>
            </w:r>
            <w:proofErr w:type="spellEnd"/>
            <w:r w:rsidRPr="00EF6F8A">
              <w:rPr>
                <w:sz w:val="22"/>
              </w:rPr>
              <w:t>.</w:t>
            </w:r>
          </w:p>
          <w:p w:rsidR="008F0C0A" w:rsidRDefault="008F0C0A" w:rsidP="00EF6F8A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Default="008F0C0A" w:rsidP="00EF6F8A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Default="008F0C0A" w:rsidP="00EF6F8A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Default="008F0C0A" w:rsidP="00EF6F8A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Default="008F0C0A" w:rsidP="00EF6F8A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Default="008F0C0A" w:rsidP="00EF6F8A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Default="008F0C0A" w:rsidP="00EF6F8A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Default="008F0C0A" w:rsidP="00EF6F8A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Default="008F0C0A" w:rsidP="00EF6F8A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Default="008F0C0A" w:rsidP="00EF6F8A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Default="008F0C0A" w:rsidP="00EF6F8A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Default="008F0C0A" w:rsidP="00EF6F8A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Default="008F0C0A" w:rsidP="00EF6F8A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Default="008F0C0A" w:rsidP="00EF6F8A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Default="008F0C0A" w:rsidP="00EF6F8A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Default="008F0C0A" w:rsidP="00EF6F8A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Default="008F0C0A" w:rsidP="00EF6F8A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Default="008F0C0A" w:rsidP="00EF6F8A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Default="008F0C0A" w:rsidP="00EF6F8A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Default="008F0C0A" w:rsidP="00EF6F8A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Default="008F0C0A" w:rsidP="00EF6F8A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Default="008F0C0A" w:rsidP="00EF6F8A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Default="008F0C0A" w:rsidP="00EF6F8A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Default="008F0C0A" w:rsidP="00EF6F8A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Default="008F0C0A" w:rsidP="00EF6F8A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Default="008F0C0A" w:rsidP="00EF6F8A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Default="008F0C0A" w:rsidP="00EF6F8A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Default="008F0C0A" w:rsidP="00EF6F8A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Default="008F0C0A" w:rsidP="00EF6F8A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Default="008F0C0A" w:rsidP="00EF6F8A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Pr="00EF6F8A" w:rsidRDefault="008F0C0A" w:rsidP="007C4F4F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15794B">
              <w:rPr>
                <w:sz w:val="22"/>
              </w:rPr>
              <w:t xml:space="preserve">риобретены </w:t>
            </w:r>
            <w:proofErr w:type="spellStart"/>
            <w:proofErr w:type="gramStart"/>
            <w:r w:rsidRPr="0015794B">
              <w:rPr>
                <w:sz w:val="22"/>
              </w:rPr>
              <w:t>аудио-системы</w:t>
            </w:r>
            <w:proofErr w:type="spellEnd"/>
            <w:proofErr w:type="gramEnd"/>
            <w:r w:rsidRPr="0015794B">
              <w:rPr>
                <w:sz w:val="22"/>
              </w:rPr>
              <w:t xml:space="preserve"> (</w:t>
            </w:r>
            <w:proofErr w:type="spellStart"/>
            <w:r w:rsidRPr="0015794B">
              <w:rPr>
                <w:sz w:val="22"/>
              </w:rPr>
              <w:t>музы-кальные</w:t>
            </w:r>
            <w:proofErr w:type="spellEnd"/>
            <w:r w:rsidRPr="0015794B">
              <w:rPr>
                <w:sz w:val="22"/>
              </w:rPr>
              <w:t xml:space="preserve"> центры) в количестве 12 штук.</w:t>
            </w:r>
          </w:p>
        </w:tc>
        <w:tc>
          <w:tcPr>
            <w:tcW w:w="1418" w:type="dxa"/>
          </w:tcPr>
          <w:p w:rsidR="008F0C0A" w:rsidRPr="00091AF9" w:rsidRDefault="008F0C0A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150,00</w:t>
            </w:r>
          </w:p>
        </w:tc>
        <w:tc>
          <w:tcPr>
            <w:tcW w:w="1417" w:type="dxa"/>
          </w:tcPr>
          <w:p w:rsidR="008F0C0A" w:rsidRPr="00091AF9" w:rsidRDefault="008F0C0A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418" w:type="dxa"/>
          </w:tcPr>
          <w:p w:rsidR="008F0C0A" w:rsidRPr="006B0D69" w:rsidRDefault="008F0C0A" w:rsidP="00385182">
            <w:pPr>
              <w:pStyle w:val="ConsPlus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6,40</w:t>
            </w:r>
          </w:p>
        </w:tc>
        <w:tc>
          <w:tcPr>
            <w:tcW w:w="1701" w:type="dxa"/>
          </w:tcPr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15794B">
              <w:rPr>
                <w:sz w:val="22"/>
              </w:rPr>
              <w:t xml:space="preserve">В рамках проведения </w:t>
            </w:r>
            <w:r w:rsidRPr="0015794B">
              <w:rPr>
                <w:rFonts w:eastAsia="Times New Roman"/>
                <w:sz w:val="22"/>
              </w:rPr>
              <w:t xml:space="preserve">мероприятий, посвященных памятным датам и событиям                в истории России, </w:t>
            </w:r>
            <w:proofErr w:type="spellStart"/>
            <w:proofErr w:type="gramStart"/>
            <w:r w:rsidRPr="0015794B">
              <w:rPr>
                <w:rFonts w:eastAsia="Times New Roman"/>
                <w:sz w:val="22"/>
              </w:rPr>
              <w:t>Примо-рского</w:t>
            </w:r>
            <w:proofErr w:type="spellEnd"/>
            <w:proofErr w:type="gramEnd"/>
            <w:r w:rsidRPr="0015794B">
              <w:rPr>
                <w:rFonts w:eastAsia="Times New Roman"/>
                <w:sz w:val="22"/>
              </w:rPr>
              <w:t xml:space="preserve"> края, Дням воинской славы России  </w:t>
            </w:r>
            <w:r w:rsidRPr="0015794B">
              <w:rPr>
                <w:sz w:val="22"/>
              </w:rPr>
              <w:t xml:space="preserve">10 февраля 2023 года </w:t>
            </w:r>
            <w:proofErr w:type="spellStart"/>
            <w:r w:rsidRPr="0015794B">
              <w:rPr>
                <w:sz w:val="22"/>
              </w:rPr>
              <w:t>зак-лючен</w:t>
            </w:r>
            <w:proofErr w:type="spellEnd"/>
            <w:r w:rsidRPr="0015794B">
              <w:rPr>
                <w:sz w:val="22"/>
              </w:rPr>
              <w:t xml:space="preserve"> </w:t>
            </w:r>
            <w:proofErr w:type="spellStart"/>
            <w:r w:rsidRPr="0015794B">
              <w:rPr>
                <w:sz w:val="22"/>
              </w:rPr>
              <w:t>муници-пальный</w:t>
            </w:r>
            <w:proofErr w:type="spellEnd"/>
            <w:r w:rsidRPr="0015794B">
              <w:rPr>
                <w:sz w:val="22"/>
              </w:rPr>
              <w:t xml:space="preserve"> </w:t>
            </w:r>
            <w:proofErr w:type="spellStart"/>
            <w:r w:rsidRPr="0015794B">
              <w:rPr>
                <w:sz w:val="22"/>
              </w:rPr>
              <w:t>конт-ракт</w:t>
            </w:r>
            <w:proofErr w:type="spellEnd"/>
            <w:r w:rsidRPr="0015794B">
              <w:rPr>
                <w:sz w:val="22"/>
              </w:rPr>
              <w:t xml:space="preserve"> с ИП</w:t>
            </w:r>
            <w:r w:rsidRPr="0015794B">
              <w:rPr>
                <w:sz w:val="22"/>
                <w:lang w:val="en-US"/>
              </w:rPr>
              <w:t> </w:t>
            </w:r>
            <w:proofErr w:type="spellStart"/>
            <w:r w:rsidRPr="0015794B">
              <w:rPr>
                <w:sz w:val="22"/>
              </w:rPr>
              <w:t>Чан-Сы-Чан</w:t>
            </w:r>
            <w:proofErr w:type="spellEnd"/>
            <w:r w:rsidRPr="0015794B">
              <w:rPr>
                <w:sz w:val="22"/>
              </w:rPr>
              <w:t xml:space="preserve"> на поставку </w:t>
            </w:r>
            <w:proofErr w:type="spellStart"/>
            <w:r w:rsidRPr="0015794B">
              <w:rPr>
                <w:sz w:val="22"/>
              </w:rPr>
              <w:t>срезан-ных</w:t>
            </w:r>
            <w:proofErr w:type="spellEnd"/>
            <w:r w:rsidRPr="0015794B">
              <w:rPr>
                <w:sz w:val="22"/>
              </w:rPr>
              <w:t xml:space="preserve"> цветов, на общую сумму 34,40 тыс. руб., </w:t>
            </w:r>
            <w:r w:rsidRPr="0015794B">
              <w:rPr>
                <w:sz w:val="22"/>
              </w:rPr>
              <w:lastRenderedPageBreak/>
              <w:t xml:space="preserve">поставка </w:t>
            </w:r>
            <w:proofErr w:type="spellStart"/>
            <w:r w:rsidRPr="0015794B">
              <w:rPr>
                <w:sz w:val="22"/>
              </w:rPr>
              <w:t>срезан-ных</w:t>
            </w:r>
            <w:proofErr w:type="spellEnd"/>
            <w:r w:rsidRPr="0015794B">
              <w:rPr>
                <w:sz w:val="22"/>
              </w:rPr>
              <w:t xml:space="preserve"> цветов        и оплата осуществляется поэтапно в </w:t>
            </w:r>
            <w:proofErr w:type="spellStart"/>
            <w:r w:rsidRPr="0015794B">
              <w:rPr>
                <w:sz w:val="22"/>
              </w:rPr>
              <w:t>тече-ние</w:t>
            </w:r>
            <w:proofErr w:type="spellEnd"/>
            <w:r w:rsidRPr="0015794B">
              <w:rPr>
                <w:sz w:val="22"/>
              </w:rPr>
              <w:t xml:space="preserve"> 2023 года</w:t>
            </w:r>
          </w:p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15794B">
              <w:rPr>
                <w:sz w:val="22"/>
              </w:rPr>
              <w:t>15 февраля 2023 года;</w:t>
            </w:r>
          </w:p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15794B">
              <w:rPr>
                <w:sz w:val="22"/>
              </w:rPr>
              <w:t>23 февраля 2023 года.</w:t>
            </w:r>
          </w:p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15794B">
              <w:rPr>
                <w:sz w:val="22"/>
              </w:rPr>
              <w:t>Оплата в рамках муниципального контракта произведена:                                       - 20 февраля 2023 года;                       - 01 марта</w:t>
            </w:r>
          </w:p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15794B">
              <w:rPr>
                <w:sz w:val="22"/>
              </w:rPr>
              <w:t>2023 года.</w:t>
            </w:r>
          </w:p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Pr="0015794B" w:rsidRDefault="008F0C0A" w:rsidP="00EF6F8A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15794B">
              <w:rPr>
                <w:sz w:val="22"/>
              </w:rPr>
              <w:t>15 февраля 2023 года;</w:t>
            </w:r>
          </w:p>
          <w:p w:rsidR="008F0C0A" w:rsidRPr="0015794B" w:rsidRDefault="008F0C0A" w:rsidP="00EF6F8A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15794B">
              <w:rPr>
                <w:sz w:val="22"/>
              </w:rPr>
              <w:t>23 февраля 2023 года.</w:t>
            </w:r>
          </w:p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Pr="0015794B" w:rsidRDefault="008F0C0A" w:rsidP="00FE4897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8F0C0A" w:rsidRPr="0015794B" w:rsidRDefault="008F0C0A" w:rsidP="00EF6F8A">
            <w:pPr>
              <w:snapToGrid w:val="0"/>
              <w:jc w:val="both"/>
              <w:rPr>
                <w:sz w:val="22"/>
              </w:rPr>
            </w:pPr>
            <w:r w:rsidRPr="0015794B">
              <w:rPr>
                <w:sz w:val="22"/>
              </w:rPr>
              <w:t xml:space="preserve">В соответствии с </w:t>
            </w:r>
            <w:proofErr w:type="spellStart"/>
            <w:proofErr w:type="gramStart"/>
            <w:r w:rsidRPr="0015794B">
              <w:rPr>
                <w:sz w:val="22"/>
              </w:rPr>
              <w:t>муниципаль-ным</w:t>
            </w:r>
            <w:proofErr w:type="spellEnd"/>
            <w:proofErr w:type="gramEnd"/>
            <w:r w:rsidRPr="0015794B">
              <w:rPr>
                <w:sz w:val="22"/>
              </w:rPr>
              <w:t xml:space="preserve"> договором от 14 марта 2023 года, </w:t>
            </w:r>
            <w:proofErr w:type="spellStart"/>
            <w:r w:rsidRPr="0015794B">
              <w:rPr>
                <w:sz w:val="22"/>
              </w:rPr>
              <w:t>заключен-ным</w:t>
            </w:r>
            <w:proofErr w:type="spellEnd"/>
            <w:r w:rsidRPr="0015794B">
              <w:rPr>
                <w:sz w:val="22"/>
              </w:rPr>
              <w:t xml:space="preserve"> с ИП Малахов В.А.  на общую сумму 115,080 тыс. руб. </w:t>
            </w:r>
            <w:proofErr w:type="spellStart"/>
            <w:r w:rsidRPr="0015794B">
              <w:rPr>
                <w:sz w:val="22"/>
              </w:rPr>
              <w:t>приоб-ретены</w:t>
            </w:r>
            <w:proofErr w:type="spellEnd"/>
            <w:r w:rsidRPr="0015794B">
              <w:rPr>
                <w:sz w:val="22"/>
              </w:rPr>
              <w:t xml:space="preserve"> </w:t>
            </w:r>
            <w:proofErr w:type="spellStart"/>
            <w:r w:rsidRPr="0015794B">
              <w:rPr>
                <w:sz w:val="22"/>
              </w:rPr>
              <w:t>аудио-системы</w:t>
            </w:r>
            <w:proofErr w:type="spellEnd"/>
            <w:r w:rsidRPr="0015794B">
              <w:rPr>
                <w:sz w:val="22"/>
              </w:rPr>
              <w:t xml:space="preserve"> (</w:t>
            </w:r>
            <w:proofErr w:type="spellStart"/>
            <w:r w:rsidRPr="0015794B">
              <w:rPr>
                <w:sz w:val="22"/>
              </w:rPr>
              <w:t>музы-кальные</w:t>
            </w:r>
            <w:proofErr w:type="spellEnd"/>
            <w:r w:rsidRPr="0015794B">
              <w:rPr>
                <w:sz w:val="22"/>
              </w:rPr>
              <w:t xml:space="preserve"> </w:t>
            </w:r>
            <w:proofErr w:type="spellStart"/>
            <w:r w:rsidRPr="0015794B">
              <w:rPr>
                <w:sz w:val="22"/>
              </w:rPr>
              <w:t>цент-ры</w:t>
            </w:r>
            <w:proofErr w:type="spellEnd"/>
            <w:r w:rsidRPr="0015794B">
              <w:rPr>
                <w:sz w:val="22"/>
              </w:rPr>
              <w:t xml:space="preserve">) в </w:t>
            </w:r>
            <w:proofErr w:type="spellStart"/>
            <w:r w:rsidRPr="0015794B">
              <w:rPr>
                <w:sz w:val="22"/>
              </w:rPr>
              <w:t>количес-тве</w:t>
            </w:r>
            <w:proofErr w:type="spellEnd"/>
            <w:r w:rsidRPr="0015794B">
              <w:rPr>
                <w:sz w:val="22"/>
              </w:rPr>
              <w:t xml:space="preserve"> 12 штук.</w:t>
            </w:r>
          </w:p>
        </w:tc>
      </w:tr>
      <w:tr w:rsidR="008F0C0A" w:rsidRPr="00091AF9" w:rsidTr="0051716B">
        <w:tc>
          <w:tcPr>
            <w:tcW w:w="500" w:type="dxa"/>
            <w:vMerge w:val="restart"/>
          </w:tcPr>
          <w:p w:rsidR="008F0C0A" w:rsidRPr="00091AF9" w:rsidRDefault="008F0C0A" w:rsidP="00AA537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101" w:type="dxa"/>
          </w:tcPr>
          <w:p w:rsidR="008F0C0A" w:rsidRPr="00091AF9" w:rsidRDefault="008F0C0A" w:rsidP="0015794B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 xml:space="preserve">Организация </w:t>
            </w:r>
            <w:proofErr w:type="spellStart"/>
            <w:r w:rsidRPr="00091AF9">
              <w:rPr>
                <w:rFonts w:cs="Times New Roman"/>
                <w:sz w:val="22"/>
              </w:rPr>
              <w:t>мероп</w:t>
            </w:r>
            <w:r>
              <w:rPr>
                <w:rFonts w:cs="Times New Roman"/>
                <w:sz w:val="22"/>
              </w:rPr>
              <w:t>-</w:t>
            </w:r>
            <w:r w:rsidRPr="00091AF9">
              <w:rPr>
                <w:rFonts w:cs="Times New Roman"/>
                <w:sz w:val="22"/>
              </w:rPr>
              <w:t>риятий</w:t>
            </w:r>
            <w:proofErr w:type="spellEnd"/>
            <w:r w:rsidRPr="00091AF9">
              <w:rPr>
                <w:rFonts w:cs="Times New Roman"/>
                <w:sz w:val="22"/>
              </w:rPr>
              <w:t xml:space="preserve"> по </w:t>
            </w:r>
            <w:proofErr w:type="spellStart"/>
            <w:r w:rsidRPr="00091AF9">
              <w:rPr>
                <w:rFonts w:cs="Times New Roman"/>
                <w:sz w:val="22"/>
              </w:rPr>
              <w:t>формиро</w:t>
            </w:r>
            <w:r>
              <w:rPr>
                <w:rFonts w:cs="Times New Roman"/>
                <w:sz w:val="22"/>
              </w:rPr>
              <w:t>-</w:t>
            </w:r>
            <w:r w:rsidRPr="00091AF9">
              <w:rPr>
                <w:rFonts w:cs="Times New Roman"/>
                <w:sz w:val="22"/>
              </w:rPr>
              <w:t>ванию</w:t>
            </w:r>
            <w:proofErr w:type="spellEnd"/>
            <w:r w:rsidRPr="00091AF9">
              <w:rPr>
                <w:rFonts w:cs="Times New Roman"/>
                <w:sz w:val="22"/>
              </w:rPr>
              <w:t xml:space="preserve"> семейных ценностей,</w:t>
            </w:r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и</w:t>
            </w:r>
            <w:r w:rsidRPr="00091AF9">
              <w:rPr>
                <w:rFonts w:cs="Times New Roman"/>
                <w:sz w:val="22"/>
              </w:rPr>
              <w:t>нтел</w:t>
            </w:r>
            <w:r>
              <w:rPr>
                <w:rFonts w:cs="Times New Roman"/>
                <w:sz w:val="22"/>
              </w:rPr>
              <w:t>-</w:t>
            </w:r>
            <w:r w:rsidRPr="00091AF9">
              <w:rPr>
                <w:rFonts w:cs="Times New Roman"/>
                <w:sz w:val="22"/>
              </w:rPr>
              <w:t>лектуального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r w:rsidRPr="00091AF9">
              <w:rPr>
                <w:rFonts w:cs="Times New Roman"/>
                <w:sz w:val="22"/>
              </w:rPr>
              <w:t xml:space="preserve">и </w:t>
            </w:r>
            <w:proofErr w:type="gramStart"/>
            <w:r w:rsidRPr="00091AF9">
              <w:rPr>
                <w:rFonts w:cs="Times New Roman"/>
                <w:sz w:val="22"/>
              </w:rPr>
              <w:t>творческого</w:t>
            </w:r>
            <w:proofErr w:type="gramEnd"/>
            <w:r w:rsidRPr="00091AF9">
              <w:rPr>
                <w:rFonts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cs="Times New Roman"/>
                <w:sz w:val="22"/>
              </w:rPr>
              <w:t>разви</w:t>
            </w:r>
            <w:r>
              <w:rPr>
                <w:rFonts w:cs="Times New Roman"/>
                <w:sz w:val="22"/>
              </w:rPr>
              <w:t>-</w:t>
            </w:r>
            <w:r w:rsidRPr="00091AF9">
              <w:rPr>
                <w:rFonts w:cs="Times New Roman"/>
                <w:sz w:val="22"/>
              </w:rPr>
              <w:t>тия</w:t>
            </w:r>
            <w:proofErr w:type="spellEnd"/>
            <w:r w:rsidRPr="00091AF9">
              <w:rPr>
                <w:rFonts w:cs="Times New Roman"/>
                <w:sz w:val="22"/>
              </w:rPr>
              <w:t xml:space="preserve"> молодежи:</w:t>
            </w:r>
          </w:p>
        </w:tc>
        <w:tc>
          <w:tcPr>
            <w:tcW w:w="1160" w:type="dxa"/>
          </w:tcPr>
          <w:p w:rsidR="008F0C0A" w:rsidRPr="00091AF9" w:rsidRDefault="008F0C0A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8F0C0A" w:rsidRPr="00091AF9" w:rsidRDefault="008F0C0A" w:rsidP="0088303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8F0C0A" w:rsidRPr="00091AF9" w:rsidRDefault="008F0C0A" w:rsidP="0088303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8F0C0A" w:rsidRPr="00091AF9" w:rsidRDefault="008F0C0A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F0C0A" w:rsidRPr="00091AF9" w:rsidRDefault="008F0C0A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F0C0A" w:rsidRPr="00091AF9" w:rsidRDefault="008F0C0A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8F0C0A" w:rsidRPr="00091AF9" w:rsidRDefault="008F0C0A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8F0C0A" w:rsidRPr="00091AF9" w:rsidRDefault="008F0C0A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8F0C0A" w:rsidRPr="00091AF9" w:rsidRDefault="008F0C0A" w:rsidP="00091AF9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8F0C0A" w:rsidRPr="00091AF9" w:rsidTr="0051716B">
        <w:tc>
          <w:tcPr>
            <w:tcW w:w="500" w:type="dxa"/>
            <w:vMerge/>
          </w:tcPr>
          <w:p w:rsidR="008F0C0A" w:rsidRPr="00091AF9" w:rsidRDefault="008F0C0A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1. Конкурс лидеров молодежных организаций «Лидер 21 века»: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 xml:space="preserve">1) Подготовка положения о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прове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дении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конкурса лидеров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молодеж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ных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организаций «Лидер 21 века» </w:t>
            </w:r>
            <w:r>
              <w:rPr>
                <w:rFonts w:eastAsia="Times New Roman" w:cs="Times New Roman"/>
                <w:sz w:val="22"/>
              </w:rPr>
              <w:t xml:space="preserve">               </w:t>
            </w:r>
            <w:r w:rsidRPr="00703832">
              <w:rPr>
                <w:rFonts w:eastAsia="Times New Roman" w:cs="Times New Roman"/>
                <w:sz w:val="22"/>
              </w:rPr>
              <w:t xml:space="preserve">в организациях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выс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шего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и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профессио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нального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образова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ния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(далее </w:t>
            </w:r>
            <w:proofErr w:type="gramStart"/>
            <w:r w:rsidRPr="00703832">
              <w:rPr>
                <w:rFonts w:eastAsia="Times New Roman" w:cs="Times New Roman"/>
                <w:sz w:val="22"/>
              </w:rPr>
              <w:t>–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К</w:t>
            </w:r>
            <w:proofErr w:type="gramEnd"/>
            <w:r w:rsidRPr="00703832">
              <w:rPr>
                <w:rFonts w:eastAsia="Times New Roman" w:cs="Times New Roman"/>
                <w:sz w:val="22"/>
              </w:rPr>
              <w:t>он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курс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>).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2) Информи</w:t>
            </w:r>
            <w:r w:rsidRPr="00703832">
              <w:rPr>
                <w:rFonts w:eastAsia="Times New Roman" w:cs="Times New Roman"/>
                <w:sz w:val="22"/>
              </w:rPr>
              <w:t xml:space="preserve">рование руководителей организаций высшего и </w:t>
            </w:r>
            <w:proofErr w:type="spellStart"/>
            <w:proofErr w:type="gramStart"/>
            <w:r w:rsidRPr="00703832">
              <w:rPr>
                <w:rFonts w:eastAsia="Times New Roman" w:cs="Times New Roman"/>
                <w:sz w:val="22"/>
              </w:rPr>
              <w:t>профес-сионального</w:t>
            </w:r>
            <w:proofErr w:type="spellEnd"/>
            <w:proofErr w:type="gramEnd"/>
            <w:r w:rsidRPr="00703832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обра</w:t>
            </w:r>
            <w:r>
              <w:rPr>
                <w:rFonts w:eastAsia="Times New Roman" w:cs="Times New Roman"/>
                <w:sz w:val="22"/>
              </w:rPr>
              <w:t>-зования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</w:t>
            </w:r>
            <w:r w:rsidRPr="00703832">
              <w:rPr>
                <w:rFonts w:eastAsia="Times New Roman" w:cs="Times New Roman"/>
                <w:sz w:val="22"/>
              </w:rPr>
              <w:t xml:space="preserve">о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проведе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нии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Конкурса.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3) Предостав</w:t>
            </w:r>
            <w:r w:rsidRPr="00703832">
              <w:rPr>
                <w:rFonts w:eastAsia="Times New Roman" w:cs="Times New Roman"/>
                <w:sz w:val="22"/>
              </w:rPr>
              <w:t xml:space="preserve">ление участниками </w:t>
            </w:r>
            <w:proofErr w:type="spellStart"/>
            <w:proofErr w:type="gramStart"/>
            <w:r w:rsidRPr="00703832">
              <w:rPr>
                <w:rFonts w:eastAsia="Times New Roman" w:cs="Times New Roman"/>
                <w:sz w:val="22"/>
              </w:rPr>
              <w:t>Кон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курса</w:t>
            </w:r>
            <w:proofErr w:type="spellEnd"/>
            <w:proofErr w:type="gramEnd"/>
            <w:r w:rsidRPr="00703832">
              <w:rPr>
                <w:rFonts w:eastAsia="Times New Roman" w:cs="Times New Roman"/>
                <w:sz w:val="22"/>
              </w:rPr>
              <w:t xml:space="preserve"> в адрес Управления (дистанционно) необходимого пакета документов.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lastRenderedPageBreak/>
              <w:t>Контрольное событие: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 xml:space="preserve">4) Проведение </w:t>
            </w:r>
            <w:r w:rsidRPr="00703832">
              <w:rPr>
                <w:rFonts w:cs="Times New Roman"/>
                <w:sz w:val="22"/>
              </w:rPr>
              <w:t xml:space="preserve">заседания </w:t>
            </w:r>
            <w:proofErr w:type="spellStart"/>
            <w:proofErr w:type="gramStart"/>
            <w:r w:rsidRPr="00703832">
              <w:rPr>
                <w:rFonts w:cs="Times New Roman"/>
                <w:sz w:val="22"/>
              </w:rPr>
              <w:t>экспер</w:t>
            </w:r>
            <w:r>
              <w:rPr>
                <w:rFonts w:cs="Times New Roman"/>
                <w:sz w:val="22"/>
              </w:rPr>
              <w:t>-</w:t>
            </w:r>
            <w:r w:rsidRPr="00703832">
              <w:rPr>
                <w:rFonts w:cs="Times New Roman"/>
                <w:sz w:val="22"/>
              </w:rPr>
              <w:t>тной</w:t>
            </w:r>
            <w:proofErr w:type="spellEnd"/>
            <w:proofErr w:type="gramEnd"/>
            <w:r w:rsidRPr="00703832">
              <w:rPr>
                <w:rFonts w:cs="Times New Roman"/>
                <w:sz w:val="22"/>
              </w:rPr>
              <w:t xml:space="preserve"> комиссии                     с целью </w:t>
            </w:r>
            <w:proofErr w:type="spellStart"/>
            <w:r w:rsidRPr="00703832">
              <w:rPr>
                <w:rFonts w:cs="Times New Roman"/>
                <w:sz w:val="22"/>
              </w:rPr>
              <w:t>определе</w:t>
            </w:r>
            <w:r>
              <w:rPr>
                <w:rFonts w:cs="Times New Roman"/>
                <w:sz w:val="22"/>
              </w:rPr>
              <w:t>-</w:t>
            </w:r>
            <w:r w:rsidRPr="00703832">
              <w:rPr>
                <w:rFonts w:cs="Times New Roman"/>
                <w:sz w:val="22"/>
              </w:rPr>
              <w:t>ния</w:t>
            </w:r>
            <w:proofErr w:type="spellEnd"/>
            <w:r w:rsidRPr="00703832">
              <w:rPr>
                <w:rFonts w:cs="Times New Roman"/>
                <w:sz w:val="22"/>
              </w:rPr>
              <w:t xml:space="preserve"> победителей            Конкурса</w:t>
            </w:r>
            <w:r>
              <w:rPr>
                <w:rFonts w:cs="Times New Roman"/>
                <w:sz w:val="22"/>
              </w:rPr>
              <w:t xml:space="preserve"> </w:t>
            </w:r>
            <w:r w:rsidRPr="00703832">
              <w:rPr>
                <w:rFonts w:cs="Times New Roman"/>
                <w:sz w:val="22"/>
              </w:rPr>
              <w:t xml:space="preserve">в </w:t>
            </w:r>
            <w:proofErr w:type="spellStart"/>
            <w:r w:rsidRPr="00703832">
              <w:rPr>
                <w:rFonts w:cs="Times New Roman"/>
                <w:sz w:val="22"/>
              </w:rPr>
              <w:t>предс</w:t>
            </w:r>
            <w:r>
              <w:rPr>
                <w:rFonts w:cs="Times New Roman"/>
                <w:sz w:val="22"/>
              </w:rPr>
              <w:t>-</w:t>
            </w:r>
            <w:r w:rsidRPr="00703832">
              <w:rPr>
                <w:rFonts w:cs="Times New Roman"/>
                <w:sz w:val="22"/>
              </w:rPr>
              <w:t>тавленных</w:t>
            </w:r>
            <w:proofErr w:type="spellEnd"/>
            <w:r w:rsidRPr="00703832">
              <w:rPr>
                <w:rFonts w:cs="Times New Roman"/>
                <w:sz w:val="22"/>
              </w:rPr>
              <w:t xml:space="preserve"> </w:t>
            </w:r>
            <w:proofErr w:type="spellStart"/>
            <w:r w:rsidRPr="00703832">
              <w:rPr>
                <w:rFonts w:cs="Times New Roman"/>
                <w:sz w:val="22"/>
              </w:rPr>
              <w:t>номина</w:t>
            </w:r>
            <w:r>
              <w:rPr>
                <w:rFonts w:cs="Times New Roman"/>
                <w:sz w:val="22"/>
              </w:rPr>
              <w:t>-</w:t>
            </w:r>
            <w:r w:rsidRPr="00703832">
              <w:rPr>
                <w:rFonts w:cs="Times New Roman"/>
                <w:sz w:val="22"/>
              </w:rPr>
              <w:t>циях</w:t>
            </w:r>
            <w:proofErr w:type="spellEnd"/>
            <w:r w:rsidRPr="00703832">
              <w:rPr>
                <w:rFonts w:cs="Times New Roman"/>
                <w:sz w:val="22"/>
              </w:rPr>
              <w:t>.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60" w:type="dxa"/>
          </w:tcPr>
          <w:p w:rsidR="008F0C0A" w:rsidRPr="009F29A5" w:rsidRDefault="008F0C0A" w:rsidP="007C4F4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proofErr w:type="gramStart"/>
            <w:r w:rsidRPr="009F29A5">
              <w:rPr>
                <w:rFonts w:eastAsia="Times New Roman" w:cs="Times New Roman"/>
                <w:sz w:val="22"/>
              </w:rPr>
              <w:lastRenderedPageBreak/>
              <w:t>началь-ник</w:t>
            </w:r>
            <w:proofErr w:type="spellEnd"/>
            <w:proofErr w:type="gramEnd"/>
            <w:r w:rsidRPr="009F29A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отде-ла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по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мо-лодежной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политике </w:t>
            </w:r>
            <w:proofErr w:type="spellStart"/>
            <w:r>
              <w:rPr>
                <w:rFonts w:eastAsia="Times New Roman" w:cs="Times New Roman"/>
                <w:sz w:val="22"/>
              </w:rPr>
              <w:t>У</w:t>
            </w:r>
            <w:r w:rsidRPr="009F29A5">
              <w:rPr>
                <w:rFonts w:eastAsia="Times New Roman" w:cs="Times New Roman"/>
                <w:sz w:val="22"/>
              </w:rPr>
              <w:t>правле-ния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Новокре-щенных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А.Г.</w:t>
            </w:r>
          </w:p>
        </w:tc>
        <w:tc>
          <w:tcPr>
            <w:tcW w:w="1275" w:type="dxa"/>
          </w:tcPr>
          <w:p w:rsidR="008F0C0A" w:rsidRPr="00703832" w:rsidRDefault="008F0C0A" w:rsidP="0070383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70383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70383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70383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70383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70383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70383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70383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03.05.2023г.</w:t>
            </w:r>
          </w:p>
          <w:p w:rsidR="008F0C0A" w:rsidRPr="00703832" w:rsidRDefault="008F0C0A" w:rsidP="0070383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05.05.2023г.</w:t>
            </w:r>
          </w:p>
          <w:p w:rsidR="008F0C0A" w:rsidRPr="00703832" w:rsidRDefault="008F0C0A" w:rsidP="0070383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70383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70383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70383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70383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70383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70383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70383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70383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70383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70383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70383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70383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11.05.2023г.</w:t>
            </w:r>
          </w:p>
          <w:p w:rsidR="008F0C0A" w:rsidRPr="00703832" w:rsidRDefault="008F0C0A" w:rsidP="0070383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12.05.2023г.</w:t>
            </w:r>
          </w:p>
          <w:p w:rsidR="008F0C0A" w:rsidRPr="00703832" w:rsidRDefault="008F0C0A" w:rsidP="0070383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70383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70383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70383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70383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70383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70383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70383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70383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15.05.2023г.</w:t>
            </w:r>
          </w:p>
          <w:p w:rsidR="008F0C0A" w:rsidRPr="00703832" w:rsidRDefault="008F0C0A" w:rsidP="0070383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26.05.2023г.</w:t>
            </w:r>
          </w:p>
          <w:p w:rsidR="008F0C0A" w:rsidRPr="00703832" w:rsidRDefault="008F0C0A" w:rsidP="0070383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70383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70383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70383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70383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70383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70383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70383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31.05.2023г.</w:t>
            </w:r>
          </w:p>
          <w:p w:rsidR="008F0C0A" w:rsidRPr="00703832" w:rsidRDefault="008F0C0A" w:rsidP="0070383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31.05.2023г.</w:t>
            </w:r>
          </w:p>
        </w:tc>
        <w:tc>
          <w:tcPr>
            <w:tcW w:w="1276" w:type="dxa"/>
          </w:tcPr>
          <w:p w:rsidR="008F0C0A" w:rsidRPr="00B11979" w:rsidRDefault="008F0C0A" w:rsidP="0015794B">
            <w:pPr>
              <w:autoSpaceDE w:val="0"/>
              <w:autoSpaceDN w:val="0"/>
              <w:spacing w:after="0" w:line="240" w:lineRule="auto"/>
              <w:ind w:firstLine="5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8F0C0A" w:rsidRPr="00091AF9" w:rsidRDefault="008F0C0A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F0C0A" w:rsidRPr="008059CB" w:rsidRDefault="008F0C0A" w:rsidP="00790D1A">
            <w:pPr>
              <w:spacing w:after="0" w:line="240" w:lineRule="auto"/>
              <w:ind w:firstLine="6"/>
              <w:jc w:val="both"/>
              <w:rPr>
                <w:rFonts w:eastAsia="Times New Roman"/>
                <w:sz w:val="22"/>
                <w:highlight w:val="yellow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8F0C0A" w:rsidRPr="00091AF9" w:rsidRDefault="008F0C0A" w:rsidP="00DB3F75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091AF9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417" w:type="dxa"/>
          </w:tcPr>
          <w:p w:rsidR="008F0C0A" w:rsidRPr="00091AF9" w:rsidRDefault="008F0C0A" w:rsidP="0093036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F0C0A" w:rsidRPr="00091AF9" w:rsidRDefault="008F0C0A" w:rsidP="0093036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F0C0A" w:rsidRPr="00091AF9" w:rsidRDefault="008F0C0A" w:rsidP="00930367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>-</w:t>
            </w:r>
          </w:p>
        </w:tc>
      </w:tr>
      <w:tr w:rsidR="008F0C0A" w:rsidRPr="00091AF9" w:rsidTr="0051716B">
        <w:tc>
          <w:tcPr>
            <w:tcW w:w="500" w:type="dxa"/>
            <w:vMerge/>
          </w:tcPr>
          <w:p w:rsidR="008F0C0A" w:rsidRPr="00091AF9" w:rsidRDefault="008F0C0A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 xml:space="preserve">2. Фестиваль музыки, </w:t>
            </w:r>
            <w:proofErr w:type="spellStart"/>
            <w:proofErr w:type="gramStart"/>
            <w:r w:rsidRPr="00703832">
              <w:rPr>
                <w:rFonts w:eastAsia="Times New Roman" w:cs="Times New Roman"/>
                <w:sz w:val="22"/>
              </w:rPr>
              <w:t>посвящен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ный</w:t>
            </w:r>
            <w:proofErr w:type="spellEnd"/>
            <w:proofErr w:type="gramEnd"/>
            <w:r w:rsidRPr="00703832">
              <w:rPr>
                <w:rFonts w:eastAsia="Times New Roman" w:cs="Times New Roman"/>
                <w:sz w:val="22"/>
              </w:rPr>
              <w:t xml:space="preserve"> Дню молодежи России: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 xml:space="preserve">1) Разработка, прохождение процедуры согласования проекта </w:t>
            </w:r>
            <w:proofErr w:type="spellStart"/>
            <w:proofErr w:type="gramStart"/>
            <w:r w:rsidRPr="00703832">
              <w:rPr>
                <w:rFonts w:eastAsia="Times New Roman" w:cs="Times New Roman"/>
                <w:sz w:val="22"/>
              </w:rPr>
              <w:t>муници</w:t>
            </w:r>
            <w:r>
              <w:rPr>
                <w:rFonts w:eastAsia="Times New Roman" w:cs="Times New Roman"/>
                <w:sz w:val="22"/>
              </w:rPr>
              <w:t>-паль</w:t>
            </w:r>
            <w:r w:rsidRPr="00703832">
              <w:rPr>
                <w:rFonts w:eastAsia="Times New Roman" w:cs="Times New Roman"/>
                <w:sz w:val="22"/>
              </w:rPr>
              <w:t>ного</w:t>
            </w:r>
            <w:proofErr w:type="spellEnd"/>
            <w:proofErr w:type="gramEnd"/>
            <w:r w:rsidRPr="00703832">
              <w:rPr>
                <w:rFonts w:eastAsia="Times New Roman" w:cs="Times New Roman"/>
                <w:sz w:val="22"/>
              </w:rPr>
              <w:t xml:space="preserve"> контракта на оказание услуги по организации</w:t>
            </w:r>
            <w:r>
              <w:rPr>
                <w:rFonts w:eastAsia="Times New Roman" w:cs="Times New Roman"/>
                <w:sz w:val="22"/>
              </w:rPr>
              <w:t xml:space="preserve">             </w:t>
            </w:r>
            <w:r w:rsidRPr="00703832">
              <w:rPr>
                <w:rFonts w:eastAsia="Times New Roman" w:cs="Times New Roman"/>
                <w:sz w:val="22"/>
              </w:rPr>
              <w:t xml:space="preserve">  и проведению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Фес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тиваля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музыки, посвященного Дню молодежи России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cs="Times New Roman"/>
                <w:sz w:val="22"/>
                <w:shd w:val="clear" w:color="auto" w:fill="FFFFFF"/>
              </w:rPr>
            </w:pPr>
            <w:r w:rsidRPr="00703832">
              <w:rPr>
                <w:rFonts w:eastAsia="Times New Roman" w:cs="Times New Roman"/>
                <w:sz w:val="22"/>
              </w:rPr>
              <w:t>(далее –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703832">
              <w:rPr>
                <w:rFonts w:eastAsia="Times New Roman" w:cs="Times New Roman"/>
                <w:sz w:val="22"/>
              </w:rPr>
              <w:t>Фестиваль)</w:t>
            </w:r>
            <w:r w:rsidRPr="00703832">
              <w:rPr>
                <w:rFonts w:cs="Times New Roman"/>
                <w:sz w:val="22"/>
                <w:shd w:val="clear" w:color="auto" w:fill="FFFFFF"/>
              </w:rPr>
              <w:t>.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cs="Times New Roman"/>
                <w:sz w:val="22"/>
                <w:shd w:val="clear" w:color="auto" w:fill="FFFFFF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 xml:space="preserve">2) Размещение заявки, определение исполнителя, </w:t>
            </w:r>
            <w:r w:rsidRPr="00703832">
              <w:rPr>
                <w:rFonts w:eastAsia="Times New Roman" w:cs="Times New Roman"/>
                <w:sz w:val="22"/>
              </w:rPr>
              <w:lastRenderedPageBreak/>
              <w:t xml:space="preserve">заключение </w:t>
            </w:r>
            <w:proofErr w:type="spellStart"/>
            <w:proofErr w:type="gramStart"/>
            <w:r w:rsidRPr="00703832">
              <w:rPr>
                <w:rFonts w:eastAsia="Times New Roman" w:cs="Times New Roman"/>
                <w:sz w:val="22"/>
              </w:rPr>
              <w:t>муници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пального</w:t>
            </w:r>
            <w:proofErr w:type="spellEnd"/>
            <w:proofErr w:type="gramEnd"/>
            <w:r w:rsidRPr="00703832">
              <w:rPr>
                <w:rFonts w:eastAsia="Times New Roman" w:cs="Times New Roman"/>
                <w:sz w:val="22"/>
              </w:rPr>
              <w:t xml:space="preserve"> контракта на оказание услуги по организации</w:t>
            </w:r>
            <w:r>
              <w:rPr>
                <w:rFonts w:eastAsia="Times New Roman" w:cs="Times New Roman"/>
                <w:sz w:val="22"/>
              </w:rPr>
              <w:t xml:space="preserve">                 </w:t>
            </w:r>
            <w:r w:rsidRPr="00703832">
              <w:rPr>
                <w:rFonts w:eastAsia="Times New Roman" w:cs="Times New Roman"/>
                <w:sz w:val="22"/>
              </w:rPr>
              <w:t xml:space="preserve">  и проведению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Фестиваля.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cs="Times New Roman"/>
                <w:sz w:val="22"/>
                <w:shd w:val="clear" w:color="auto" w:fill="FFFFFF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3) Контроль проведения Фестиваля.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Default="008F0C0A" w:rsidP="0070383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3) Предоставление отчет</w:t>
            </w:r>
            <w:r>
              <w:rPr>
                <w:rFonts w:eastAsia="Times New Roman" w:cs="Times New Roman"/>
                <w:sz w:val="22"/>
              </w:rPr>
              <w:t xml:space="preserve">ного пакета документов </w:t>
            </w:r>
            <w:r w:rsidRPr="00703832">
              <w:rPr>
                <w:rFonts w:eastAsia="Times New Roman" w:cs="Times New Roman"/>
                <w:sz w:val="22"/>
              </w:rPr>
              <w:t xml:space="preserve">о проведении </w:t>
            </w:r>
            <w:proofErr w:type="spellStart"/>
            <w:proofErr w:type="gramStart"/>
            <w:r w:rsidRPr="00703832">
              <w:rPr>
                <w:rFonts w:eastAsia="Times New Roman" w:cs="Times New Roman"/>
                <w:sz w:val="22"/>
              </w:rPr>
              <w:t>Фести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валя</w:t>
            </w:r>
            <w:proofErr w:type="spellEnd"/>
            <w:proofErr w:type="gramEnd"/>
            <w:r>
              <w:rPr>
                <w:rFonts w:eastAsia="Times New Roman" w:cs="Times New Roman"/>
                <w:sz w:val="22"/>
              </w:rPr>
              <w:t xml:space="preserve"> в управление бухгалтерско</w:t>
            </w:r>
            <w:r w:rsidRPr="00703832">
              <w:rPr>
                <w:rFonts w:eastAsia="Times New Roman" w:cs="Times New Roman"/>
                <w:sz w:val="22"/>
              </w:rPr>
              <w:t xml:space="preserve">го учета и отчетности администрации Уссурийского городского округа, оплата по </w:t>
            </w:r>
            <w:r>
              <w:rPr>
                <w:rFonts w:eastAsia="Times New Roman" w:cs="Times New Roman"/>
                <w:sz w:val="22"/>
              </w:rPr>
              <w:t>муниципаль</w:t>
            </w:r>
            <w:r w:rsidRPr="00703832">
              <w:rPr>
                <w:rFonts w:eastAsia="Times New Roman" w:cs="Times New Roman"/>
                <w:sz w:val="22"/>
              </w:rPr>
              <w:t>ному контракту.</w:t>
            </w:r>
          </w:p>
          <w:p w:rsidR="008F0C0A" w:rsidRPr="00703832" w:rsidRDefault="008F0C0A" w:rsidP="0070383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60" w:type="dxa"/>
          </w:tcPr>
          <w:p w:rsidR="008F0C0A" w:rsidRPr="009F29A5" w:rsidRDefault="008F0C0A" w:rsidP="00B3258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proofErr w:type="gramStart"/>
            <w:r w:rsidRPr="009F29A5">
              <w:rPr>
                <w:rFonts w:eastAsia="Times New Roman" w:cs="Times New Roman"/>
                <w:sz w:val="22"/>
              </w:rPr>
              <w:lastRenderedPageBreak/>
              <w:t>началь-ник</w:t>
            </w:r>
            <w:proofErr w:type="spellEnd"/>
            <w:proofErr w:type="gramEnd"/>
            <w:r w:rsidRPr="009F29A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отде-ла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по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мо-лодежной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политике </w:t>
            </w:r>
            <w:proofErr w:type="spellStart"/>
            <w:r>
              <w:rPr>
                <w:rFonts w:eastAsia="Times New Roman" w:cs="Times New Roman"/>
                <w:sz w:val="22"/>
              </w:rPr>
              <w:t>У</w:t>
            </w:r>
            <w:r w:rsidRPr="009F29A5">
              <w:rPr>
                <w:rFonts w:eastAsia="Times New Roman" w:cs="Times New Roman"/>
                <w:sz w:val="22"/>
              </w:rPr>
              <w:t>правле-ния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Новокре-щенных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А.Г.</w:t>
            </w:r>
          </w:p>
        </w:tc>
        <w:tc>
          <w:tcPr>
            <w:tcW w:w="1275" w:type="dxa"/>
          </w:tcPr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10.04.2023г.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12.05.2023г.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15.05.2023г.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14.06.2023г.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24.06.2023г.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24.06.2023г.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26.06.2023г.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30.06.2023г.</w:t>
            </w:r>
          </w:p>
        </w:tc>
        <w:tc>
          <w:tcPr>
            <w:tcW w:w="1276" w:type="dxa"/>
          </w:tcPr>
          <w:p w:rsidR="008F0C0A" w:rsidRPr="00B11979" w:rsidRDefault="008F0C0A" w:rsidP="0070383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8F0C0A" w:rsidRPr="00091AF9" w:rsidRDefault="008F0C0A" w:rsidP="007038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F0C0A" w:rsidRPr="00091AF9" w:rsidRDefault="008F0C0A" w:rsidP="007038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F0C0A" w:rsidRPr="00091AF9" w:rsidRDefault="008F0C0A" w:rsidP="00B3258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8F0C0A" w:rsidRPr="00091AF9" w:rsidRDefault="008F0C0A" w:rsidP="00B3258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8F0C0A" w:rsidRPr="00091AF9" w:rsidRDefault="008F0C0A" w:rsidP="00B32581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8F0C0A" w:rsidRPr="00091AF9" w:rsidRDefault="008F0C0A" w:rsidP="00091AF9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>-</w:t>
            </w:r>
          </w:p>
        </w:tc>
      </w:tr>
      <w:tr w:rsidR="008F0C0A" w:rsidRPr="00091AF9" w:rsidTr="0051716B">
        <w:tc>
          <w:tcPr>
            <w:tcW w:w="500" w:type="dxa"/>
          </w:tcPr>
          <w:p w:rsidR="008F0C0A" w:rsidRPr="00091AF9" w:rsidRDefault="008F0C0A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2101" w:type="dxa"/>
          </w:tcPr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 xml:space="preserve">Учреждение премии                      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 xml:space="preserve">талантливой              и одаренной </w:t>
            </w:r>
            <w:proofErr w:type="spellStart"/>
            <w:proofErr w:type="gramStart"/>
            <w:r w:rsidRPr="00703832">
              <w:rPr>
                <w:rFonts w:eastAsia="Times New Roman" w:cs="Times New Roman"/>
                <w:sz w:val="22"/>
              </w:rPr>
              <w:t>моло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дежи</w:t>
            </w:r>
            <w:proofErr w:type="spellEnd"/>
            <w:proofErr w:type="gramEnd"/>
            <w:r w:rsidRPr="00703832">
              <w:rPr>
                <w:rFonts w:eastAsia="Times New Roman" w:cs="Times New Roman"/>
                <w:sz w:val="22"/>
              </w:rPr>
              <w:t xml:space="preserve"> за особые достижения в области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образова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ния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, науки,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культу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ры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и общественной </w:t>
            </w:r>
            <w:r w:rsidRPr="00703832">
              <w:rPr>
                <w:rFonts w:eastAsia="Times New Roman" w:cs="Times New Roman"/>
                <w:sz w:val="22"/>
              </w:rPr>
              <w:lastRenderedPageBreak/>
              <w:t>деятельности: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703832" w:rsidRDefault="008F0C0A" w:rsidP="006D498F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 xml:space="preserve">1) Внесение изменений </w:t>
            </w:r>
            <w:r>
              <w:rPr>
                <w:rFonts w:eastAsia="Times New Roman" w:cs="Times New Roman"/>
                <w:sz w:val="22"/>
              </w:rPr>
              <w:t>(при необхо</w:t>
            </w:r>
            <w:r w:rsidRPr="00703832">
              <w:rPr>
                <w:rFonts w:eastAsia="Times New Roman" w:cs="Times New Roman"/>
                <w:sz w:val="22"/>
              </w:rPr>
              <w:t>димости)</w:t>
            </w:r>
          </w:p>
          <w:p w:rsidR="008F0C0A" w:rsidRPr="00703832" w:rsidRDefault="008F0C0A" w:rsidP="00770922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в постановление администрации Уссурийского городского округа от 26.08.2021 г. № 1973-НПА</w:t>
            </w:r>
            <w:r>
              <w:rPr>
                <w:rFonts w:eastAsia="Times New Roman" w:cs="Times New Roman"/>
                <w:sz w:val="22"/>
              </w:rPr>
              <w:t xml:space="preserve">          </w:t>
            </w:r>
            <w:r w:rsidRPr="00703832">
              <w:rPr>
                <w:rFonts w:eastAsia="Times New Roman" w:cs="Times New Roman"/>
                <w:sz w:val="22"/>
              </w:rPr>
              <w:t xml:space="preserve"> «Об утверждении Порядка </w:t>
            </w:r>
            <w:proofErr w:type="spellStart"/>
            <w:proofErr w:type="gramStart"/>
            <w:r w:rsidRPr="00703832">
              <w:rPr>
                <w:rFonts w:cs="Times New Roman"/>
                <w:sz w:val="22"/>
              </w:rPr>
              <w:t>присуж-дения</w:t>
            </w:r>
            <w:proofErr w:type="spellEnd"/>
            <w:proofErr w:type="gramEnd"/>
            <w:r w:rsidRPr="00703832">
              <w:rPr>
                <w:rFonts w:cs="Times New Roman"/>
                <w:sz w:val="22"/>
              </w:rPr>
              <w:t xml:space="preserve"> премии </w:t>
            </w:r>
            <w:r w:rsidRPr="00703832">
              <w:rPr>
                <w:rFonts w:cs="Times New Roman"/>
                <w:sz w:val="22"/>
                <w:lang w:eastAsia="ar-SA"/>
              </w:rPr>
              <w:t xml:space="preserve">талантливой </w:t>
            </w:r>
            <w:r>
              <w:rPr>
                <w:rFonts w:cs="Times New Roman"/>
                <w:sz w:val="22"/>
                <w:lang w:eastAsia="ar-SA"/>
              </w:rPr>
              <w:t xml:space="preserve">                </w:t>
            </w:r>
            <w:r w:rsidRPr="00703832">
              <w:rPr>
                <w:rFonts w:cs="Times New Roman"/>
                <w:sz w:val="22"/>
                <w:lang w:eastAsia="ar-SA"/>
              </w:rPr>
              <w:t xml:space="preserve"> и одаренной </w:t>
            </w:r>
            <w:proofErr w:type="spellStart"/>
            <w:r w:rsidRPr="00703832">
              <w:rPr>
                <w:rFonts w:cs="Times New Roman"/>
                <w:sz w:val="22"/>
                <w:lang w:eastAsia="ar-SA"/>
              </w:rPr>
              <w:t>моло</w:t>
            </w:r>
            <w:r>
              <w:rPr>
                <w:rFonts w:cs="Times New Roman"/>
                <w:sz w:val="22"/>
                <w:lang w:eastAsia="ar-SA"/>
              </w:rPr>
              <w:t>-</w:t>
            </w:r>
            <w:r w:rsidRPr="00703832">
              <w:rPr>
                <w:rFonts w:cs="Times New Roman"/>
                <w:sz w:val="22"/>
                <w:lang w:eastAsia="ar-SA"/>
              </w:rPr>
              <w:t>дежи</w:t>
            </w:r>
            <w:r w:rsidRPr="00703832">
              <w:rPr>
                <w:rFonts w:cs="Times New Roman"/>
                <w:sz w:val="22"/>
              </w:rPr>
              <w:t>за</w:t>
            </w:r>
            <w:proofErr w:type="spellEnd"/>
            <w:r w:rsidRPr="00703832">
              <w:rPr>
                <w:rFonts w:cs="Times New Roman"/>
                <w:sz w:val="22"/>
              </w:rPr>
              <w:t xml:space="preserve"> особые достижения в области </w:t>
            </w:r>
            <w:proofErr w:type="spellStart"/>
            <w:r w:rsidRPr="00703832">
              <w:rPr>
                <w:rFonts w:cs="Times New Roman"/>
                <w:sz w:val="22"/>
              </w:rPr>
              <w:t>образо</w:t>
            </w:r>
            <w:r>
              <w:rPr>
                <w:rFonts w:cs="Times New Roman"/>
                <w:sz w:val="22"/>
              </w:rPr>
              <w:t>-</w:t>
            </w:r>
            <w:r w:rsidRPr="00703832">
              <w:rPr>
                <w:rFonts w:cs="Times New Roman"/>
                <w:sz w:val="22"/>
              </w:rPr>
              <w:t>вания</w:t>
            </w:r>
            <w:proofErr w:type="spellEnd"/>
            <w:r w:rsidRPr="00703832">
              <w:rPr>
                <w:rFonts w:cs="Times New Roman"/>
                <w:sz w:val="22"/>
              </w:rPr>
              <w:t>, науки, культуры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cs="Times New Roman"/>
                <w:sz w:val="22"/>
              </w:rPr>
              <w:t>и общественной деятельности»</w:t>
            </w:r>
            <w:r w:rsidRPr="00703832">
              <w:rPr>
                <w:rFonts w:eastAsia="Times New Roman" w:cs="Times New Roman"/>
                <w:sz w:val="22"/>
              </w:rPr>
              <w:t xml:space="preserve"> (далее –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703832">
              <w:rPr>
                <w:rFonts w:eastAsia="Times New Roman" w:cs="Times New Roman"/>
                <w:sz w:val="22"/>
              </w:rPr>
              <w:t>Порядок).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2) Прохож</w:t>
            </w:r>
            <w:r w:rsidRPr="00703832">
              <w:rPr>
                <w:rFonts w:eastAsia="Times New Roman" w:cs="Times New Roman"/>
                <w:sz w:val="22"/>
              </w:rPr>
              <w:t>дение процедуры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sz w:val="22"/>
              </w:rPr>
              <w:t>с</w:t>
            </w:r>
            <w:r w:rsidRPr="00703832">
              <w:rPr>
                <w:rFonts w:eastAsia="Times New Roman" w:cs="Times New Roman"/>
                <w:sz w:val="22"/>
              </w:rPr>
              <w:t>огласо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вания</w:t>
            </w:r>
            <w:proofErr w:type="spellEnd"/>
            <w:proofErr w:type="gramEnd"/>
            <w:r>
              <w:rPr>
                <w:rFonts w:eastAsia="Times New Roman" w:cs="Times New Roman"/>
                <w:sz w:val="22"/>
              </w:rPr>
              <w:t xml:space="preserve"> и </w:t>
            </w:r>
            <w:r w:rsidRPr="00703832">
              <w:rPr>
                <w:rFonts w:eastAsia="Times New Roman" w:cs="Times New Roman"/>
                <w:sz w:val="22"/>
              </w:rPr>
              <w:t xml:space="preserve">внесенных изменений в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По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рядок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</w:t>
            </w:r>
            <w:r w:rsidRPr="00703832">
              <w:rPr>
                <w:rFonts w:eastAsia="Times New Roman" w:cs="Times New Roman"/>
                <w:sz w:val="22"/>
              </w:rPr>
              <w:t xml:space="preserve">в отраслевых (функциональных) органах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администра-ции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Уссурийского городского округа.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lastRenderedPageBreak/>
              <w:t>Контрольное событие: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 xml:space="preserve">3) Прием и </w:t>
            </w:r>
            <w:proofErr w:type="spellStart"/>
            <w:proofErr w:type="gramStart"/>
            <w:r w:rsidRPr="00703832">
              <w:rPr>
                <w:rFonts w:eastAsia="Times New Roman" w:cs="Times New Roman"/>
                <w:sz w:val="22"/>
              </w:rPr>
              <w:t>экспер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тиза</w:t>
            </w:r>
            <w:proofErr w:type="spellEnd"/>
            <w:proofErr w:type="gramEnd"/>
            <w:r w:rsidRPr="00703832">
              <w:rPr>
                <w:rFonts w:eastAsia="Times New Roman" w:cs="Times New Roman"/>
                <w:sz w:val="22"/>
              </w:rPr>
              <w:t xml:space="preserve"> документов  для участия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канди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датов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на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присужде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ние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премии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талант</w:t>
            </w:r>
            <w:r>
              <w:rPr>
                <w:rFonts w:eastAsia="Times New Roman" w:cs="Times New Roman"/>
                <w:sz w:val="22"/>
              </w:rPr>
              <w:t>-ливой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</w:t>
            </w:r>
            <w:r w:rsidRPr="00703832">
              <w:rPr>
                <w:rFonts w:eastAsia="Times New Roman" w:cs="Times New Roman"/>
                <w:sz w:val="22"/>
              </w:rPr>
              <w:t xml:space="preserve">и одаренной молодежи за особые достижения в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облас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ти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образования, науки, культуры              и общественной деятельности.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 xml:space="preserve">4) Подготовка </w:t>
            </w:r>
            <w:proofErr w:type="spellStart"/>
            <w:proofErr w:type="gramStart"/>
            <w:r w:rsidRPr="00703832">
              <w:rPr>
                <w:rFonts w:eastAsia="Times New Roman" w:cs="Times New Roman"/>
                <w:sz w:val="22"/>
              </w:rPr>
              <w:t>доку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ментов</w:t>
            </w:r>
            <w:proofErr w:type="spellEnd"/>
            <w:proofErr w:type="gramEnd"/>
            <w:r w:rsidRPr="00703832">
              <w:rPr>
                <w:rFonts w:eastAsia="Times New Roman" w:cs="Times New Roman"/>
                <w:sz w:val="22"/>
              </w:rPr>
              <w:t xml:space="preserve"> для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прове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дения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заседания комиссии по присуждению премии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703832">
              <w:rPr>
                <w:rFonts w:eastAsia="Times New Roman" w:cs="Times New Roman"/>
                <w:sz w:val="22"/>
              </w:rPr>
              <w:t xml:space="preserve">талантливой              и одаренной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моло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дежи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за особые достижения в области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образова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ния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, науки, культуры и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общест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венной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деятельнос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ти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(далее –</w:t>
            </w:r>
            <w:r>
              <w:rPr>
                <w:rFonts w:eastAsia="Times New Roman" w:cs="Times New Roman"/>
                <w:sz w:val="22"/>
              </w:rPr>
              <w:t> 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Комис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сия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>).</w:t>
            </w: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5) Проведение заседания Комиссии.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6) Оформление протокола заседания Комиссии.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 xml:space="preserve">7) Подготовка проекта </w:t>
            </w:r>
            <w:proofErr w:type="spellStart"/>
            <w:proofErr w:type="gramStart"/>
            <w:r w:rsidRPr="00703832">
              <w:rPr>
                <w:rFonts w:eastAsia="Times New Roman" w:cs="Times New Roman"/>
                <w:sz w:val="22"/>
              </w:rPr>
              <w:t>постановле-ния</w:t>
            </w:r>
            <w:proofErr w:type="spellEnd"/>
            <w:proofErr w:type="gramEnd"/>
            <w:r w:rsidRPr="00703832">
              <w:rPr>
                <w:rFonts w:eastAsia="Times New Roman" w:cs="Times New Roman"/>
                <w:sz w:val="22"/>
              </w:rPr>
              <w:t xml:space="preserve"> администрации Уссурийского городского округа              «Об утверждении списка лауреатов 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</w:t>
            </w:r>
            <w:r w:rsidRPr="00703832">
              <w:rPr>
                <w:rFonts w:eastAsia="Times New Roman" w:cs="Times New Roman"/>
                <w:sz w:val="22"/>
              </w:rPr>
              <w:t>ремии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proofErr w:type="gramStart"/>
            <w:r w:rsidRPr="00703832">
              <w:rPr>
                <w:rFonts w:eastAsia="Times New Roman" w:cs="Times New Roman"/>
                <w:sz w:val="22"/>
              </w:rPr>
              <w:t>талантли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вой</w:t>
            </w:r>
            <w:proofErr w:type="spellEnd"/>
            <w:proofErr w:type="gramEnd"/>
            <w:r w:rsidRPr="00703832">
              <w:rPr>
                <w:rFonts w:eastAsia="Times New Roman" w:cs="Times New Roman"/>
                <w:sz w:val="22"/>
              </w:rPr>
              <w:t xml:space="preserve"> и одаренной молодежи за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осо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бые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достижения          в области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образо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вания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, науки, культуры и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общес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твенной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деятель-ности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>».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 xml:space="preserve">8) Прохождение согласования проекта </w:t>
            </w:r>
            <w:proofErr w:type="spellStart"/>
            <w:proofErr w:type="gramStart"/>
            <w:r w:rsidRPr="00703832">
              <w:rPr>
                <w:rFonts w:eastAsia="Times New Roman" w:cs="Times New Roman"/>
                <w:sz w:val="22"/>
              </w:rPr>
              <w:t>постановле-ния</w:t>
            </w:r>
            <w:proofErr w:type="spellEnd"/>
            <w:proofErr w:type="gramEnd"/>
            <w:r w:rsidRPr="00703832">
              <w:rPr>
                <w:rFonts w:eastAsia="Times New Roman" w:cs="Times New Roman"/>
                <w:sz w:val="22"/>
              </w:rPr>
              <w:t xml:space="preserve"> администрации Уссурийского городского округа 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 xml:space="preserve">«Об утверждении списка лауреатов 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</w:t>
            </w:r>
            <w:r w:rsidRPr="00703832">
              <w:rPr>
                <w:rFonts w:eastAsia="Times New Roman" w:cs="Times New Roman"/>
                <w:sz w:val="22"/>
              </w:rPr>
              <w:t>ремии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proofErr w:type="gramStart"/>
            <w:r w:rsidRPr="00703832">
              <w:rPr>
                <w:rFonts w:eastAsia="Times New Roman" w:cs="Times New Roman"/>
                <w:sz w:val="22"/>
              </w:rPr>
              <w:t>талант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ливой</w:t>
            </w:r>
            <w:proofErr w:type="spellEnd"/>
            <w:proofErr w:type="gramEnd"/>
            <w:r w:rsidRPr="00703832">
              <w:rPr>
                <w:rFonts w:eastAsia="Times New Roman" w:cs="Times New Roman"/>
                <w:sz w:val="22"/>
              </w:rPr>
              <w:t xml:space="preserve"> и одаренной </w:t>
            </w:r>
            <w:r w:rsidRPr="00703832">
              <w:rPr>
                <w:rFonts w:eastAsia="Times New Roman" w:cs="Times New Roman"/>
                <w:sz w:val="22"/>
              </w:rPr>
              <w:lastRenderedPageBreak/>
              <w:t xml:space="preserve">молодежи  за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осо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бые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достижения          в области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образо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вания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, науки,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куль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туры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и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обществен-ной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деятельности».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 xml:space="preserve">в отраслевых (функциональных) органах </w:t>
            </w:r>
            <w:proofErr w:type="spellStart"/>
            <w:proofErr w:type="gramStart"/>
            <w:r w:rsidRPr="00703832">
              <w:rPr>
                <w:rFonts w:eastAsia="Times New Roman" w:cs="Times New Roman"/>
                <w:sz w:val="22"/>
              </w:rPr>
              <w:t>администра-ции</w:t>
            </w:r>
            <w:proofErr w:type="spellEnd"/>
            <w:proofErr w:type="gramEnd"/>
            <w:r w:rsidRPr="00703832">
              <w:rPr>
                <w:rFonts w:eastAsia="Times New Roman" w:cs="Times New Roman"/>
                <w:sz w:val="22"/>
              </w:rPr>
              <w:t xml:space="preserve"> Уссурийского городского округа.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703832" w:rsidRDefault="008F0C0A" w:rsidP="006D498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>9) Перечисление денежных средств лауреатам премии</w:t>
            </w:r>
          </w:p>
          <w:p w:rsidR="008F0C0A" w:rsidRPr="00703832" w:rsidRDefault="008F0C0A" w:rsidP="0077092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703832">
              <w:rPr>
                <w:rFonts w:eastAsia="Times New Roman" w:cs="Times New Roman"/>
                <w:sz w:val="22"/>
              </w:rPr>
              <w:t xml:space="preserve">талантливой              и одаренной </w:t>
            </w:r>
            <w:proofErr w:type="spellStart"/>
            <w:proofErr w:type="gramStart"/>
            <w:r w:rsidRPr="00703832">
              <w:rPr>
                <w:rFonts w:eastAsia="Times New Roman" w:cs="Times New Roman"/>
                <w:sz w:val="22"/>
              </w:rPr>
              <w:t>моло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дежи</w:t>
            </w:r>
            <w:proofErr w:type="spellEnd"/>
            <w:proofErr w:type="gramEnd"/>
            <w:r w:rsidRPr="00703832">
              <w:rPr>
                <w:rFonts w:eastAsia="Times New Roman" w:cs="Times New Roman"/>
                <w:sz w:val="22"/>
              </w:rPr>
              <w:t xml:space="preserve"> за особые достижения в области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образова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ния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, науки, </w:t>
            </w:r>
            <w:proofErr w:type="spellStart"/>
            <w:r w:rsidRPr="00703832">
              <w:rPr>
                <w:rFonts w:eastAsia="Times New Roman" w:cs="Times New Roman"/>
                <w:sz w:val="22"/>
              </w:rPr>
              <w:t>культу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703832">
              <w:rPr>
                <w:rFonts w:eastAsia="Times New Roman" w:cs="Times New Roman"/>
                <w:sz w:val="22"/>
              </w:rPr>
              <w:t>ры</w:t>
            </w:r>
            <w:proofErr w:type="spellEnd"/>
            <w:r w:rsidRPr="00703832">
              <w:rPr>
                <w:rFonts w:eastAsia="Times New Roman" w:cs="Times New Roman"/>
                <w:sz w:val="22"/>
              </w:rPr>
              <w:t xml:space="preserve"> и общественной деятельности.</w:t>
            </w:r>
          </w:p>
        </w:tc>
        <w:tc>
          <w:tcPr>
            <w:tcW w:w="1160" w:type="dxa"/>
          </w:tcPr>
          <w:p w:rsidR="008F0C0A" w:rsidRPr="009F29A5" w:rsidRDefault="008F0C0A" w:rsidP="00B3258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proofErr w:type="gramStart"/>
            <w:r w:rsidRPr="009F29A5">
              <w:rPr>
                <w:rFonts w:eastAsia="Times New Roman" w:cs="Times New Roman"/>
                <w:sz w:val="22"/>
              </w:rPr>
              <w:lastRenderedPageBreak/>
              <w:t>началь-ник</w:t>
            </w:r>
            <w:proofErr w:type="spellEnd"/>
            <w:proofErr w:type="gramEnd"/>
            <w:r w:rsidRPr="009F29A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отде-ла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по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мо-лодежной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политике </w:t>
            </w:r>
            <w:proofErr w:type="spellStart"/>
            <w:r>
              <w:rPr>
                <w:rFonts w:eastAsia="Times New Roman" w:cs="Times New Roman"/>
                <w:sz w:val="22"/>
              </w:rPr>
              <w:t>У</w:t>
            </w:r>
            <w:r w:rsidRPr="009F29A5">
              <w:rPr>
                <w:rFonts w:eastAsia="Times New Roman" w:cs="Times New Roman"/>
                <w:sz w:val="22"/>
              </w:rPr>
              <w:t>правле-ния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Новокре-</w:t>
            </w:r>
            <w:r w:rsidRPr="009F29A5">
              <w:rPr>
                <w:rFonts w:eastAsia="Times New Roman" w:cs="Times New Roman"/>
                <w:sz w:val="22"/>
              </w:rPr>
              <w:lastRenderedPageBreak/>
              <w:t>щенных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А.Г.</w:t>
            </w:r>
          </w:p>
        </w:tc>
        <w:tc>
          <w:tcPr>
            <w:tcW w:w="1275" w:type="dxa"/>
          </w:tcPr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70922">
              <w:rPr>
                <w:rFonts w:eastAsia="Times New Roman" w:cs="Times New Roman"/>
                <w:sz w:val="22"/>
              </w:rPr>
              <w:t>10.07.2023г.</w:t>
            </w: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14.07.2023г.</w:t>
            </w: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70922">
              <w:rPr>
                <w:rFonts w:eastAsia="Times New Roman" w:cs="Times New Roman"/>
                <w:sz w:val="22"/>
              </w:rPr>
              <w:t>17.07.2023г.</w:t>
            </w: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18.08.2023г.</w:t>
            </w: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70922">
              <w:rPr>
                <w:rFonts w:eastAsia="Times New Roman" w:cs="Times New Roman"/>
                <w:sz w:val="22"/>
              </w:rPr>
              <w:t>06.09.2023г.</w:t>
            </w: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22.09.2023г.</w:t>
            </w: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70922">
              <w:rPr>
                <w:rFonts w:eastAsia="Times New Roman" w:cs="Times New Roman"/>
                <w:sz w:val="22"/>
              </w:rPr>
              <w:t>23.10.2023г.</w:t>
            </w: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25.10.2023г.</w:t>
            </w: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70922">
              <w:rPr>
                <w:rFonts w:eastAsia="Times New Roman" w:cs="Times New Roman"/>
                <w:sz w:val="22"/>
              </w:rPr>
              <w:t>26.10.2023г.</w:t>
            </w: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26.10.2023г.</w:t>
            </w: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70922">
              <w:rPr>
                <w:rFonts w:eastAsia="Times New Roman" w:cs="Times New Roman"/>
                <w:sz w:val="22"/>
              </w:rPr>
              <w:t>27.10.2023г.</w:t>
            </w: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31.10.2023г.</w:t>
            </w: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70922">
              <w:rPr>
                <w:rFonts w:eastAsia="Times New Roman" w:cs="Times New Roman"/>
                <w:sz w:val="22"/>
              </w:rPr>
              <w:t>01.11.2023г.</w:t>
            </w: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06.11.2023г.</w:t>
            </w: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70922">
              <w:rPr>
                <w:rFonts w:eastAsia="Times New Roman" w:cs="Times New Roman"/>
                <w:sz w:val="22"/>
              </w:rPr>
              <w:t>07.11.2023г.</w:t>
            </w: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21.11.2023г.</w:t>
            </w: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70922">
              <w:rPr>
                <w:rFonts w:eastAsia="Times New Roman" w:cs="Times New Roman"/>
                <w:sz w:val="22"/>
              </w:rPr>
              <w:t>30.11.2023г.</w:t>
            </w:r>
          </w:p>
          <w:p w:rsidR="008F0C0A" w:rsidRPr="00770922" w:rsidRDefault="008F0C0A" w:rsidP="0077092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20.12.2023г.</w:t>
            </w:r>
          </w:p>
        </w:tc>
        <w:tc>
          <w:tcPr>
            <w:tcW w:w="1276" w:type="dxa"/>
          </w:tcPr>
          <w:p w:rsidR="008F0C0A" w:rsidRPr="006F2E9B" w:rsidRDefault="008F0C0A" w:rsidP="00DA7F3A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8F0C0A" w:rsidRPr="00091AF9" w:rsidRDefault="008F0C0A" w:rsidP="00DA7F3A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F0C0A" w:rsidRPr="00091AF9" w:rsidRDefault="008F0C0A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F0C0A" w:rsidRPr="00091AF9" w:rsidRDefault="008F0C0A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8F0C0A" w:rsidRPr="00091AF9" w:rsidRDefault="008F0C0A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8F0C0A" w:rsidRPr="00091AF9" w:rsidRDefault="008F0C0A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8F0C0A" w:rsidRPr="00091AF9" w:rsidRDefault="008F0C0A" w:rsidP="00091AF9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>-</w:t>
            </w:r>
          </w:p>
        </w:tc>
      </w:tr>
      <w:tr w:rsidR="008F0C0A" w:rsidRPr="00091AF9" w:rsidTr="0051716B">
        <w:tc>
          <w:tcPr>
            <w:tcW w:w="15668" w:type="dxa"/>
            <w:gridSpan w:val="11"/>
          </w:tcPr>
          <w:p w:rsidR="008F0C0A" w:rsidRDefault="008F0C0A" w:rsidP="00091AF9">
            <w:pPr>
              <w:pStyle w:val="ConsPlusNormal"/>
              <w:jc w:val="both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Причины невыполнения/отклонения сроков, объемов финансирования мероприятий и контрольных событий и их влияние на ход реализации задачи № 1 муниципальной программы (1):</w:t>
            </w:r>
          </w:p>
          <w:p w:rsidR="008F0C0A" w:rsidRPr="00091AF9" w:rsidRDefault="008F0C0A" w:rsidP="00091AF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8F0C0A" w:rsidRPr="00FD05C5" w:rsidTr="0051716B">
        <w:trPr>
          <w:trHeight w:val="148"/>
        </w:trPr>
        <w:tc>
          <w:tcPr>
            <w:tcW w:w="15668" w:type="dxa"/>
            <w:gridSpan w:val="11"/>
          </w:tcPr>
          <w:p w:rsidR="008F0C0A" w:rsidRPr="002349D1" w:rsidRDefault="008F0C0A" w:rsidP="00B32581">
            <w:pPr>
              <w:pStyle w:val="ConsPlusNormal"/>
              <w:jc w:val="both"/>
              <w:rPr>
                <w:sz w:val="22"/>
                <w:szCs w:val="22"/>
              </w:rPr>
            </w:pPr>
            <w:r w:rsidRPr="002349D1">
              <w:rPr>
                <w:sz w:val="22"/>
                <w:szCs w:val="22"/>
              </w:rPr>
              <w:t>- отклонения в сроковой части дат наступления фактических контрольных событий в пункте 1.2, подпункте 1. </w:t>
            </w:r>
            <w:r>
              <w:rPr>
                <w:sz w:val="22"/>
                <w:szCs w:val="22"/>
              </w:rPr>
              <w:t>связано</w:t>
            </w:r>
            <w:r w:rsidRPr="002349D1">
              <w:rPr>
                <w:sz w:val="22"/>
                <w:szCs w:val="22"/>
              </w:rPr>
              <w:t xml:space="preserve"> с отсутствием потенциальных исполнителей услуги при </w:t>
            </w:r>
            <w:r>
              <w:rPr>
                <w:sz w:val="22"/>
                <w:szCs w:val="22"/>
              </w:rPr>
              <w:t xml:space="preserve">осуществлении процедуры </w:t>
            </w:r>
            <w:r w:rsidRPr="002349D1">
              <w:rPr>
                <w:sz w:val="22"/>
                <w:szCs w:val="22"/>
              </w:rPr>
              <w:t>запрос</w:t>
            </w:r>
            <w:r>
              <w:rPr>
                <w:sz w:val="22"/>
                <w:szCs w:val="22"/>
              </w:rPr>
              <w:t>а</w:t>
            </w:r>
            <w:r w:rsidRPr="002349D1">
              <w:rPr>
                <w:sz w:val="22"/>
                <w:szCs w:val="22"/>
              </w:rPr>
              <w:t xml:space="preserve"> коммерческих предложений.</w:t>
            </w:r>
          </w:p>
        </w:tc>
      </w:tr>
      <w:tr w:rsidR="008F0C0A" w:rsidRPr="00FD05C5" w:rsidTr="0051716B">
        <w:tc>
          <w:tcPr>
            <w:tcW w:w="15668" w:type="dxa"/>
            <w:gridSpan w:val="11"/>
          </w:tcPr>
          <w:p w:rsidR="008F0C0A" w:rsidRPr="00FD05C5" w:rsidRDefault="008F0C0A" w:rsidP="00091AF9">
            <w:pPr>
              <w:pStyle w:val="ConsPlusNormal"/>
              <w:rPr>
                <w:sz w:val="22"/>
                <w:szCs w:val="22"/>
              </w:rPr>
            </w:pPr>
            <w:r w:rsidRPr="00FD05C5">
              <w:rPr>
                <w:sz w:val="22"/>
                <w:szCs w:val="22"/>
              </w:rPr>
              <w:t>Меры по минимизации отклонения по контрольному событию, оказывающего существенное воздействие на реализацию задачи № 1 муниципальной программы (2):</w:t>
            </w:r>
          </w:p>
        </w:tc>
      </w:tr>
      <w:tr w:rsidR="008F0C0A" w:rsidRPr="00FD05C5" w:rsidTr="0051716B">
        <w:tc>
          <w:tcPr>
            <w:tcW w:w="15668" w:type="dxa"/>
            <w:gridSpan w:val="11"/>
          </w:tcPr>
          <w:p w:rsidR="008F0C0A" w:rsidRDefault="008F0C0A" w:rsidP="00DA7F3A">
            <w:pPr>
              <w:pStyle w:val="ConsPlusNormal"/>
              <w:jc w:val="both"/>
              <w:rPr>
                <w:sz w:val="22"/>
                <w:szCs w:val="22"/>
              </w:rPr>
            </w:pPr>
            <w:r w:rsidRPr="00FD05C5">
              <w:rPr>
                <w:sz w:val="22"/>
                <w:szCs w:val="22"/>
              </w:rPr>
              <w:t>-</w:t>
            </w:r>
            <w:r w:rsidRPr="005D0698">
              <w:rPr>
                <w:sz w:val="22"/>
                <w:szCs w:val="22"/>
              </w:rPr>
              <w:t xml:space="preserve"> вышеуказанное отклонение в сроковой части наступления фактических </w:t>
            </w:r>
            <w:r>
              <w:rPr>
                <w:sz w:val="22"/>
                <w:szCs w:val="22"/>
              </w:rPr>
              <w:t xml:space="preserve">дат </w:t>
            </w:r>
            <w:r w:rsidRPr="005D0698">
              <w:rPr>
                <w:sz w:val="22"/>
                <w:szCs w:val="22"/>
              </w:rPr>
              <w:t>контрольных событий в пункте 1.2, подпункте</w:t>
            </w:r>
            <w:r>
              <w:rPr>
                <w:sz w:val="22"/>
                <w:szCs w:val="22"/>
              </w:rPr>
              <w:t> 1. </w:t>
            </w:r>
            <w:r w:rsidRPr="005D0698">
              <w:rPr>
                <w:sz w:val="22"/>
                <w:szCs w:val="22"/>
              </w:rPr>
              <w:t>не оказывает существенного воздействия на реализацию задачи № 1 муниципальной программы</w:t>
            </w:r>
            <w:r>
              <w:rPr>
                <w:sz w:val="22"/>
                <w:szCs w:val="22"/>
              </w:rPr>
              <w:t>.</w:t>
            </w:r>
          </w:p>
          <w:p w:rsidR="008F0C0A" w:rsidRPr="00FD05C5" w:rsidRDefault="008F0C0A" w:rsidP="00C8788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F0C0A" w:rsidRPr="00091AF9" w:rsidTr="003F2A72">
        <w:tc>
          <w:tcPr>
            <w:tcW w:w="15668" w:type="dxa"/>
            <w:gridSpan w:val="11"/>
          </w:tcPr>
          <w:p w:rsidR="008F0C0A" w:rsidRPr="00091AF9" w:rsidRDefault="008F0C0A" w:rsidP="00C87882">
            <w:pPr>
              <w:pStyle w:val="ConsPlusNormal"/>
              <w:jc w:val="both"/>
              <w:rPr>
                <w:sz w:val="22"/>
                <w:szCs w:val="22"/>
              </w:rPr>
            </w:pPr>
            <w:r w:rsidRPr="00FD05C5">
              <w:rPr>
                <w:color w:val="000000"/>
                <w:sz w:val="22"/>
                <w:szCs w:val="22"/>
              </w:rPr>
              <w:lastRenderedPageBreak/>
              <w:t>Мероприятия по исполнению задачи № 2</w:t>
            </w:r>
            <w:r w:rsidRPr="00FD05C5">
              <w:rPr>
                <w:color w:val="000000"/>
                <w:sz w:val="22"/>
                <w:szCs w:val="22"/>
                <w:lang w:val="en-US"/>
              </w:rPr>
              <w:t> </w:t>
            </w:r>
            <w:r w:rsidRPr="00FD05C5">
              <w:rPr>
                <w:color w:val="000000"/>
                <w:sz w:val="22"/>
                <w:szCs w:val="22"/>
              </w:rPr>
              <w:t>«Осуществлять поддержку социально-значимых инициатив молодых граждан, молодежных общественных                                 и волонтерских объединений»</w:t>
            </w:r>
          </w:p>
        </w:tc>
      </w:tr>
      <w:tr w:rsidR="008F0C0A" w:rsidRPr="00091AF9" w:rsidTr="003F2A72">
        <w:tc>
          <w:tcPr>
            <w:tcW w:w="500" w:type="dxa"/>
          </w:tcPr>
          <w:p w:rsidR="008F0C0A" w:rsidRPr="00091AF9" w:rsidRDefault="008F0C0A" w:rsidP="0051716B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2</w:t>
            </w:r>
          </w:p>
        </w:tc>
        <w:tc>
          <w:tcPr>
            <w:tcW w:w="2101" w:type="dxa"/>
          </w:tcPr>
          <w:p w:rsidR="008F0C0A" w:rsidRPr="00091AF9" w:rsidRDefault="008F0C0A" w:rsidP="0051716B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Проведение мероприятий            по содействию трудовой занятости и развитию волонтерского движения:</w:t>
            </w:r>
          </w:p>
        </w:tc>
        <w:tc>
          <w:tcPr>
            <w:tcW w:w="1160" w:type="dxa"/>
          </w:tcPr>
          <w:p w:rsidR="008F0C0A" w:rsidRPr="00091AF9" w:rsidRDefault="008F0C0A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F0C0A" w:rsidRPr="00091AF9" w:rsidRDefault="008F0C0A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F0C0A" w:rsidRPr="00091AF9" w:rsidRDefault="008F0C0A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F0C0A" w:rsidRPr="00091AF9" w:rsidRDefault="008F0C0A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F0C0A" w:rsidRPr="00091AF9" w:rsidRDefault="008F0C0A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F0C0A" w:rsidRPr="00091AF9" w:rsidRDefault="008F0C0A" w:rsidP="007E2502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8F0C0A" w:rsidRPr="00091AF9" w:rsidRDefault="008F0C0A" w:rsidP="007E2502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8F0C0A" w:rsidRPr="0034223E" w:rsidRDefault="008F0C0A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8F0C0A" w:rsidRPr="00091AF9" w:rsidRDefault="008F0C0A" w:rsidP="0051716B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8F0C0A" w:rsidRPr="00091AF9" w:rsidTr="003F2A72">
        <w:trPr>
          <w:trHeight w:val="1727"/>
        </w:trPr>
        <w:tc>
          <w:tcPr>
            <w:tcW w:w="500" w:type="dxa"/>
            <w:vMerge w:val="restart"/>
          </w:tcPr>
          <w:p w:rsidR="008F0C0A" w:rsidRPr="00091AF9" w:rsidRDefault="008F0C0A" w:rsidP="0051716B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2.1</w:t>
            </w:r>
          </w:p>
        </w:tc>
        <w:tc>
          <w:tcPr>
            <w:tcW w:w="2101" w:type="dxa"/>
          </w:tcPr>
          <w:p w:rsidR="008F0C0A" w:rsidRPr="00091AF9" w:rsidRDefault="008F0C0A" w:rsidP="0051716B">
            <w:pPr>
              <w:keepLines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Организация мероприятий </w:t>
            </w:r>
            <w:r>
              <w:rPr>
                <w:rFonts w:eastAsia="Times New Roman" w:cs="Times New Roman"/>
                <w:sz w:val="22"/>
              </w:rPr>
              <w:t xml:space="preserve">           </w:t>
            </w:r>
            <w:r w:rsidRPr="00091AF9">
              <w:rPr>
                <w:rFonts w:eastAsia="Times New Roman" w:cs="Times New Roman"/>
                <w:sz w:val="22"/>
              </w:rPr>
              <w:t>по содействию добровольческой (волонтерской) деятельности молодежи:</w:t>
            </w:r>
          </w:p>
        </w:tc>
        <w:tc>
          <w:tcPr>
            <w:tcW w:w="1160" w:type="dxa"/>
          </w:tcPr>
          <w:p w:rsidR="008F0C0A" w:rsidRPr="00091AF9" w:rsidRDefault="008F0C0A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F0C0A" w:rsidRPr="00091AF9" w:rsidRDefault="008F0C0A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F0C0A" w:rsidRPr="00091AF9" w:rsidRDefault="008F0C0A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F0C0A" w:rsidRPr="00091AF9" w:rsidRDefault="008F0C0A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F0C0A" w:rsidRPr="00091AF9" w:rsidRDefault="008F0C0A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F0C0A" w:rsidRPr="00091AF9" w:rsidRDefault="008F0C0A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</w:tcPr>
          <w:p w:rsidR="008F0C0A" w:rsidRPr="00091AF9" w:rsidRDefault="008F0C0A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418" w:type="dxa"/>
          </w:tcPr>
          <w:p w:rsidR="008F0C0A" w:rsidRPr="00091AF9" w:rsidRDefault="008F0C0A" w:rsidP="0051716B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8F0C0A" w:rsidRPr="00091AF9" w:rsidRDefault="008F0C0A" w:rsidP="0051716B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8F0C0A" w:rsidRPr="00091AF9" w:rsidTr="003F2A72">
        <w:trPr>
          <w:trHeight w:val="1727"/>
        </w:trPr>
        <w:tc>
          <w:tcPr>
            <w:tcW w:w="500" w:type="dxa"/>
            <w:vMerge/>
          </w:tcPr>
          <w:p w:rsidR="008F0C0A" w:rsidRPr="00091AF9" w:rsidRDefault="008F0C0A" w:rsidP="0051716B">
            <w:pPr>
              <w:pStyle w:val="ConsPlusNormal"/>
              <w:keepLines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8F0C0A" w:rsidRPr="00067D7E" w:rsidRDefault="008F0C0A" w:rsidP="00A92BF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67D7E">
              <w:rPr>
                <w:rFonts w:eastAsia="Times New Roman" w:cs="Times New Roman"/>
                <w:sz w:val="22"/>
              </w:rPr>
              <w:t xml:space="preserve">1. Участие волонтеров в </w:t>
            </w:r>
            <w:proofErr w:type="spellStart"/>
            <w:proofErr w:type="gramStart"/>
            <w:r w:rsidRPr="00067D7E">
              <w:rPr>
                <w:rFonts w:eastAsia="Times New Roman" w:cs="Times New Roman"/>
                <w:sz w:val="22"/>
              </w:rPr>
              <w:t>город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067D7E">
              <w:rPr>
                <w:rFonts w:eastAsia="Times New Roman" w:cs="Times New Roman"/>
                <w:sz w:val="22"/>
              </w:rPr>
              <w:t>ских</w:t>
            </w:r>
            <w:proofErr w:type="spellEnd"/>
            <w:proofErr w:type="gramEnd"/>
            <w:r w:rsidRPr="00067D7E">
              <w:rPr>
                <w:rFonts w:eastAsia="Times New Roman" w:cs="Times New Roman"/>
                <w:sz w:val="22"/>
              </w:rPr>
              <w:t xml:space="preserve"> социально значимых </w:t>
            </w:r>
            <w:proofErr w:type="spellStart"/>
            <w:r w:rsidRPr="00067D7E">
              <w:rPr>
                <w:rFonts w:eastAsia="Times New Roman" w:cs="Times New Roman"/>
                <w:sz w:val="22"/>
              </w:rPr>
              <w:t>мероп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067D7E">
              <w:rPr>
                <w:rFonts w:eastAsia="Times New Roman" w:cs="Times New Roman"/>
                <w:sz w:val="22"/>
              </w:rPr>
              <w:t>риятиях</w:t>
            </w:r>
            <w:proofErr w:type="spellEnd"/>
            <w:r w:rsidRPr="00067D7E">
              <w:rPr>
                <w:rFonts w:eastAsia="Times New Roman" w:cs="Times New Roman"/>
                <w:sz w:val="22"/>
              </w:rPr>
              <w:t xml:space="preserve"> и акциях:</w:t>
            </w:r>
          </w:p>
          <w:p w:rsidR="008F0C0A" w:rsidRPr="00067D7E" w:rsidRDefault="008F0C0A" w:rsidP="00A92BF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067D7E" w:rsidRDefault="008F0C0A" w:rsidP="00A92BF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67D7E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067D7E" w:rsidRDefault="008F0C0A" w:rsidP="00A92BF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67D7E">
              <w:rPr>
                <w:rFonts w:eastAsia="Times New Roman" w:cs="Times New Roman"/>
                <w:sz w:val="22"/>
              </w:rPr>
              <w:t xml:space="preserve">1) Проведение социально значимых мероприятий  </w:t>
            </w:r>
            <w:r>
              <w:rPr>
                <w:rFonts w:eastAsia="Times New Roman" w:cs="Times New Roman"/>
                <w:sz w:val="22"/>
              </w:rPr>
              <w:t xml:space="preserve">              </w:t>
            </w:r>
            <w:r w:rsidRPr="00067D7E">
              <w:rPr>
                <w:rFonts w:eastAsia="Times New Roman" w:cs="Times New Roman"/>
                <w:sz w:val="22"/>
              </w:rPr>
              <w:t xml:space="preserve">и акций на </w:t>
            </w:r>
            <w:proofErr w:type="spellStart"/>
            <w:proofErr w:type="gramStart"/>
            <w:r w:rsidRPr="00067D7E">
              <w:rPr>
                <w:rFonts w:eastAsia="Times New Roman" w:cs="Times New Roman"/>
                <w:sz w:val="22"/>
              </w:rPr>
              <w:t>террито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067D7E">
              <w:rPr>
                <w:rFonts w:eastAsia="Times New Roman" w:cs="Times New Roman"/>
                <w:sz w:val="22"/>
              </w:rPr>
              <w:t>рии</w:t>
            </w:r>
            <w:proofErr w:type="spellEnd"/>
            <w:proofErr w:type="gramEnd"/>
            <w:r w:rsidRPr="00067D7E">
              <w:rPr>
                <w:rFonts w:eastAsia="Times New Roman" w:cs="Times New Roman"/>
                <w:sz w:val="22"/>
              </w:rPr>
              <w:t xml:space="preserve"> Уссурийского городского округа                      с участием волонтеров,                         в течение               2023 года.</w:t>
            </w:r>
          </w:p>
          <w:p w:rsidR="008F0C0A" w:rsidRPr="00067D7E" w:rsidRDefault="008F0C0A" w:rsidP="00A92BF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60" w:type="dxa"/>
          </w:tcPr>
          <w:p w:rsidR="008F0C0A" w:rsidRPr="009F29A5" w:rsidRDefault="008F0C0A" w:rsidP="00B3258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proofErr w:type="gramStart"/>
            <w:r w:rsidRPr="009F29A5">
              <w:rPr>
                <w:rFonts w:eastAsia="Times New Roman" w:cs="Times New Roman"/>
                <w:sz w:val="22"/>
              </w:rPr>
              <w:t>началь-ник</w:t>
            </w:r>
            <w:proofErr w:type="spellEnd"/>
            <w:proofErr w:type="gramEnd"/>
            <w:r w:rsidRPr="009F29A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отде-ла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по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мо-лодежной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политике </w:t>
            </w:r>
            <w:proofErr w:type="spellStart"/>
            <w:r>
              <w:rPr>
                <w:rFonts w:eastAsia="Times New Roman" w:cs="Times New Roman"/>
                <w:sz w:val="22"/>
              </w:rPr>
              <w:t>У</w:t>
            </w:r>
            <w:r w:rsidRPr="009F29A5">
              <w:rPr>
                <w:rFonts w:eastAsia="Times New Roman" w:cs="Times New Roman"/>
                <w:sz w:val="22"/>
              </w:rPr>
              <w:t>правле-ния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Новокре-щенных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А.Г.</w:t>
            </w:r>
          </w:p>
        </w:tc>
        <w:tc>
          <w:tcPr>
            <w:tcW w:w="1275" w:type="dxa"/>
          </w:tcPr>
          <w:p w:rsidR="008F0C0A" w:rsidRPr="00067D7E" w:rsidRDefault="008F0C0A" w:rsidP="00A92BF0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067D7E" w:rsidRDefault="008F0C0A" w:rsidP="00A92BF0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067D7E" w:rsidRDefault="008F0C0A" w:rsidP="00A92BF0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067D7E" w:rsidRDefault="008F0C0A" w:rsidP="00A92BF0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067D7E" w:rsidRDefault="008F0C0A" w:rsidP="00A92BF0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067D7E" w:rsidRDefault="008F0C0A" w:rsidP="00A92BF0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067D7E" w:rsidRDefault="008F0C0A" w:rsidP="00A92BF0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067D7E" w:rsidRDefault="008F0C0A" w:rsidP="00A92BF0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A92BF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67D7E">
              <w:rPr>
                <w:rFonts w:eastAsia="Times New Roman" w:cs="Times New Roman"/>
                <w:sz w:val="22"/>
              </w:rPr>
              <w:t>20.03.2023г.</w:t>
            </w:r>
          </w:p>
          <w:p w:rsidR="008F0C0A" w:rsidRPr="00067D7E" w:rsidRDefault="008F0C0A" w:rsidP="00A92BF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29.12.2023г.</w:t>
            </w:r>
          </w:p>
        </w:tc>
        <w:tc>
          <w:tcPr>
            <w:tcW w:w="1276" w:type="dxa"/>
          </w:tcPr>
          <w:p w:rsidR="008F0C0A" w:rsidRPr="00067D7E" w:rsidRDefault="008F0C0A" w:rsidP="007C4F4F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067D7E" w:rsidRDefault="008F0C0A" w:rsidP="007C4F4F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067D7E" w:rsidRDefault="008F0C0A" w:rsidP="007C4F4F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067D7E" w:rsidRDefault="008F0C0A" w:rsidP="007C4F4F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067D7E" w:rsidRDefault="008F0C0A" w:rsidP="007C4F4F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067D7E" w:rsidRDefault="008F0C0A" w:rsidP="007C4F4F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067D7E" w:rsidRDefault="008F0C0A" w:rsidP="007C4F4F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067D7E" w:rsidRDefault="008F0C0A" w:rsidP="007C4F4F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7C4F4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09</w:t>
            </w:r>
            <w:r w:rsidRPr="00067D7E">
              <w:rPr>
                <w:rFonts w:eastAsia="Times New Roman" w:cs="Times New Roman"/>
                <w:sz w:val="22"/>
              </w:rPr>
              <w:t>.0</w:t>
            </w:r>
            <w:r>
              <w:rPr>
                <w:rFonts w:eastAsia="Times New Roman" w:cs="Times New Roman"/>
                <w:sz w:val="22"/>
              </w:rPr>
              <w:t>1</w:t>
            </w:r>
            <w:r w:rsidRPr="00067D7E">
              <w:rPr>
                <w:rFonts w:eastAsia="Times New Roman" w:cs="Times New Roman"/>
                <w:sz w:val="22"/>
              </w:rPr>
              <w:t>.2023г.</w:t>
            </w:r>
          </w:p>
          <w:p w:rsidR="008F0C0A" w:rsidRPr="005441F4" w:rsidRDefault="008F0C0A" w:rsidP="007C4F4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29.12.2023г.</w:t>
            </w:r>
          </w:p>
        </w:tc>
        <w:tc>
          <w:tcPr>
            <w:tcW w:w="1276" w:type="dxa"/>
          </w:tcPr>
          <w:p w:rsidR="008F0C0A" w:rsidRPr="00091AF9" w:rsidRDefault="008F0C0A" w:rsidP="00A92BF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126" w:type="dxa"/>
          </w:tcPr>
          <w:p w:rsidR="008F0C0A" w:rsidRDefault="008F0C0A" w:rsidP="00A92BF0">
            <w:pPr>
              <w:spacing w:after="0" w:line="240" w:lineRule="auto"/>
              <w:jc w:val="both"/>
              <w:rPr>
                <w:sz w:val="22"/>
              </w:rPr>
            </w:pPr>
            <w:r w:rsidRPr="00067D7E">
              <w:rPr>
                <w:sz w:val="22"/>
              </w:rPr>
              <w:t xml:space="preserve">В целях </w:t>
            </w:r>
            <w:r w:rsidRPr="00067D7E">
              <w:rPr>
                <w:rFonts w:eastAsia="Times New Roman"/>
                <w:sz w:val="22"/>
              </w:rPr>
              <w:t xml:space="preserve">содействия добровольческой (волонтерской) деятельности </w:t>
            </w:r>
            <w:proofErr w:type="spellStart"/>
            <w:proofErr w:type="gramStart"/>
            <w:r w:rsidRPr="00067D7E">
              <w:rPr>
                <w:rFonts w:eastAsia="Times New Roman"/>
                <w:sz w:val="22"/>
              </w:rPr>
              <w:t>моло</w:t>
            </w:r>
            <w:r>
              <w:rPr>
                <w:rFonts w:eastAsia="Times New Roman"/>
                <w:sz w:val="22"/>
              </w:rPr>
              <w:t>-</w:t>
            </w:r>
            <w:r w:rsidRPr="00067D7E">
              <w:rPr>
                <w:rFonts w:eastAsia="Times New Roman"/>
                <w:sz w:val="22"/>
              </w:rPr>
              <w:t>дежи</w:t>
            </w:r>
            <w:proofErr w:type="spellEnd"/>
            <w:proofErr w:type="gramEnd"/>
            <w:r w:rsidRPr="00067D7E">
              <w:rPr>
                <w:rFonts w:eastAsia="Times New Roman"/>
                <w:sz w:val="22"/>
              </w:rPr>
              <w:t xml:space="preserve">, </w:t>
            </w:r>
            <w:r w:rsidRPr="00067D7E">
              <w:rPr>
                <w:rFonts w:eastAsia="Calibri"/>
                <w:sz w:val="22"/>
              </w:rPr>
              <w:t>п</w:t>
            </w:r>
            <w:r w:rsidRPr="00067D7E">
              <w:rPr>
                <w:rFonts w:eastAsia="Calibri"/>
                <w:color w:val="000000"/>
                <w:sz w:val="22"/>
              </w:rPr>
              <w:t xml:space="preserve">оддержки социально значимых инициатив </w:t>
            </w:r>
            <w:proofErr w:type="spellStart"/>
            <w:r w:rsidRPr="00067D7E">
              <w:rPr>
                <w:rFonts w:eastAsia="Calibri"/>
                <w:color w:val="000000"/>
                <w:sz w:val="22"/>
              </w:rPr>
              <w:t>молодеж</w:t>
            </w:r>
            <w:r>
              <w:rPr>
                <w:rFonts w:eastAsia="Calibri"/>
                <w:color w:val="000000"/>
                <w:sz w:val="22"/>
              </w:rPr>
              <w:t>-</w:t>
            </w:r>
            <w:r w:rsidRPr="00067D7E">
              <w:rPr>
                <w:rFonts w:eastAsia="Calibri"/>
                <w:color w:val="000000"/>
                <w:sz w:val="22"/>
              </w:rPr>
              <w:t>ных</w:t>
            </w:r>
            <w:proofErr w:type="spellEnd"/>
            <w:r w:rsidRPr="00067D7E">
              <w:rPr>
                <w:rFonts w:eastAsia="Calibri"/>
                <w:color w:val="000000"/>
                <w:sz w:val="22"/>
              </w:rPr>
              <w:t xml:space="preserve"> общественных организаций и </w:t>
            </w:r>
            <w:proofErr w:type="spellStart"/>
            <w:r w:rsidRPr="00067D7E">
              <w:rPr>
                <w:rFonts w:eastAsia="Calibri"/>
                <w:color w:val="000000"/>
                <w:sz w:val="22"/>
              </w:rPr>
              <w:t>объе</w:t>
            </w:r>
            <w:r>
              <w:rPr>
                <w:rFonts w:eastAsia="Calibri"/>
                <w:color w:val="000000"/>
                <w:sz w:val="22"/>
              </w:rPr>
              <w:t>-</w:t>
            </w:r>
            <w:r w:rsidRPr="00067D7E">
              <w:rPr>
                <w:rFonts w:eastAsia="Calibri"/>
                <w:color w:val="000000"/>
                <w:sz w:val="22"/>
              </w:rPr>
              <w:t>динений</w:t>
            </w:r>
            <w:proofErr w:type="spellEnd"/>
            <w:r w:rsidRPr="00067D7E">
              <w:rPr>
                <w:rFonts w:eastAsia="Calibri"/>
                <w:color w:val="000000"/>
                <w:sz w:val="22"/>
              </w:rPr>
              <w:t>,</w:t>
            </w:r>
            <w:r w:rsidRPr="00067D7E">
              <w:rPr>
                <w:color w:val="000000"/>
                <w:sz w:val="22"/>
              </w:rPr>
              <w:t xml:space="preserve"> в период </w:t>
            </w:r>
            <w:r>
              <w:rPr>
                <w:color w:val="000000"/>
                <w:sz w:val="22"/>
              </w:rPr>
              <w:t xml:space="preserve">            </w:t>
            </w:r>
            <w:r w:rsidRPr="00067D7E">
              <w:rPr>
                <w:color w:val="000000"/>
                <w:sz w:val="22"/>
              </w:rPr>
              <w:t xml:space="preserve">с января по март (включительно) 2023 года волонтеры Уссурийского </w:t>
            </w:r>
            <w:proofErr w:type="spellStart"/>
            <w:r w:rsidRPr="00067D7E">
              <w:rPr>
                <w:color w:val="000000"/>
                <w:sz w:val="22"/>
              </w:rPr>
              <w:t>город</w:t>
            </w:r>
            <w:r>
              <w:rPr>
                <w:color w:val="000000"/>
                <w:sz w:val="22"/>
              </w:rPr>
              <w:t>-</w:t>
            </w:r>
            <w:r w:rsidRPr="00067D7E">
              <w:rPr>
                <w:color w:val="000000"/>
                <w:sz w:val="22"/>
              </w:rPr>
              <w:t>ского</w:t>
            </w:r>
            <w:proofErr w:type="spellEnd"/>
            <w:r w:rsidRPr="00067D7E">
              <w:rPr>
                <w:color w:val="000000"/>
                <w:sz w:val="22"/>
              </w:rPr>
              <w:t xml:space="preserve"> округа приняли участие</w:t>
            </w:r>
            <w:r>
              <w:rPr>
                <w:color w:val="000000"/>
                <w:sz w:val="22"/>
              </w:rPr>
              <w:t xml:space="preserve">             </w:t>
            </w:r>
            <w:r w:rsidRPr="00067D7E">
              <w:rPr>
                <w:color w:val="000000"/>
                <w:sz w:val="22"/>
              </w:rPr>
              <w:t xml:space="preserve"> в 132 социально значимых </w:t>
            </w:r>
            <w:proofErr w:type="spellStart"/>
            <w:r w:rsidRPr="00067D7E">
              <w:rPr>
                <w:color w:val="000000"/>
                <w:sz w:val="22"/>
              </w:rPr>
              <w:t>мероприя</w:t>
            </w:r>
            <w:r>
              <w:rPr>
                <w:color w:val="000000"/>
                <w:sz w:val="22"/>
              </w:rPr>
              <w:t>-</w:t>
            </w:r>
            <w:r w:rsidRPr="00067D7E">
              <w:rPr>
                <w:color w:val="000000"/>
                <w:sz w:val="22"/>
              </w:rPr>
              <w:t>тиях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067D7E">
              <w:rPr>
                <w:color w:val="000000"/>
                <w:sz w:val="22"/>
              </w:rPr>
              <w:t xml:space="preserve">и </w:t>
            </w:r>
            <w:r w:rsidRPr="00067D7E">
              <w:rPr>
                <w:color w:val="000000"/>
                <w:sz w:val="22"/>
              </w:rPr>
              <w:lastRenderedPageBreak/>
              <w:t xml:space="preserve">добровольческой направленности, проводимых </w:t>
            </w:r>
            <w:r w:rsidRPr="00067D7E">
              <w:rPr>
                <w:sz w:val="22"/>
              </w:rPr>
              <w:t xml:space="preserve">на </w:t>
            </w:r>
            <w:proofErr w:type="spellStart"/>
            <w:r w:rsidRPr="00067D7E">
              <w:rPr>
                <w:sz w:val="22"/>
              </w:rPr>
              <w:t>тер</w:t>
            </w:r>
            <w:r>
              <w:rPr>
                <w:sz w:val="22"/>
              </w:rPr>
              <w:t>-</w:t>
            </w:r>
            <w:r w:rsidRPr="00067D7E">
              <w:rPr>
                <w:sz w:val="22"/>
              </w:rPr>
              <w:t>ритории</w:t>
            </w:r>
            <w:proofErr w:type="spellEnd"/>
            <w:r w:rsidRPr="00067D7E">
              <w:rPr>
                <w:sz w:val="22"/>
              </w:rPr>
              <w:t xml:space="preserve"> округа. </w:t>
            </w:r>
            <w:r w:rsidRPr="00067D7E">
              <w:rPr>
                <w:color w:val="000000"/>
                <w:sz w:val="22"/>
              </w:rPr>
              <w:t xml:space="preserve">В целях формирования позитивного </w:t>
            </w:r>
            <w:proofErr w:type="spellStart"/>
            <w:r w:rsidRPr="00067D7E">
              <w:rPr>
                <w:color w:val="000000"/>
                <w:sz w:val="22"/>
              </w:rPr>
              <w:t>контен</w:t>
            </w:r>
            <w:r>
              <w:rPr>
                <w:color w:val="000000"/>
                <w:sz w:val="22"/>
              </w:rPr>
              <w:t>-</w:t>
            </w:r>
            <w:r w:rsidRPr="00067D7E">
              <w:rPr>
                <w:color w:val="000000"/>
                <w:sz w:val="22"/>
              </w:rPr>
              <w:t>та</w:t>
            </w:r>
            <w:proofErr w:type="spellEnd"/>
            <w:r w:rsidRPr="00067D7E">
              <w:rPr>
                <w:color w:val="000000"/>
                <w:sz w:val="22"/>
              </w:rPr>
              <w:t xml:space="preserve"> и </w:t>
            </w:r>
            <w:proofErr w:type="spellStart"/>
            <w:proofErr w:type="gramStart"/>
            <w:r w:rsidRPr="00067D7E">
              <w:rPr>
                <w:color w:val="000000"/>
                <w:sz w:val="22"/>
              </w:rPr>
              <w:t>положитель</w:t>
            </w:r>
            <w:r>
              <w:rPr>
                <w:color w:val="000000"/>
                <w:sz w:val="22"/>
              </w:rPr>
              <w:t>-</w:t>
            </w:r>
            <w:r w:rsidRPr="00067D7E">
              <w:rPr>
                <w:color w:val="000000"/>
                <w:sz w:val="22"/>
              </w:rPr>
              <w:t>ного</w:t>
            </w:r>
            <w:proofErr w:type="spellEnd"/>
            <w:proofErr w:type="gramEnd"/>
            <w:r w:rsidRPr="00067D7E">
              <w:rPr>
                <w:color w:val="000000"/>
                <w:sz w:val="22"/>
              </w:rPr>
              <w:t xml:space="preserve"> имиджа добровольцев г. Уссурийска                          на официальном </w:t>
            </w:r>
            <w:proofErr w:type="spellStart"/>
            <w:r w:rsidRPr="00067D7E">
              <w:rPr>
                <w:color w:val="000000"/>
                <w:sz w:val="22"/>
              </w:rPr>
              <w:t>аккаунте</w:t>
            </w:r>
            <w:proofErr w:type="spellEnd"/>
            <w:r w:rsidRPr="00067D7E">
              <w:rPr>
                <w:color w:val="000000"/>
                <w:sz w:val="22"/>
              </w:rPr>
              <w:t xml:space="preserve"> в </w:t>
            </w:r>
            <w:proofErr w:type="spellStart"/>
            <w:r w:rsidRPr="00067D7E">
              <w:rPr>
                <w:color w:val="000000"/>
                <w:sz w:val="22"/>
              </w:rPr>
              <w:t>инфор</w:t>
            </w:r>
            <w:r>
              <w:rPr>
                <w:color w:val="000000"/>
                <w:sz w:val="22"/>
              </w:rPr>
              <w:t>-</w:t>
            </w:r>
            <w:r w:rsidRPr="00067D7E">
              <w:rPr>
                <w:color w:val="000000"/>
                <w:sz w:val="22"/>
              </w:rPr>
              <w:t>мационной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>
              <w:rPr>
                <w:rStyle w:val="organictextcontentspan"/>
                <w:sz w:val="22"/>
              </w:rPr>
              <w:t>с</w:t>
            </w:r>
            <w:r w:rsidRPr="00067D7E">
              <w:rPr>
                <w:rStyle w:val="organictextcontentspan"/>
                <w:sz w:val="22"/>
              </w:rPr>
              <w:t xml:space="preserve">истеме </w:t>
            </w:r>
            <w:r w:rsidRPr="00067D7E">
              <w:rPr>
                <w:color w:val="000000"/>
                <w:sz w:val="22"/>
              </w:rPr>
              <w:t>«</w:t>
            </w:r>
            <w:r w:rsidRPr="00067D7E">
              <w:rPr>
                <w:color w:val="000000"/>
                <w:sz w:val="22"/>
                <w:lang w:val="en-US"/>
              </w:rPr>
              <w:t>Telegram</w:t>
            </w:r>
            <w:r w:rsidRPr="00067D7E">
              <w:rPr>
                <w:color w:val="000000"/>
                <w:sz w:val="22"/>
              </w:rPr>
              <w:t xml:space="preserve">» </w:t>
            </w:r>
            <w:proofErr w:type="spellStart"/>
            <w:r w:rsidRPr="00067D7E">
              <w:rPr>
                <w:color w:val="000000"/>
                <w:sz w:val="22"/>
              </w:rPr>
              <w:t>управле</w:t>
            </w:r>
            <w:r>
              <w:rPr>
                <w:color w:val="000000"/>
                <w:sz w:val="22"/>
              </w:rPr>
              <w:t>-</w:t>
            </w:r>
            <w:r w:rsidRPr="00067D7E">
              <w:rPr>
                <w:color w:val="000000"/>
                <w:sz w:val="22"/>
              </w:rPr>
              <w:t>ния</w:t>
            </w:r>
            <w:proofErr w:type="spellEnd"/>
            <w:r w:rsidRPr="00067D7E">
              <w:rPr>
                <w:color w:val="000000"/>
                <w:sz w:val="22"/>
              </w:rPr>
              <w:t xml:space="preserve"> по делам молодежи, </w:t>
            </w:r>
            <w:proofErr w:type="spellStart"/>
            <w:r w:rsidRPr="00067D7E">
              <w:rPr>
                <w:color w:val="000000"/>
                <w:sz w:val="22"/>
              </w:rPr>
              <w:t>физичес</w:t>
            </w:r>
            <w:r>
              <w:rPr>
                <w:color w:val="000000"/>
                <w:sz w:val="22"/>
              </w:rPr>
              <w:t>-</w:t>
            </w:r>
            <w:r w:rsidRPr="00067D7E">
              <w:rPr>
                <w:color w:val="000000"/>
                <w:sz w:val="22"/>
              </w:rPr>
              <w:t>кой</w:t>
            </w:r>
            <w:proofErr w:type="spellEnd"/>
            <w:r w:rsidRPr="00067D7E">
              <w:rPr>
                <w:color w:val="000000"/>
                <w:sz w:val="22"/>
              </w:rPr>
              <w:t xml:space="preserve"> культуре и спорту </w:t>
            </w:r>
            <w:proofErr w:type="spellStart"/>
            <w:r w:rsidRPr="00067D7E">
              <w:rPr>
                <w:color w:val="000000"/>
                <w:sz w:val="22"/>
              </w:rPr>
              <w:t>администра</w:t>
            </w:r>
            <w:r>
              <w:rPr>
                <w:color w:val="000000"/>
                <w:sz w:val="22"/>
              </w:rPr>
              <w:t>-</w:t>
            </w:r>
            <w:r w:rsidRPr="00067D7E">
              <w:rPr>
                <w:color w:val="000000"/>
                <w:sz w:val="22"/>
              </w:rPr>
              <w:t>ции</w:t>
            </w:r>
            <w:proofErr w:type="spellEnd"/>
            <w:r w:rsidRPr="00067D7E">
              <w:rPr>
                <w:color w:val="000000"/>
                <w:sz w:val="22"/>
              </w:rPr>
              <w:t xml:space="preserve"> Уссурийского городского </w:t>
            </w:r>
            <w:r w:rsidRPr="007755D5">
              <w:rPr>
                <w:color w:val="000000"/>
                <w:sz w:val="22"/>
              </w:rPr>
              <w:t>округа</w:t>
            </w:r>
            <w:r>
              <w:rPr>
                <w:color w:val="000000"/>
                <w:sz w:val="22"/>
              </w:rPr>
              <w:t xml:space="preserve">       </w:t>
            </w:r>
            <w:r w:rsidRPr="007755D5">
              <w:rPr>
                <w:color w:val="000000"/>
                <w:sz w:val="22"/>
              </w:rPr>
              <w:t xml:space="preserve"> в период</w:t>
            </w:r>
            <w:r w:rsidRPr="00067D7E">
              <w:rPr>
                <w:color w:val="000000"/>
                <w:sz w:val="22"/>
              </w:rPr>
              <w:t xml:space="preserve"> с января </w:t>
            </w:r>
            <w:r>
              <w:rPr>
                <w:color w:val="000000"/>
                <w:sz w:val="22"/>
              </w:rPr>
              <w:t xml:space="preserve">          </w:t>
            </w:r>
            <w:r w:rsidRPr="00067D7E">
              <w:rPr>
                <w:color w:val="000000"/>
                <w:sz w:val="22"/>
              </w:rPr>
              <w:t xml:space="preserve">по март 2023 года размещено 23 материала о </w:t>
            </w:r>
            <w:proofErr w:type="spellStart"/>
            <w:r w:rsidRPr="00067D7E">
              <w:rPr>
                <w:color w:val="000000"/>
                <w:sz w:val="22"/>
              </w:rPr>
              <w:t>разви</w:t>
            </w:r>
            <w:r>
              <w:rPr>
                <w:color w:val="000000"/>
                <w:sz w:val="22"/>
              </w:rPr>
              <w:t>-</w:t>
            </w:r>
            <w:r w:rsidRPr="00067D7E">
              <w:rPr>
                <w:color w:val="000000"/>
                <w:sz w:val="22"/>
              </w:rPr>
              <w:t>тии</w:t>
            </w:r>
            <w:proofErr w:type="spellEnd"/>
            <w:r w:rsidRPr="00067D7E">
              <w:rPr>
                <w:color w:val="000000"/>
                <w:sz w:val="22"/>
              </w:rPr>
              <w:t xml:space="preserve"> </w:t>
            </w:r>
            <w:proofErr w:type="spellStart"/>
            <w:r w:rsidRPr="00067D7E">
              <w:rPr>
                <w:color w:val="000000"/>
                <w:sz w:val="22"/>
              </w:rPr>
              <w:t>добровольчес</w:t>
            </w:r>
            <w:r>
              <w:rPr>
                <w:color w:val="000000"/>
                <w:sz w:val="22"/>
              </w:rPr>
              <w:t>-</w:t>
            </w:r>
            <w:r w:rsidRPr="00067D7E">
              <w:rPr>
                <w:color w:val="000000"/>
                <w:sz w:val="22"/>
              </w:rPr>
              <w:t>кого</w:t>
            </w:r>
            <w:proofErr w:type="spellEnd"/>
            <w:r w:rsidRPr="00067D7E">
              <w:rPr>
                <w:color w:val="000000"/>
                <w:sz w:val="22"/>
              </w:rPr>
              <w:t xml:space="preserve"> движения в округе.</w:t>
            </w:r>
          </w:p>
          <w:p w:rsidR="008F0C0A" w:rsidRPr="00067D7E" w:rsidRDefault="008F0C0A" w:rsidP="00A92BF0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8F0C0A" w:rsidRPr="00091AF9" w:rsidRDefault="008F0C0A" w:rsidP="00A92BF0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 xml:space="preserve">без </w:t>
            </w:r>
            <w:proofErr w:type="spellStart"/>
            <w:proofErr w:type="gramStart"/>
            <w:r w:rsidRPr="00091AF9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417" w:type="dxa"/>
          </w:tcPr>
          <w:p w:rsidR="008F0C0A" w:rsidRPr="00091AF9" w:rsidRDefault="008F0C0A" w:rsidP="00A92BF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18" w:type="dxa"/>
          </w:tcPr>
          <w:p w:rsidR="008F0C0A" w:rsidRPr="00091AF9" w:rsidRDefault="008F0C0A" w:rsidP="00A92BF0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F0C0A" w:rsidRPr="00091AF9" w:rsidRDefault="008F0C0A" w:rsidP="00A92BF0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8F0C0A" w:rsidRPr="00091AF9" w:rsidTr="00DA7F3A">
        <w:trPr>
          <w:trHeight w:val="3006"/>
        </w:trPr>
        <w:tc>
          <w:tcPr>
            <w:tcW w:w="500" w:type="dxa"/>
          </w:tcPr>
          <w:p w:rsidR="008F0C0A" w:rsidRPr="00091AF9" w:rsidRDefault="008F0C0A" w:rsidP="00B32581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101" w:type="dxa"/>
          </w:tcPr>
          <w:p w:rsidR="008F0C0A" w:rsidRDefault="008F0C0A" w:rsidP="00B3258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102BF7">
              <w:rPr>
                <w:rFonts w:eastAsia="Times New Roman" w:cs="Times New Roman"/>
                <w:sz w:val="22"/>
              </w:rPr>
              <w:t xml:space="preserve">Трудоустройство </w:t>
            </w:r>
            <w:proofErr w:type="spellStart"/>
            <w:proofErr w:type="gramStart"/>
            <w:r w:rsidRPr="00102BF7">
              <w:rPr>
                <w:rFonts w:eastAsia="Times New Roman" w:cs="Times New Roman"/>
                <w:sz w:val="22"/>
              </w:rPr>
              <w:t>несовершеннолет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102BF7">
              <w:rPr>
                <w:rFonts w:eastAsia="Times New Roman" w:cs="Times New Roman"/>
                <w:sz w:val="22"/>
              </w:rPr>
              <w:t>них</w:t>
            </w:r>
            <w:proofErr w:type="spellEnd"/>
            <w:proofErr w:type="gramEnd"/>
            <w:r w:rsidRPr="00102BF7">
              <w:rPr>
                <w:rFonts w:eastAsia="Times New Roman" w:cs="Times New Roman"/>
                <w:sz w:val="22"/>
              </w:rPr>
              <w:t xml:space="preserve"> граждан              в возрасте от 14 до 18 лет:</w:t>
            </w: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102BF7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102BF7">
              <w:rPr>
                <w:rFonts w:eastAsia="Times New Roman" w:cs="Times New Roman"/>
                <w:sz w:val="22"/>
              </w:rPr>
              <w:t xml:space="preserve">1) Разработка </w:t>
            </w:r>
            <w:r>
              <w:rPr>
                <w:rFonts w:eastAsia="Times New Roman" w:cs="Times New Roman"/>
                <w:sz w:val="22"/>
              </w:rPr>
              <w:t xml:space="preserve">                 </w:t>
            </w:r>
            <w:r w:rsidRPr="00102BF7">
              <w:rPr>
                <w:rFonts w:eastAsia="Times New Roman" w:cs="Times New Roman"/>
                <w:sz w:val="22"/>
              </w:rPr>
              <w:t xml:space="preserve">и подписание </w:t>
            </w:r>
            <w:proofErr w:type="spellStart"/>
            <w:r w:rsidRPr="00102BF7">
              <w:rPr>
                <w:rFonts w:eastAsia="Times New Roman" w:cs="Times New Roman"/>
                <w:sz w:val="22"/>
              </w:rPr>
              <w:t>согла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102BF7">
              <w:rPr>
                <w:rFonts w:eastAsia="Times New Roman" w:cs="Times New Roman"/>
                <w:sz w:val="22"/>
              </w:rPr>
              <w:t>шений</w:t>
            </w:r>
            <w:proofErr w:type="spellEnd"/>
            <w:r w:rsidRPr="00102BF7">
              <w:rPr>
                <w:rFonts w:eastAsia="Times New Roman" w:cs="Times New Roman"/>
                <w:sz w:val="22"/>
              </w:rPr>
              <w:t xml:space="preserve">: о порядке        и условиях </w:t>
            </w:r>
            <w:proofErr w:type="spellStart"/>
            <w:r w:rsidRPr="00102BF7">
              <w:rPr>
                <w:rFonts w:eastAsia="Times New Roman" w:cs="Times New Roman"/>
                <w:sz w:val="22"/>
              </w:rPr>
              <w:t>предос</w:t>
            </w:r>
            <w:r>
              <w:rPr>
                <w:rFonts w:eastAsia="Times New Roman" w:cs="Times New Roman"/>
                <w:sz w:val="22"/>
              </w:rPr>
              <w:t>-тавле</w:t>
            </w:r>
            <w:r w:rsidRPr="00102BF7">
              <w:rPr>
                <w:rFonts w:eastAsia="Times New Roman" w:cs="Times New Roman"/>
                <w:sz w:val="22"/>
              </w:rPr>
              <w:t>ния</w:t>
            </w:r>
            <w:proofErr w:type="spellEnd"/>
            <w:r w:rsidRPr="00102BF7">
              <w:rPr>
                <w:rFonts w:eastAsia="Times New Roman" w:cs="Times New Roman"/>
                <w:sz w:val="22"/>
              </w:rPr>
              <w:t xml:space="preserve"> субсидий на иные цели, за</w:t>
            </w:r>
            <w:r>
              <w:rPr>
                <w:rFonts w:eastAsia="Times New Roman" w:cs="Times New Roman"/>
                <w:sz w:val="22"/>
              </w:rPr>
              <w:t xml:space="preserve">ключаемых между администрацией </w:t>
            </w:r>
            <w:r w:rsidRPr="00102BF7">
              <w:rPr>
                <w:rFonts w:eastAsia="Times New Roman" w:cs="Times New Roman"/>
                <w:sz w:val="22"/>
              </w:rPr>
              <w:t>УГО,</w:t>
            </w:r>
            <w:r>
              <w:rPr>
                <w:rFonts w:eastAsia="Times New Roman" w:cs="Times New Roman"/>
                <w:sz w:val="22"/>
              </w:rPr>
              <w:t xml:space="preserve"> МАУ СОК «Ледовая арена» </w:t>
            </w:r>
            <w:r w:rsidRPr="00102BF7">
              <w:rPr>
                <w:rFonts w:eastAsia="Times New Roman" w:cs="Times New Roman"/>
                <w:sz w:val="22"/>
              </w:rPr>
              <w:t>УГО имени              Р.В. </w:t>
            </w:r>
            <w:proofErr w:type="spellStart"/>
            <w:r w:rsidRPr="00102BF7">
              <w:rPr>
                <w:rFonts w:eastAsia="Times New Roman" w:cs="Times New Roman"/>
                <w:sz w:val="22"/>
              </w:rPr>
              <w:t>Клиза</w:t>
            </w:r>
            <w:proofErr w:type="spellEnd"/>
            <w:r w:rsidRPr="00102BF7">
              <w:rPr>
                <w:rFonts w:eastAsia="Times New Roman" w:cs="Times New Roman"/>
                <w:sz w:val="22"/>
              </w:rPr>
              <w:t>,       МАУ «ПБ «Чайка» УГО, МАУ «Спортивная школа» УГО, МАУ «Спортивная школа технических видов спорта имени С.П. Шевченко УГО (далее – </w:t>
            </w:r>
            <w:proofErr w:type="spellStart"/>
            <w:r w:rsidRPr="00102BF7">
              <w:rPr>
                <w:rFonts w:eastAsia="Times New Roman" w:cs="Times New Roman"/>
                <w:sz w:val="22"/>
              </w:rPr>
              <w:t>подведом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102BF7">
              <w:rPr>
                <w:rFonts w:eastAsia="Times New Roman" w:cs="Times New Roman"/>
                <w:sz w:val="22"/>
              </w:rPr>
              <w:t>ст</w:t>
            </w:r>
            <w:r>
              <w:rPr>
                <w:rFonts w:eastAsia="Times New Roman" w:cs="Times New Roman"/>
                <w:sz w:val="22"/>
              </w:rPr>
              <w:t>в</w:t>
            </w:r>
            <w:r w:rsidRPr="00102BF7">
              <w:rPr>
                <w:rFonts w:eastAsia="Times New Roman" w:cs="Times New Roman"/>
                <w:sz w:val="22"/>
              </w:rPr>
              <w:t>енные</w:t>
            </w:r>
            <w:proofErr w:type="spellEnd"/>
            <w:r w:rsidRPr="00102BF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102BF7">
              <w:rPr>
                <w:rFonts w:eastAsia="Times New Roman" w:cs="Times New Roman"/>
                <w:sz w:val="22"/>
              </w:rPr>
              <w:t>учрежде-ния</w:t>
            </w:r>
            <w:proofErr w:type="spellEnd"/>
            <w:r w:rsidRPr="00102BF7">
              <w:rPr>
                <w:rFonts w:eastAsia="Times New Roman" w:cs="Times New Roman"/>
                <w:sz w:val="22"/>
              </w:rPr>
              <w:t xml:space="preserve"> спорта)                      о совместной деятельности </w:t>
            </w:r>
            <w:r>
              <w:rPr>
                <w:rFonts w:eastAsia="Times New Roman" w:cs="Times New Roman"/>
                <w:sz w:val="22"/>
              </w:rPr>
              <w:t xml:space="preserve">           </w:t>
            </w:r>
            <w:r w:rsidRPr="00102BF7">
              <w:rPr>
                <w:rFonts w:eastAsia="Times New Roman" w:cs="Times New Roman"/>
                <w:sz w:val="22"/>
              </w:rPr>
              <w:t xml:space="preserve">по организации временного </w:t>
            </w:r>
            <w:proofErr w:type="spellStart"/>
            <w:r w:rsidRPr="00102BF7">
              <w:rPr>
                <w:rFonts w:eastAsia="Times New Roman" w:cs="Times New Roman"/>
                <w:sz w:val="22"/>
              </w:rPr>
              <w:t>трудо-устройства</w:t>
            </w:r>
            <w:proofErr w:type="spellEnd"/>
            <w:r w:rsidRPr="00102BF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102BF7">
              <w:rPr>
                <w:rFonts w:eastAsia="Times New Roman" w:cs="Times New Roman"/>
                <w:sz w:val="22"/>
              </w:rPr>
              <w:t>несовер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102BF7">
              <w:rPr>
                <w:rFonts w:eastAsia="Times New Roman" w:cs="Times New Roman"/>
                <w:sz w:val="22"/>
              </w:rPr>
              <w:t>шеннолетних</w:t>
            </w:r>
            <w:proofErr w:type="spellEnd"/>
            <w:r w:rsidRPr="00102BF7">
              <w:rPr>
                <w:rFonts w:eastAsia="Times New Roman" w:cs="Times New Roman"/>
                <w:sz w:val="22"/>
              </w:rPr>
              <w:t xml:space="preserve"> граждан в</w:t>
            </w:r>
            <w:proofErr w:type="gramEnd"/>
            <w:r w:rsidRPr="00102BF7">
              <w:rPr>
                <w:rFonts w:eastAsia="Times New Roman" w:cs="Times New Roman"/>
                <w:sz w:val="22"/>
              </w:rPr>
              <w:t xml:space="preserve"> </w:t>
            </w:r>
            <w:proofErr w:type="gramStart"/>
            <w:r w:rsidRPr="00102BF7">
              <w:rPr>
                <w:rFonts w:eastAsia="Times New Roman" w:cs="Times New Roman"/>
                <w:sz w:val="22"/>
              </w:rPr>
              <w:t>возрасте</w:t>
            </w:r>
            <w:proofErr w:type="gramEnd"/>
            <w:r w:rsidRPr="00102BF7">
              <w:rPr>
                <w:rFonts w:eastAsia="Times New Roman" w:cs="Times New Roman"/>
                <w:sz w:val="22"/>
              </w:rPr>
              <w:t xml:space="preserve"> </w:t>
            </w:r>
            <w:r w:rsidRPr="00102BF7">
              <w:rPr>
                <w:rFonts w:eastAsia="Times New Roman" w:cs="Times New Roman"/>
                <w:sz w:val="22"/>
              </w:rPr>
              <w:lastRenderedPageBreak/>
              <w:t xml:space="preserve">от 14 до 18 лет, заключаемых между администрацией УГО, Отделением КГБУ «Приморский центр занятости населения» в городе Уссурийск и </w:t>
            </w:r>
            <w:proofErr w:type="spellStart"/>
            <w:r w:rsidRPr="00102BF7">
              <w:rPr>
                <w:rFonts w:eastAsia="Times New Roman" w:cs="Times New Roman"/>
                <w:sz w:val="22"/>
              </w:rPr>
              <w:t>подве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102BF7">
              <w:rPr>
                <w:rFonts w:eastAsia="Times New Roman" w:cs="Times New Roman"/>
                <w:sz w:val="22"/>
              </w:rPr>
              <w:t>домственными</w:t>
            </w:r>
            <w:proofErr w:type="spellEnd"/>
            <w:r w:rsidRPr="00102BF7">
              <w:rPr>
                <w:rFonts w:eastAsia="Times New Roman" w:cs="Times New Roman"/>
                <w:sz w:val="22"/>
              </w:rPr>
              <w:t xml:space="preserve"> учреждениями спорта.</w:t>
            </w: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102BF7">
              <w:rPr>
                <w:rFonts w:eastAsia="Times New Roman" w:cs="Times New Roman"/>
                <w:sz w:val="22"/>
              </w:rPr>
              <w:t>Контрольное событие:</w:t>
            </w: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102BF7">
              <w:rPr>
                <w:rFonts w:eastAsia="Times New Roman" w:cs="Times New Roman"/>
                <w:sz w:val="22"/>
              </w:rPr>
              <w:t xml:space="preserve">2) Трудоустройство </w:t>
            </w:r>
            <w:proofErr w:type="spellStart"/>
            <w:proofErr w:type="gramStart"/>
            <w:r w:rsidRPr="00102BF7">
              <w:rPr>
                <w:rFonts w:eastAsia="Times New Roman" w:cs="Times New Roman"/>
                <w:sz w:val="22"/>
              </w:rPr>
              <w:t>несовершеннолет</w:t>
            </w:r>
            <w:r>
              <w:rPr>
                <w:rFonts w:eastAsia="Times New Roman" w:cs="Times New Roman"/>
                <w:sz w:val="22"/>
              </w:rPr>
              <w:t>-</w:t>
            </w:r>
            <w:r w:rsidRPr="00102BF7">
              <w:rPr>
                <w:rFonts w:eastAsia="Times New Roman" w:cs="Times New Roman"/>
                <w:sz w:val="22"/>
              </w:rPr>
              <w:t>них</w:t>
            </w:r>
            <w:proofErr w:type="spellEnd"/>
            <w:proofErr w:type="gramEnd"/>
            <w:r w:rsidRPr="00102BF7">
              <w:rPr>
                <w:rFonts w:eastAsia="Times New Roman" w:cs="Times New Roman"/>
                <w:sz w:val="22"/>
              </w:rPr>
              <w:t xml:space="preserve"> граждан                    в возрасте от 14 до 18 лет.</w:t>
            </w:r>
          </w:p>
        </w:tc>
        <w:tc>
          <w:tcPr>
            <w:tcW w:w="1160" w:type="dxa"/>
          </w:tcPr>
          <w:p w:rsidR="008F0C0A" w:rsidRPr="009F29A5" w:rsidRDefault="008F0C0A" w:rsidP="00B3258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proofErr w:type="gramStart"/>
            <w:r w:rsidRPr="009F29A5">
              <w:rPr>
                <w:rFonts w:eastAsia="Times New Roman" w:cs="Times New Roman"/>
                <w:sz w:val="22"/>
              </w:rPr>
              <w:lastRenderedPageBreak/>
              <w:t>началь-ник</w:t>
            </w:r>
            <w:proofErr w:type="spellEnd"/>
            <w:proofErr w:type="gramEnd"/>
            <w:r w:rsidRPr="009F29A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отде-ла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по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мо-лодежной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политике </w:t>
            </w:r>
            <w:proofErr w:type="spellStart"/>
            <w:r>
              <w:rPr>
                <w:rFonts w:eastAsia="Times New Roman" w:cs="Times New Roman"/>
                <w:sz w:val="22"/>
              </w:rPr>
              <w:t>У</w:t>
            </w:r>
            <w:r w:rsidRPr="009F29A5">
              <w:rPr>
                <w:rFonts w:eastAsia="Times New Roman" w:cs="Times New Roman"/>
                <w:sz w:val="22"/>
              </w:rPr>
              <w:t>правле-ния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9F29A5">
              <w:rPr>
                <w:rFonts w:eastAsia="Times New Roman" w:cs="Times New Roman"/>
                <w:sz w:val="22"/>
              </w:rPr>
              <w:t>Новокре-щенных</w:t>
            </w:r>
            <w:proofErr w:type="spellEnd"/>
            <w:r w:rsidRPr="009F29A5">
              <w:rPr>
                <w:rFonts w:eastAsia="Times New Roman" w:cs="Times New Roman"/>
                <w:sz w:val="22"/>
              </w:rPr>
              <w:t xml:space="preserve"> А.Г.</w:t>
            </w:r>
          </w:p>
        </w:tc>
        <w:tc>
          <w:tcPr>
            <w:tcW w:w="1275" w:type="dxa"/>
          </w:tcPr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02BF7">
              <w:rPr>
                <w:rFonts w:eastAsia="Times New Roman" w:cs="Times New Roman"/>
                <w:sz w:val="22"/>
              </w:rPr>
              <w:t>01.04.2023г.</w:t>
            </w: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12.05.2023г.</w:t>
            </w: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F0C0A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02BF7">
              <w:rPr>
                <w:rFonts w:eastAsia="Times New Roman" w:cs="Times New Roman"/>
                <w:sz w:val="22"/>
              </w:rPr>
              <w:t>01.06.2023г.</w:t>
            </w:r>
          </w:p>
          <w:p w:rsidR="008F0C0A" w:rsidRPr="00102BF7" w:rsidRDefault="008F0C0A" w:rsidP="00B3258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31.08.2023г.</w:t>
            </w:r>
          </w:p>
        </w:tc>
        <w:tc>
          <w:tcPr>
            <w:tcW w:w="1276" w:type="dxa"/>
          </w:tcPr>
          <w:p w:rsidR="008F0C0A" w:rsidRPr="005441F4" w:rsidRDefault="008F0C0A" w:rsidP="00B3258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8F0C0A" w:rsidRPr="00091AF9" w:rsidRDefault="008F0C0A" w:rsidP="00B32581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8F0C0A" w:rsidRPr="007C4F4F" w:rsidRDefault="008F0C0A" w:rsidP="00B32581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8F0C0A" w:rsidRPr="00091AF9" w:rsidRDefault="008F0C0A" w:rsidP="00B3258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8F0C0A" w:rsidRPr="00091AF9" w:rsidRDefault="008F0C0A" w:rsidP="00B3258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8F0C0A" w:rsidRPr="00E479B2" w:rsidRDefault="008F0C0A" w:rsidP="00B3258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8F0C0A" w:rsidRPr="00091AF9" w:rsidRDefault="008F0C0A" w:rsidP="00B32581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F0C0A" w:rsidRPr="00091AF9" w:rsidTr="00B32581">
        <w:tc>
          <w:tcPr>
            <w:tcW w:w="500" w:type="dxa"/>
          </w:tcPr>
          <w:p w:rsidR="008F0C0A" w:rsidRPr="00091AF9" w:rsidRDefault="008F0C0A" w:rsidP="00B3258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5168" w:type="dxa"/>
            <w:gridSpan w:val="10"/>
          </w:tcPr>
          <w:p w:rsidR="008F0C0A" w:rsidRPr="00091AF9" w:rsidRDefault="008F0C0A" w:rsidP="00B32581">
            <w:pPr>
              <w:pStyle w:val="ConsPlusNormal"/>
              <w:jc w:val="both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задачи                № 2 муниципальной программы (1):</w:t>
            </w:r>
          </w:p>
        </w:tc>
      </w:tr>
      <w:tr w:rsidR="008F0C0A" w:rsidRPr="00091AF9" w:rsidTr="00B32581">
        <w:tc>
          <w:tcPr>
            <w:tcW w:w="500" w:type="dxa"/>
          </w:tcPr>
          <w:p w:rsidR="008F0C0A" w:rsidRPr="00091AF9" w:rsidRDefault="008F0C0A" w:rsidP="00B3258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68" w:type="dxa"/>
            <w:gridSpan w:val="10"/>
          </w:tcPr>
          <w:p w:rsidR="008F0C0A" w:rsidRPr="00091AF9" w:rsidRDefault="008F0C0A" w:rsidP="00B32581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8F0C0A" w:rsidRPr="00091AF9" w:rsidTr="00B32581">
        <w:tc>
          <w:tcPr>
            <w:tcW w:w="500" w:type="dxa"/>
          </w:tcPr>
          <w:p w:rsidR="008F0C0A" w:rsidRPr="00091AF9" w:rsidRDefault="008F0C0A" w:rsidP="00B3258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68" w:type="dxa"/>
            <w:gridSpan w:val="10"/>
          </w:tcPr>
          <w:p w:rsidR="008F0C0A" w:rsidRPr="00091AF9" w:rsidRDefault="008F0C0A" w:rsidP="00B32581">
            <w:pPr>
              <w:pStyle w:val="ConsPlusNormal"/>
              <w:jc w:val="both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Меры по минимизации отклонения по контрольному событию, оказывающего существенное воздействие на реализацию задачи № 2 муниципальной программы (2):</w:t>
            </w:r>
          </w:p>
        </w:tc>
      </w:tr>
      <w:tr w:rsidR="008F0C0A" w:rsidRPr="00091AF9" w:rsidTr="00B32581">
        <w:tc>
          <w:tcPr>
            <w:tcW w:w="500" w:type="dxa"/>
          </w:tcPr>
          <w:p w:rsidR="008F0C0A" w:rsidRPr="00091AF9" w:rsidRDefault="008F0C0A" w:rsidP="00B3258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68" w:type="dxa"/>
            <w:gridSpan w:val="10"/>
          </w:tcPr>
          <w:p w:rsidR="008F0C0A" w:rsidRPr="00091AF9" w:rsidRDefault="008F0C0A" w:rsidP="00B32581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  <w:bookmarkStart w:id="1" w:name="_GoBack"/>
            <w:bookmarkEnd w:id="1"/>
          </w:p>
        </w:tc>
      </w:tr>
    </w:tbl>
    <w:p w:rsidR="007C4F4F" w:rsidRPr="00D4412B" w:rsidRDefault="007C4F4F" w:rsidP="0049746C">
      <w:pPr>
        <w:pStyle w:val="ConsPlusNormal"/>
        <w:jc w:val="both"/>
        <w:rPr>
          <w:sz w:val="22"/>
          <w:szCs w:val="22"/>
        </w:rPr>
      </w:pPr>
    </w:p>
    <w:sectPr w:rsidR="007C4F4F" w:rsidRPr="00D4412B" w:rsidSect="007B78AE">
      <w:pgSz w:w="16838" w:h="11905" w:orient="landscape"/>
      <w:pgMar w:top="1134" w:right="1134" w:bottom="850" w:left="1134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463"/>
    <w:multiLevelType w:val="multilevel"/>
    <w:tmpl w:val="EEDE5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59E3B66"/>
    <w:multiLevelType w:val="multilevel"/>
    <w:tmpl w:val="165C1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B6D52A5"/>
    <w:multiLevelType w:val="multilevel"/>
    <w:tmpl w:val="954AD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8C0"/>
    <w:rsid w:val="00000558"/>
    <w:rsid w:val="00001C32"/>
    <w:rsid w:val="000021A6"/>
    <w:rsid w:val="0000252B"/>
    <w:rsid w:val="00004870"/>
    <w:rsid w:val="00005B17"/>
    <w:rsid w:val="000112AB"/>
    <w:rsid w:val="00011F28"/>
    <w:rsid w:val="0001287D"/>
    <w:rsid w:val="00013AAA"/>
    <w:rsid w:val="00016C4C"/>
    <w:rsid w:val="00017ADF"/>
    <w:rsid w:val="00020B04"/>
    <w:rsid w:val="00022480"/>
    <w:rsid w:val="0002290B"/>
    <w:rsid w:val="000232B0"/>
    <w:rsid w:val="00025725"/>
    <w:rsid w:val="00027654"/>
    <w:rsid w:val="00027AFD"/>
    <w:rsid w:val="00027BE5"/>
    <w:rsid w:val="0003023D"/>
    <w:rsid w:val="000320B6"/>
    <w:rsid w:val="000353AD"/>
    <w:rsid w:val="00041823"/>
    <w:rsid w:val="00041EE5"/>
    <w:rsid w:val="00047CE0"/>
    <w:rsid w:val="00047DFB"/>
    <w:rsid w:val="00050C07"/>
    <w:rsid w:val="00053595"/>
    <w:rsid w:val="00054E01"/>
    <w:rsid w:val="0005793B"/>
    <w:rsid w:val="0006016C"/>
    <w:rsid w:val="000632C3"/>
    <w:rsid w:val="000676BB"/>
    <w:rsid w:val="00067D7E"/>
    <w:rsid w:val="00076347"/>
    <w:rsid w:val="000866D5"/>
    <w:rsid w:val="00091AF9"/>
    <w:rsid w:val="00093C1A"/>
    <w:rsid w:val="000948B5"/>
    <w:rsid w:val="00096904"/>
    <w:rsid w:val="000A04E5"/>
    <w:rsid w:val="000A051E"/>
    <w:rsid w:val="000A064F"/>
    <w:rsid w:val="000B1301"/>
    <w:rsid w:val="000B2053"/>
    <w:rsid w:val="000B799D"/>
    <w:rsid w:val="000C17CF"/>
    <w:rsid w:val="000C7A62"/>
    <w:rsid w:val="000D2D7E"/>
    <w:rsid w:val="000D4EC6"/>
    <w:rsid w:val="000D750F"/>
    <w:rsid w:val="000E0157"/>
    <w:rsid w:val="000E218B"/>
    <w:rsid w:val="000E3CA5"/>
    <w:rsid w:val="000E3D80"/>
    <w:rsid w:val="000F2277"/>
    <w:rsid w:val="000F4A0A"/>
    <w:rsid w:val="000F5A7C"/>
    <w:rsid w:val="000F718E"/>
    <w:rsid w:val="000F7489"/>
    <w:rsid w:val="00102BF7"/>
    <w:rsid w:val="00103EE9"/>
    <w:rsid w:val="00104B0F"/>
    <w:rsid w:val="00105DDC"/>
    <w:rsid w:val="00107B65"/>
    <w:rsid w:val="0011045B"/>
    <w:rsid w:val="00110DB9"/>
    <w:rsid w:val="00112EC0"/>
    <w:rsid w:val="0011357F"/>
    <w:rsid w:val="001137E1"/>
    <w:rsid w:val="0011580B"/>
    <w:rsid w:val="001165AC"/>
    <w:rsid w:val="001209CA"/>
    <w:rsid w:val="0012172A"/>
    <w:rsid w:val="00124C25"/>
    <w:rsid w:val="0012734E"/>
    <w:rsid w:val="0012775E"/>
    <w:rsid w:val="00133D03"/>
    <w:rsid w:val="00134AD9"/>
    <w:rsid w:val="001362BB"/>
    <w:rsid w:val="00137382"/>
    <w:rsid w:val="00141980"/>
    <w:rsid w:val="00142780"/>
    <w:rsid w:val="0014368D"/>
    <w:rsid w:val="0014480C"/>
    <w:rsid w:val="001505D5"/>
    <w:rsid w:val="0015376B"/>
    <w:rsid w:val="001553D9"/>
    <w:rsid w:val="0015591D"/>
    <w:rsid w:val="00156105"/>
    <w:rsid w:val="0015794B"/>
    <w:rsid w:val="00163D1F"/>
    <w:rsid w:val="0016535A"/>
    <w:rsid w:val="00167771"/>
    <w:rsid w:val="00170E35"/>
    <w:rsid w:val="00172E44"/>
    <w:rsid w:val="00174EDC"/>
    <w:rsid w:val="00181B9C"/>
    <w:rsid w:val="00185272"/>
    <w:rsid w:val="001855A3"/>
    <w:rsid w:val="00185769"/>
    <w:rsid w:val="00194D75"/>
    <w:rsid w:val="00195D18"/>
    <w:rsid w:val="00197E45"/>
    <w:rsid w:val="001A6F1E"/>
    <w:rsid w:val="001A6FF6"/>
    <w:rsid w:val="001A7CF4"/>
    <w:rsid w:val="001B0A93"/>
    <w:rsid w:val="001B1E8D"/>
    <w:rsid w:val="001B1F8F"/>
    <w:rsid w:val="001B3E58"/>
    <w:rsid w:val="001B4410"/>
    <w:rsid w:val="001B7F22"/>
    <w:rsid w:val="001C0063"/>
    <w:rsid w:val="001C1CA0"/>
    <w:rsid w:val="001C208E"/>
    <w:rsid w:val="001C36BD"/>
    <w:rsid w:val="001C7740"/>
    <w:rsid w:val="001D2103"/>
    <w:rsid w:val="001D251B"/>
    <w:rsid w:val="001D3A32"/>
    <w:rsid w:val="001D3FDE"/>
    <w:rsid w:val="001E205D"/>
    <w:rsid w:val="001E2A80"/>
    <w:rsid w:val="002078BF"/>
    <w:rsid w:val="00214995"/>
    <w:rsid w:val="00215285"/>
    <w:rsid w:val="0021713D"/>
    <w:rsid w:val="002179A7"/>
    <w:rsid w:val="00220067"/>
    <w:rsid w:val="00221946"/>
    <w:rsid w:val="00224DE0"/>
    <w:rsid w:val="00226081"/>
    <w:rsid w:val="00232568"/>
    <w:rsid w:val="00233D57"/>
    <w:rsid w:val="002354D7"/>
    <w:rsid w:val="002407C5"/>
    <w:rsid w:val="00241FE2"/>
    <w:rsid w:val="00242266"/>
    <w:rsid w:val="00245DA2"/>
    <w:rsid w:val="00245FFB"/>
    <w:rsid w:val="00252ADF"/>
    <w:rsid w:val="00252BFC"/>
    <w:rsid w:val="00254D11"/>
    <w:rsid w:val="00256888"/>
    <w:rsid w:val="00262D1A"/>
    <w:rsid w:val="00271106"/>
    <w:rsid w:val="002728E2"/>
    <w:rsid w:val="00273285"/>
    <w:rsid w:val="002738D2"/>
    <w:rsid w:val="002753D8"/>
    <w:rsid w:val="00277EAB"/>
    <w:rsid w:val="00282631"/>
    <w:rsid w:val="00284D71"/>
    <w:rsid w:val="00286286"/>
    <w:rsid w:val="00290E58"/>
    <w:rsid w:val="0029164D"/>
    <w:rsid w:val="00291BA0"/>
    <w:rsid w:val="00296F70"/>
    <w:rsid w:val="00297270"/>
    <w:rsid w:val="002A1A66"/>
    <w:rsid w:val="002A35A9"/>
    <w:rsid w:val="002A480D"/>
    <w:rsid w:val="002A4E26"/>
    <w:rsid w:val="002A518E"/>
    <w:rsid w:val="002A6DFD"/>
    <w:rsid w:val="002A712E"/>
    <w:rsid w:val="002B1C89"/>
    <w:rsid w:val="002B31EE"/>
    <w:rsid w:val="002B5166"/>
    <w:rsid w:val="002B6553"/>
    <w:rsid w:val="002B6E6A"/>
    <w:rsid w:val="002B7BDF"/>
    <w:rsid w:val="002C09D4"/>
    <w:rsid w:val="002C1F05"/>
    <w:rsid w:val="002C219E"/>
    <w:rsid w:val="002C5D21"/>
    <w:rsid w:val="002D07CF"/>
    <w:rsid w:val="002D2D7E"/>
    <w:rsid w:val="002D4836"/>
    <w:rsid w:val="002D4D66"/>
    <w:rsid w:val="002D5FE8"/>
    <w:rsid w:val="002E28A4"/>
    <w:rsid w:val="002E292E"/>
    <w:rsid w:val="002E7E40"/>
    <w:rsid w:val="002F2054"/>
    <w:rsid w:val="002F6E22"/>
    <w:rsid w:val="002F6FE8"/>
    <w:rsid w:val="00310697"/>
    <w:rsid w:val="003123E0"/>
    <w:rsid w:val="00322AA1"/>
    <w:rsid w:val="0032425A"/>
    <w:rsid w:val="00324CE5"/>
    <w:rsid w:val="00325E54"/>
    <w:rsid w:val="003260EA"/>
    <w:rsid w:val="00327094"/>
    <w:rsid w:val="00332FEA"/>
    <w:rsid w:val="00333822"/>
    <w:rsid w:val="00337E08"/>
    <w:rsid w:val="00340930"/>
    <w:rsid w:val="00340B3C"/>
    <w:rsid w:val="00341A6D"/>
    <w:rsid w:val="0034223E"/>
    <w:rsid w:val="00345D3B"/>
    <w:rsid w:val="0034760A"/>
    <w:rsid w:val="00347868"/>
    <w:rsid w:val="00347D41"/>
    <w:rsid w:val="00351725"/>
    <w:rsid w:val="003528CE"/>
    <w:rsid w:val="00353430"/>
    <w:rsid w:val="0035468A"/>
    <w:rsid w:val="00357C15"/>
    <w:rsid w:val="00367032"/>
    <w:rsid w:val="00370E01"/>
    <w:rsid w:val="0037492B"/>
    <w:rsid w:val="00374DA4"/>
    <w:rsid w:val="00380DA8"/>
    <w:rsid w:val="00384ABA"/>
    <w:rsid w:val="00385182"/>
    <w:rsid w:val="00385FE9"/>
    <w:rsid w:val="0039230F"/>
    <w:rsid w:val="0039488A"/>
    <w:rsid w:val="00396575"/>
    <w:rsid w:val="003A15B5"/>
    <w:rsid w:val="003B304A"/>
    <w:rsid w:val="003B71F9"/>
    <w:rsid w:val="003C355F"/>
    <w:rsid w:val="003C4EBD"/>
    <w:rsid w:val="003C5568"/>
    <w:rsid w:val="003C5A0F"/>
    <w:rsid w:val="003C71B8"/>
    <w:rsid w:val="003C7B0A"/>
    <w:rsid w:val="003D2624"/>
    <w:rsid w:val="003D7754"/>
    <w:rsid w:val="003E1471"/>
    <w:rsid w:val="003F05F7"/>
    <w:rsid w:val="003F2A72"/>
    <w:rsid w:val="00400759"/>
    <w:rsid w:val="004016C5"/>
    <w:rsid w:val="00402D27"/>
    <w:rsid w:val="00402D31"/>
    <w:rsid w:val="004048C0"/>
    <w:rsid w:val="00406C8A"/>
    <w:rsid w:val="00411720"/>
    <w:rsid w:val="00413581"/>
    <w:rsid w:val="004137A4"/>
    <w:rsid w:val="00417F18"/>
    <w:rsid w:val="00417F1E"/>
    <w:rsid w:val="0042022E"/>
    <w:rsid w:val="004202CE"/>
    <w:rsid w:val="00420C7F"/>
    <w:rsid w:val="004220D6"/>
    <w:rsid w:val="00424A5E"/>
    <w:rsid w:val="00424B95"/>
    <w:rsid w:val="00426C73"/>
    <w:rsid w:val="00431BDA"/>
    <w:rsid w:val="004324BD"/>
    <w:rsid w:val="004348E5"/>
    <w:rsid w:val="00436E0F"/>
    <w:rsid w:val="004426A9"/>
    <w:rsid w:val="00444C9C"/>
    <w:rsid w:val="00445D9E"/>
    <w:rsid w:val="004505EF"/>
    <w:rsid w:val="00451C13"/>
    <w:rsid w:val="00453FD2"/>
    <w:rsid w:val="00454155"/>
    <w:rsid w:val="0045415F"/>
    <w:rsid w:val="004615E5"/>
    <w:rsid w:val="0046163F"/>
    <w:rsid w:val="004629BF"/>
    <w:rsid w:val="00464901"/>
    <w:rsid w:val="00467D1E"/>
    <w:rsid w:val="004805B6"/>
    <w:rsid w:val="004876FF"/>
    <w:rsid w:val="0049746C"/>
    <w:rsid w:val="004A20A4"/>
    <w:rsid w:val="004A41FC"/>
    <w:rsid w:val="004A772C"/>
    <w:rsid w:val="004B017A"/>
    <w:rsid w:val="004B2541"/>
    <w:rsid w:val="004B27CC"/>
    <w:rsid w:val="004B35CE"/>
    <w:rsid w:val="004B3733"/>
    <w:rsid w:val="004B45B7"/>
    <w:rsid w:val="004B69A8"/>
    <w:rsid w:val="004B720C"/>
    <w:rsid w:val="004B720E"/>
    <w:rsid w:val="004C0865"/>
    <w:rsid w:val="004D009E"/>
    <w:rsid w:val="004D0784"/>
    <w:rsid w:val="004D20F4"/>
    <w:rsid w:val="004D2FC8"/>
    <w:rsid w:val="004D4FC9"/>
    <w:rsid w:val="004D54F8"/>
    <w:rsid w:val="004D7B6B"/>
    <w:rsid w:val="004D7BBC"/>
    <w:rsid w:val="004E04B3"/>
    <w:rsid w:val="004E17F5"/>
    <w:rsid w:val="004E65E6"/>
    <w:rsid w:val="004E6E48"/>
    <w:rsid w:val="004F1D31"/>
    <w:rsid w:val="005014CB"/>
    <w:rsid w:val="00502319"/>
    <w:rsid w:val="0050437F"/>
    <w:rsid w:val="005055EE"/>
    <w:rsid w:val="00507184"/>
    <w:rsid w:val="00511197"/>
    <w:rsid w:val="0051159A"/>
    <w:rsid w:val="0051245B"/>
    <w:rsid w:val="00514900"/>
    <w:rsid w:val="005157F2"/>
    <w:rsid w:val="0051716B"/>
    <w:rsid w:val="005179EF"/>
    <w:rsid w:val="00521594"/>
    <w:rsid w:val="005251D5"/>
    <w:rsid w:val="0052550C"/>
    <w:rsid w:val="00526191"/>
    <w:rsid w:val="005263B4"/>
    <w:rsid w:val="0052719C"/>
    <w:rsid w:val="0052721B"/>
    <w:rsid w:val="00532249"/>
    <w:rsid w:val="00536353"/>
    <w:rsid w:val="00537EEE"/>
    <w:rsid w:val="005441F4"/>
    <w:rsid w:val="00544450"/>
    <w:rsid w:val="00545CB1"/>
    <w:rsid w:val="00547ECB"/>
    <w:rsid w:val="0055350B"/>
    <w:rsid w:val="00561FC7"/>
    <w:rsid w:val="005712B4"/>
    <w:rsid w:val="005738D9"/>
    <w:rsid w:val="00575475"/>
    <w:rsid w:val="005913BA"/>
    <w:rsid w:val="00592D81"/>
    <w:rsid w:val="00597C74"/>
    <w:rsid w:val="005A029E"/>
    <w:rsid w:val="005A10E8"/>
    <w:rsid w:val="005A4BBD"/>
    <w:rsid w:val="005A50EE"/>
    <w:rsid w:val="005B3CB4"/>
    <w:rsid w:val="005B636C"/>
    <w:rsid w:val="005C170A"/>
    <w:rsid w:val="005C2DD2"/>
    <w:rsid w:val="005C4154"/>
    <w:rsid w:val="005C5077"/>
    <w:rsid w:val="005C6D2C"/>
    <w:rsid w:val="005C7030"/>
    <w:rsid w:val="005C713E"/>
    <w:rsid w:val="005D53F1"/>
    <w:rsid w:val="005D73C0"/>
    <w:rsid w:val="005E022C"/>
    <w:rsid w:val="005E1A6C"/>
    <w:rsid w:val="005E47E5"/>
    <w:rsid w:val="005E48FD"/>
    <w:rsid w:val="005F063B"/>
    <w:rsid w:val="005F4383"/>
    <w:rsid w:val="00601BCA"/>
    <w:rsid w:val="006055BC"/>
    <w:rsid w:val="006055E7"/>
    <w:rsid w:val="00607244"/>
    <w:rsid w:val="00610D53"/>
    <w:rsid w:val="00611E5E"/>
    <w:rsid w:val="0061305C"/>
    <w:rsid w:val="0061483D"/>
    <w:rsid w:val="006207AE"/>
    <w:rsid w:val="00623C54"/>
    <w:rsid w:val="00624900"/>
    <w:rsid w:val="00624A19"/>
    <w:rsid w:val="006253F7"/>
    <w:rsid w:val="006266D4"/>
    <w:rsid w:val="00645FF5"/>
    <w:rsid w:val="00651D42"/>
    <w:rsid w:val="006554DA"/>
    <w:rsid w:val="0065704B"/>
    <w:rsid w:val="006608F0"/>
    <w:rsid w:val="00666497"/>
    <w:rsid w:val="006734EF"/>
    <w:rsid w:val="006753AB"/>
    <w:rsid w:val="00682226"/>
    <w:rsid w:val="00682990"/>
    <w:rsid w:val="00686F9C"/>
    <w:rsid w:val="006874E4"/>
    <w:rsid w:val="00692238"/>
    <w:rsid w:val="00692767"/>
    <w:rsid w:val="006937BC"/>
    <w:rsid w:val="00695DA7"/>
    <w:rsid w:val="006A02EA"/>
    <w:rsid w:val="006A2B4C"/>
    <w:rsid w:val="006A3C48"/>
    <w:rsid w:val="006A494C"/>
    <w:rsid w:val="006B0D69"/>
    <w:rsid w:val="006B4C9A"/>
    <w:rsid w:val="006B50E7"/>
    <w:rsid w:val="006B6C6C"/>
    <w:rsid w:val="006C3C94"/>
    <w:rsid w:val="006C3F6D"/>
    <w:rsid w:val="006C58BF"/>
    <w:rsid w:val="006C633D"/>
    <w:rsid w:val="006C767E"/>
    <w:rsid w:val="006D06D4"/>
    <w:rsid w:val="006D1211"/>
    <w:rsid w:val="006D3D2D"/>
    <w:rsid w:val="006D498F"/>
    <w:rsid w:val="006E1857"/>
    <w:rsid w:val="006E26DA"/>
    <w:rsid w:val="006E686E"/>
    <w:rsid w:val="006F2E9B"/>
    <w:rsid w:val="006F62DA"/>
    <w:rsid w:val="006F65FB"/>
    <w:rsid w:val="007029BB"/>
    <w:rsid w:val="00703832"/>
    <w:rsid w:val="00704A2E"/>
    <w:rsid w:val="00705091"/>
    <w:rsid w:val="0070521F"/>
    <w:rsid w:val="00707B10"/>
    <w:rsid w:val="007170FE"/>
    <w:rsid w:val="00721A39"/>
    <w:rsid w:val="007237A4"/>
    <w:rsid w:val="0072604D"/>
    <w:rsid w:val="00731216"/>
    <w:rsid w:val="007336E8"/>
    <w:rsid w:val="00735866"/>
    <w:rsid w:val="007372F3"/>
    <w:rsid w:val="00743047"/>
    <w:rsid w:val="007450B8"/>
    <w:rsid w:val="0074622D"/>
    <w:rsid w:val="007502DF"/>
    <w:rsid w:val="00760F71"/>
    <w:rsid w:val="00763275"/>
    <w:rsid w:val="007675B4"/>
    <w:rsid w:val="00770922"/>
    <w:rsid w:val="00772AA6"/>
    <w:rsid w:val="00774708"/>
    <w:rsid w:val="007755D5"/>
    <w:rsid w:val="007755F4"/>
    <w:rsid w:val="0077619B"/>
    <w:rsid w:val="00777F32"/>
    <w:rsid w:val="00783B97"/>
    <w:rsid w:val="007848E9"/>
    <w:rsid w:val="00785011"/>
    <w:rsid w:val="00787BC6"/>
    <w:rsid w:val="00790D1A"/>
    <w:rsid w:val="007911AE"/>
    <w:rsid w:val="00791A14"/>
    <w:rsid w:val="007975E3"/>
    <w:rsid w:val="007A55C0"/>
    <w:rsid w:val="007A68F3"/>
    <w:rsid w:val="007B1502"/>
    <w:rsid w:val="007B29D7"/>
    <w:rsid w:val="007B4052"/>
    <w:rsid w:val="007B6F81"/>
    <w:rsid w:val="007B78AE"/>
    <w:rsid w:val="007B7A1C"/>
    <w:rsid w:val="007C49F2"/>
    <w:rsid w:val="007C4F4F"/>
    <w:rsid w:val="007D2DFD"/>
    <w:rsid w:val="007D3085"/>
    <w:rsid w:val="007D40E0"/>
    <w:rsid w:val="007D6CA2"/>
    <w:rsid w:val="007E2502"/>
    <w:rsid w:val="007E7BE9"/>
    <w:rsid w:val="007F0036"/>
    <w:rsid w:val="007F3E3A"/>
    <w:rsid w:val="00804D98"/>
    <w:rsid w:val="008059CB"/>
    <w:rsid w:val="00810699"/>
    <w:rsid w:val="00811BC4"/>
    <w:rsid w:val="00811F41"/>
    <w:rsid w:val="00814B4A"/>
    <w:rsid w:val="00815EE0"/>
    <w:rsid w:val="008239A3"/>
    <w:rsid w:val="008262A9"/>
    <w:rsid w:val="00830315"/>
    <w:rsid w:val="00837485"/>
    <w:rsid w:val="0084249D"/>
    <w:rsid w:val="00847448"/>
    <w:rsid w:val="00850263"/>
    <w:rsid w:val="00852063"/>
    <w:rsid w:val="00852B10"/>
    <w:rsid w:val="00867D6A"/>
    <w:rsid w:val="00871694"/>
    <w:rsid w:val="00872806"/>
    <w:rsid w:val="0087352F"/>
    <w:rsid w:val="008760AE"/>
    <w:rsid w:val="00883037"/>
    <w:rsid w:val="0088492B"/>
    <w:rsid w:val="00885EA7"/>
    <w:rsid w:val="00886A8B"/>
    <w:rsid w:val="00887363"/>
    <w:rsid w:val="008906E0"/>
    <w:rsid w:val="008907B8"/>
    <w:rsid w:val="00892228"/>
    <w:rsid w:val="00893A83"/>
    <w:rsid w:val="00894814"/>
    <w:rsid w:val="008A5493"/>
    <w:rsid w:val="008A63A3"/>
    <w:rsid w:val="008A79F8"/>
    <w:rsid w:val="008B1115"/>
    <w:rsid w:val="008B2AFB"/>
    <w:rsid w:val="008C5B40"/>
    <w:rsid w:val="008C6105"/>
    <w:rsid w:val="008E0C09"/>
    <w:rsid w:val="008E2F72"/>
    <w:rsid w:val="008F0C0A"/>
    <w:rsid w:val="008F1129"/>
    <w:rsid w:val="008F2F4D"/>
    <w:rsid w:val="008F5D56"/>
    <w:rsid w:val="008F675C"/>
    <w:rsid w:val="008F6EEA"/>
    <w:rsid w:val="008F71FD"/>
    <w:rsid w:val="008F733E"/>
    <w:rsid w:val="008F787D"/>
    <w:rsid w:val="009023D5"/>
    <w:rsid w:val="009029AD"/>
    <w:rsid w:val="00911389"/>
    <w:rsid w:val="009118BE"/>
    <w:rsid w:val="00913657"/>
    <w:rsid w:val="00914507"/>
    <w:rsid w:val="00915D4E"/>
    <w:rsid w:val="0091778F"/>
    <w:rsid w:val="00917EF2"/>
    <w:rsid w:val="00921F50"/>
    <w:rsid w:val="0092495A"/>
    <w:rsid w:val="00926769"/>
    <w:rsid w:val="00930367"/>
    <w:rsid w:val="00935AA7"/>
    <w:rsid w:val="00936008"/>
    <w:rsid w:val="00936ABA"/>
    <w:rsid w:val="0094530A"/>
    <w:rsid w:val="009466F8"/>
    <w:rsid w:val="00954E4D"/>
    <w:rsid w:val="00963104"/>
    <w:rsid w:val="009635EF"/>
    <w:rsid w:val="00974695"/>
    <w:rsid w:val="0097637C"/>
    <w:rsid w:val="00982B86"/>
    <w:rsid w:val="0098451A"/>
    <w:rsid w:val="0099100B"/>
    <w:rsid w:val="00992F87"/>
    <w:rsid w:val="00995DAD"/>
    <w:rsid w:val="009A1AD8"/>
    <w:rsid w:val="009A4705"/>
    <w:rsid w:val="009A540D"/>
    <w:rsid w:val="009B1657"/>
    <w:rsid w:val="009B2211"/>
    <w:rsid w:val="009B2619"/>
    <w:rsid w:val="009B3F24"/>
    <w:rsid w:val="009B7BCB"/>
    <w:rsid w:val="009C0CA5"/>
    <w:rsid w:val="009C1574"/>
    <w:rsid w:val="009C23C6"/>
    <w:rsid w:val="009D17F4"/>
    <w:rsid w:val="009D1DAA"/>
    <w:rsid w:val="009D2357"/>
    <w:rsid w:val="009D3E19"/>
    <w:rsid w:val="009D6821"/>
    <w:rsid w:val="009D6D2A"/>
    <w:rsid w:val="009E6C9F"/>
    <w:rsid w:val="009F29A5"/>
    <w:rsid w:val="009F41C0"/>
    <w:rsid w:val="009F6D46"/>
    <w:rsid w:val="00A015FB"/>
    <w:rsid w:val="00A0330D"/>
    <w:rsid w:val="00A06811"/>
    <w:rsid w:val="00A11058"/>
    <w:rsid w:val="00A144A8"/>
    <w:rsid w:val="00A1585B"/>
    <w:rsid w:val="00A16494"/>
    <w:rsid w:val="00A229DB"/>
    <w:rsid w:val="00A234CF"/>
    <w:rsid w:val="00A25682"/>
    <w:rsid w:val="00A2674E"/>
    <w:rsid w:val="00A26CEF"/>
    <w:rsid w:val="00A26E22"/>
    <w:rsid w:val="00A30905"/>
    <w:rsid w:val="00A32881"/>
    <w:rsid w:val="00A345CF"/>
    <w:rsid w:val="00A37A78"/>
    <w:rsid w:val="00A417B7"/>
    <w:rsid w:val="00A41A2B"/>
    <w:rsid w:val="00A45DA4"/>
    <w:rsid w:val="00A4674C"/>
    <w:rsid w:val="00A50BB6"/>
    <w:rsid w:val="00A5311F"/>
    <w:rsid w:val="00A53913"/>
    <w:rsid w:val="00A558E2"/>
    <w:rsid w:val="00A571D4"/>
    <w:rsid w:val="00A57EE4"/>
    <w:rsid w:val="00A60616"/>
    <w:rsid w:val="00A6082C"/>
    <w:rsid w:val="00A60BB7"/>
    <w:rsid w:val="00A65471"/>
    <w:rsid w:val="00A71C28"/>
    <w:rsid w:val="00A72A7D"/>
    <w:rsid w:val="00A732AC"/>
    <w:rsid w:val="00A76308"/>
    <w:rsid w:val="00A8713B"/>
    <w:rsid w:val="00A951CB"/>
    <w:rsid w:val="00A9604B"/>
    <w:rsid w:val="00A961E9"/>
    <w:rsid w:val="00AA196D"/>
    <w:rsid w:val="00AA41D7"/>
    <w:rsid w:val="00AA5377"/>
    <w:rsid w:val="00AA5D89"/>
    <w:rsid w:val="00AC0651"/>
    <w:rsid w:val="00AC2054"/>
    <w:rsid w:val="00AC3628"/>
    <w:rsid w:val="00AE1EE2"/>
    <w:rsid w:val="00AF061C"/>
    <w:rsid w:val="00AF47D3"/>
    <w:rsid w:val="00AF5E71"/>
    <w:rsid w:val="00AF6C97"/>
    <w:rsid w:val="00AF6E9D"/>
    <w:rsid w:val="00B0399E"/>
    <w:rsid w:val="00B04B4F"/>
    <w:rsid w:val="00B04E46"/>
    <w:rsid w:val="00B0500E"/>
    <w:rsid w:val="00B11979"/>
    <w:rsid w:val="00B15D92"/>
    <w:rsid w:val="00B16E76"/>
    <w:rsid w:val="00B20FE5"/>
    <w:rsid w:val="00B22275"/>
    <w:rsid w:val="00B23855"/>
    <w:rsid w:val="00B24DD3"/>
    <w:rsid w:val="00B24ED4"/>
    <w:rsid w:val="00B2779A"/>
    <w:rsid w:val="00B3241E"/>
    <w:rsid w:val="00B33A00"/>
    <w:rsid w:val="00B33A5C"/>
    <w:rsid w:val="00B35678"/>
    <w:rsid w:val="00B3718A"/>
    <w:rsid w:val="00B42BCD"/>
    <w:rsid w:val="00B4534B"/>
    <w:rsid w:val="00B51D49"/>
    <w:rsid w:val="00B53CDF"/>
    <w:rsid w:val="00B55403"/>
    <w:rsid w:val="00B57ACD"/>
    <w:rsid w:val="00B57E2B"/>
    <w:rsid w:val="00B60B04"/>
    <w:rsid w:val="00B60CEC"/>
    <w:rsid w:val="00B627AC"/>
    <w:rsid w:val="00B6391D"/>
    <w:rsid w:val="00B63F35"/>
    <w:rsid w:val="00B646DC"/>
    <w:rsid w:val="00B677E4"/>
    <w:rsid w:val="00B70A01"/>
    <w:rsid w:val="00B70ECD"/>
    <w:rsid w:val="00B70F77"/>
    <w:rsid w:val="00B73FC5"/>
    <w:rsid w:val="00B74677"/>
    <w:rsid w:val="00B76D57"/>
    <w:rsid w:val="00B77258"/>
    <w:rsid w:val="00B80CCF"/>
    <w:rsid w:val="00B828D9"/>
    <w:rsid w:val="00B84C9E"/>
    <w:rsid w:val="00B865B4"/>
    <w:rsid w:val="00B92087"/>
    <w:rsid w:val="00B922A5"/>
    <w:rsid w:val="00B94B30"/>
    <w:rsid w:val="00B97022"/>
    <w:rsid w:val="00B976C8"/>
    <w:rsid w:val="00B977C8"/>
    <w:rsid w:val="00B97F52"/>
    <w:rsid w:val="00BA14EC"/>
    <w:rsid w:val="00BA1509"/>
    <w:rsid w:val="00BB0D6A"/>
    <w:rsid w:val="00BB160F"/>
    <w:rsid w:val="00BB2D72"/>
    <w:rsid w:val="00BB34A2"/>
    <w:rsid w:val="00BB50E0"/>
    <w:rsid w:val="00BB6E0D"/>
    <w:rsid w:val="00BC01C7"/>
    <w:rsid w:val="00BC0E31"/>
    <w:rsid w:val="00BC24DB"/>
    <w:rsid w:val="00BC269C"/>
    <w:rsid w:val="00BC3C94"/>
    <w:rsid w:val="00BC423B"/>
    <w:rsid w:val="00BC5705"/>
    <w:rsid w:val="00BC7C4C"/>
    <w:rsid w:val="00BD3368"/>
    <w:rsid w:val="00BD57B3"/>
    <w:rsid w:val="00BD59C7"/>
    <w:rsid w:val="00BD780D"/>
    <w:rsid w:val="00BE00E5"/>
    <w:rsid w:val="00BE1013"/>
    <w:rsid w:val="00BF1607"/>
    <w:rsid w:val="00BF17BB"/>
    <w:rsid w:val="00BF2904"/>
    <w:rsid w:val="00BF38CF"/>
    <w:rsid w:val="00BF3D98"/>
    <w:rsid w:val="00BF4F54"/>
    <w:rsid w:val="00BF5073"/>
    <w:rsid w:val="00BF694F"/>
    <w:rsid w:val="00C05E30"/>
    <w:rsid w:val="00C14146"/>
    <w:rsid w:val="00C14536"/>
    <w:rsid w:val="00C17940"/>
    <w:rsid w:val="00C2067B"/>
    <w:rsid w:val="00C212CE"/>
    <w:rsid w:val="00C25823"/>
    <w:rsid w:val="00C267B4"/>
    <w:rsid w:val="00C30611"/>
    <w:rsid w:val="00C359A9"/>
    <w:rsid w:val="00C370F9"/>
    <w:rsid w:val="00C4006F"/>
    <w:rsid w:val="00C417E9"/>
    <w:rsid w:val="00C44A01"/>
    <w:rsid w:val="00C456AA"/>
    <w:rsid w:val="00C47CAF"/>
    <w:rsid w:val="00C50EE6"/>
    <w:rsid w:val="00C51AD5"/>
    <w:rsid w:val="00C52A45"/>
    <w:rsid w:val="00C57548"/>
    <w:rsid w:val="00C62C13"/>
    <w:rsid w:val="00C71059"/>
    <w:rsid w:val="00C7771F"/>
    <w:rsid w:val="00C819D0"/>
    <w:rsid w:val="00C84622"/>
    <w:rsid w:val="00C85A5E"/>
    <w:rsid w:val="00C87882"/>
    <w:rsid w:val="00C9055A"/>
    <w:rsid w:val="00C935DB"/>
    <w:rsid w:val="00C96268"/>
    <w:rsid w:val="00C96B78"/>
    <w:rsid w:val="00C9711B"/>
    <w:rsid w:val="00CA25DE"/>
    <w:rsid w:val="00CA34DD"/>
    <w:rsid w:val="00CA4700"/>
    <w:rsid w:val="00CB29BD"/>
    <w:rsid w:val="00CC18A8"/>
    <w:rsid w:val="00CC3FFC"/>
    <w:rsid w:val="00CC72F6"/>
    <w:rsid w:val="00CD20F7"/>
    <w:rsid w:val="00CD49AA"/>
    <w:rsid w:val="00CE3CA1"/>
    <w:rsid w:val="00CE4E4B"/>
    <w:rsid w:val="00CF14B2"/>
    <w:rsid w:val="00CF2FE1"/>
    <w:rsid w:val="00CF38FA"/>
    <w:rsid w:val="00CF3F2B"/>
    <w:rsid w:val="00CF4ABA"/>
    <w:rsid w:val="00CF4DBC"/>
    <w:rsid w:val="00D02542"/>
    <w:rsid w:val="00D067A5"/>
    <w:rsid w:val="00D10BF4"/>
    <w:rsid w:val="00D16849"/>
    <w:rsid w:val="00D168CB"/>
    <w:rsid w:val="00D16E14"/>
    <w:rsid w:val="00D20A24"/>
    <w:rsid w:val="00D250AC"/>
    <w:rsid w:val="00D3065D"/>
    <w:rsid w:val="00D31880"/>
    <w:rsid w:val="00D3608F"/>
    <w:rsid w:val="00D36C3E"/>
    <w:rsid w:val="00D4412B"/>
    <w:rsid w:val="00D46241"/>
    <w:rsid w:val="00D53B8F"/>
    <w:rsid w:val="00D62992"/>
    <w:rsid w:val="00D6378D"/>
    <w:rsid w:val="00D63DE1"/>
    <w:rsid w:val="00D67D91"/>
    <w:rsid w:val="00D7206B"/>
    <w:rsid w:val="00D73F61"/>
    <w:rsid w:val="00D753F5"/>
    <w:rsid w:val="00D81970"/>
    <w:rsid w:val="00D840C3"/>
    <w:rsid w:val="00D8536E"/>
    <w:rsid w:val="00D85CB3"/>
    <w:rsid w:val="00D87ABB"/>
    <w:rsid w:val="00D90329"/>
    <w:rsid w:val="00D94E81"/>
    <w:rsid w:val="00D95783"/>
    <w:rsid w:val="00DA06BE"/>
    <w:rsid w:val="00DA1BF9"/>
    <w:rsid w:val="00DA1C02"/>
    <w:rsid w:val="00DA2CFC"/>
    <w:rsid w:val="00DA3D06"/>
    <w:rsid w:val="00DA4140"/>
    <w:rsid w:val="00DA56CC"/>
    <w:rsid w:val="00DA7A2B"/>
    <w:rsid w:val="00DA7F3A"/>
    <w:rsid w:val="00DB0DBA"/>
    <w:rsid w:val="00DB3F75"/>
    <w:rsid w:val="00DC2FAB"/>
    <w:rsid w:val="00DD3E34"/>
    <w:rsid w:val="00DD471B"/>
    <w:rsid w:val="00DE18BE"/>
    <w:rsid w:val="00DE5D33"/>
    <w:rsid w:val="00DE6D43"/>
    <w:rsid w:val="00DE73D4"/>
    <w:rsid w:val="00DF328C"/>
    <w:rsid w:val="00DF3D08"/>
    <w:rsid w:val="00E009E7"/>
    <w:rsid w:val="00E05099"/>
    <w:rsid w:val="00E05D86"/>
    <w:rsid w:val="00E06A02"/>
    <w:rsid w:val="00E16AFA"/>
    <w:rsid w:val="00E16F29"/>
    <w:rsid w:val="00E2611E"/>
    <w:rsid w:val="00E324EC"/>
    <w:rsid w:val="00E32A8F"/>
    <w:rsid w:val="00E33128"/>
    <w:rsid w:val="00E33D4E"/>
    <w:rsid w:val="00E41048"/>
    <w:rsid w:val="00E41C6B"/>
    <w:rsid w:val="00E4216D"/>
    <w:rsid w:val="00E42CAA"/>
    <w:rsid w:val="00E43A06"/>
    <w:rsid w:val="00E448EA"/>
    <w:rsid w:val="00E44A5D"/>
    <w:rsid w:val="00E45DA6"/>
    <w:rsid w:val="00E467EE"/>
    <w:rsid w:val="00E46BE8"/>
    <w:rsid w:val="00E479B2"/>
    <w:rsid w:val="00E52EEB"/>
    <w:rsid w:val="00E5347E"/>
    <w:rsid w:val="00E57DB5"/>
    <w:rsid w:val="00E60EB7"/>
    <w:rsid w:val="00E620A4"/>
    <w:rsid w:val="00E632C9"/>
    <w:rsid w:val="00E6736C"/>
    <w:rsid w:val="00E74CE6"/>
    <w:rsid w:val="00E74DED"/>
    <w:rsid w:val="00E83254"/>
    <w:rsid w:val="00E8594C"/>
    <w:rsid w:val="00E87D17"/>
    <w:rsid w:val="00E92FC9"/>
    <w:rsid w:val="00E9331F"/>
    <w:rsid w:val="00E949A2"/>
    <w:rsid w:val="00E950F0"/>
    <w:rsid w:val="00E9563B"/>
    <w:rsid w:val="00EA0489"/>
    <w:rsid w:val="00EA1801"/>
    <w:rsid w:val="00EA6470"/>
    <w:rsid w:val="00EB230D"/>
    <w:rsid w:val="00EB74F8"/>
    <w:rsid w:val="00EC38B0"/>
    <w:rsid w:val="00EC4722"/>
    <w:rsid w:val="00EC50EA"/>
    <w:rsid w:val="00EC7158"/>
    <w:rsid w:val="00ED21D2"/>
    <w:rsid w:val="00ED3FD6"/>
    <w:rsid w:val="00ED43D9"/>
    <w:rsid w:val="00ED5193"/>
    <w:rsid w:val="00ED5AA3"/>
    <w:rsid w:val="00ED68D1"/>
    <w:rsid w:val="00EE06AA"/>
    <w:rsid w:val="00EE51D6"/>
    <w:rsid w:val="00EF212A"/>
    <w:rsid w:val="00EF6736"/>
    <w:rsid w:val="00EF6F8A"/>
    <w:rsid w:val="00F01225"/>
    <w:rsid w:val="00F01829"/>
    <w:rsid w:val="00F04628"/>
    <w:rsid w:val="00F10225"/>
    <w:rsid w:val="00F10B26"/>
    <w:rsid w:val="00F11A2F"/>
    <w:rsid w:val="00F138EB"/>
    <w:rsid w:val="00F15CD6"/>
    <w:rsid w:val="00F1665E"/>
    <w:rsid w:val="00F17B81"/>
    <w:rsid w:val="00F20A47"/>
    <w:rsid w:val="00F238A8"/>
    <w:rsid w:val="00F259C7"/>
    <w:rsid w:val="00F259F6"/>
    <w:rsid w:val="00F26164"/>
    <w:rsid w:val="00F33005"/>
    <w:rsid w:val="00F40113"/>
    <w:rsid w:val="00F46405"/>
    <w:rsid w:val="00F514A7"/>
    <w:rsid w:val="00F52300"/>
    <w:rsid w:val="00F55E5E"/>
    <w:rsid w:val="00F57152"/>
    <w:rsid w:val="00F63C26"/>
    <w:rsid w:val="00F659FC"/>
    <w:rsid w:val="00F70416"/>
    <w:rsid w:val="00F73000"/>
    <w:rsid w:val="00F74033"/>
    <w:rsid w:val="00F83D1F"/>
    <w:rsid w:val="00F83DD5"/>
    <w:rsid w:val="00F86298"/>
    <w:rsid w:val="00F9090E"/>
    <w:rsid w:val="00F90C0D"/>
    <w:rsid w:val="00F934D8"/>
    <w:rsid w:val="00FA3543"/>
    <w:rsid w:val="00FA3C80"/>
    <w:rsid w:val="00FA6E8E"/>
    <w:rsid w:val="00FB4D7B"/>
    <w:rsid w:val="00FB4E88"/>
    <w:rsid w:val="00FB55AA"/>
    <w:rsid w:val="00FC1389"/>
    <w:rsid w:val="00FC2DA9"/>
    <w:rsid w:val="00FC3C1B"/>
    <w:rsid w:val="00FC6EB3"/>
    <w:rsid w:val="00FD05C5"/>
    <w:rsid w:val="00FD0BAA"/>
    <w:rsid w:val="00FD0EAE"/>
    <w:rsid w:val="00FD28A0"/>
    <w:rsid w:val="00FE155B"/>
    <w:rsid w:val="00FE4897"/>
    <w:rsid w:val="00FF22A3"/>
    <w:rsid w:val="00FF434F"/>
    <w:rsid w:val="00FF45A8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48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244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65471"/>
  </w:style>
  <w:style w:type="paragraph" w:styleId="a5">
    <w:name w:val="List Paragraph"/>
    <w:basedOn w:val="a"/>
    <w:uiPriority w:val="34"/>
    <w:qFormat/>
    <w:rsid w:val="005E1A6C"/>
    <w:pPr>
      <w:ind w:left="720"/>
      <w:contextualSpacing/>
    </w:pPr>
  </w:style>
  <w:style w:type="paragraph" w:styleId="a6">
    <w:name w:val="Subtitle"/>
    <w:basedOn w:val="a"/>
    <w:link w:val="a7"/>
    <w:qFormat/>
    <w:rsid w:val="002E7E40"/>
    <w:pPr>
      <w:spacing w:after="0" w:line="240" w:lineRule="auto"/>
      <w:jc w:val="both"/>
    </w:pPr>
    <w:rPr>
      <w:rFonts w:eastAsia="Times New Roman" w:cs="Times New Roman"/>
      <w:noProof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2E7E40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8">
    <w:name w:val="Normal (Web)"/>
    <w:basedOn w:val="a"/>
    <w:uiPriority w:val="99"/>
    <w:rsid w:val="002E7E40"/>
    <w:pPr>
      <w:widowControl w:val="0"/>
      <w:suppressAutoHyphens/>
      <w:spacing w:after="0" w:line="240" w:lineRule="auto"/>
    </w:pPr>
    <w:rPr>
      <w:rFonts w:eastAsia="Bitstream Vera Sans" w:cs="Times New Roman"/>
      <w:sz w:val="24"/>
      <w:szCs w:val="24"/>
      <w:lang w:eastAsia="ru-RU"/>
    </w:rPr>
  </w:style>
  <w:style w:type="paragraph" w:customStyle="1" w:styleId="Default">
    <w:name w:val="Default"/>
    <w:rsid w:val="002862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36ABA"/>
    <w:rPr>
      <w:color w:val="0000FF"/>
      <w:u w:val="single"/>
    </w:rPr>
  </w:style>
  <w:style w:type="character" w:customStyle="1" w:styleId="organictextcontentspan">
    <w:name w:val="organictextcontentspan"/>
    <w:basedOn w:val="a0"/>
    <w:rsid w:val="00067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A81EE-1C69-4D3C-886F-9C760643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21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Голикова</dc:creator>
  <cp:lastModifiedBy>NAG</cp:lastModifiedBy>
  <cp:revision>318</cp:revision>
  <cp:lastPrinted>2021-04-14T07:00:00Z</cp:lastPrinted>
  <dcterms:created xsi:type="dcterms:W3CDTF">2021-01-13T07:47:00Z</dcterms:created>
  <dcterms:modified xsi:type="dcterms:W3CDTF">2023-04-17T08:31:00Z</dcterms:modified>
</cp:coreProperties>
</file>