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48" w:rsidRDefault="006D3E48">
      <w:pPr>
        <w:pStyle w:val="ConsPlusTitlePage"/>
      </w:pPr>
      <w:bookmarkStart w:id="0" w:name="_GoBack"/>
      <w:bookmarkEnd w:id="0"/>
      <w:r>
        <w:br/>
      </w:r>
    </w:p>
    <w:p w:rsidR="006D3E48" w:rsidRDefault="006D3E48">
      <w:pPr>
        <w:pStyle w:val="ConsPlusNormal"/>
        <w:jc w:val="both"/>
        <w:outlineLvl w:val="0"/>
      </w:pPr>
    </w:p>
    <w:p w:rsidR="006D3E48" w:rsidRDefault="006D3E48">
      <w:pPr>
        <w:pStyle w:val="ConsPlusTitle"/>
        <w:jc w:val="center"/>
        <w:outlineLvl w:val="0"/>
      </w:pPr>
      <w:r>
        <w:t>АДМИНИСТРАЦИЯ УССУРИЙСКОГО ГОРОДСКОГО ОКРУГА</w:t>
      </w:r>
    </w:p>
    <w:p w:rsidR="006D3E48" w:rsidRDefault="006D3E48">
      <w:pPr>
        <w:pStyle w:val="ConsPlusTitle"/>
        <w:jc w:val="center"/>
      </w:pPr>
      <w:r>
        <w:t>ПРИМОРСКОГО КРАЯ</w:t>
      </w:r>
    </w:p>
    <w:p w:rsidR="006D3E48" w:rsidRDefault="006D3E48">
      <w:pPr>
        <w:pStyle w:val="ConsPlusTitle"/>
        <w:jc w:val="both"/>
      </w:pPr>
    </w:p>
    <w:p w:rsidR="006D3E48" w:rsidRDefault="006D3E48">
      <w:pPr>
        <w:pStyle w:val="ConsPlusTitle"/>
        <w:jc w:val="center"/>
      </w:pPr>
      <w:r>
        <w:t>ПОСТАНОВЛЕНИЕ</w:t>
      </w:r>
    </w:p>
    <w:p w:rsidR="006D3E48" w:rsidRDefault="006D3E48">
      <w:pPr>
        <w:pStyle w:val="ConsPlusTitle"/>
        <w:jc w:val="center"/>
      </w:pPr>
      <w:r>
        <w:t>от 6 сентября 2021 г. N 2012-НПА</w:t>
      </w:r>
    </w:p>
    <w:p w:rsidR="006D3E48" w:rsidRDefault="006D3E48">
      <w:pPr>
        <w:pStyle w:val="ConsPlusTitle"/>
        <w:jc w:val="both"/>
      </w:pPr>
    </w:p>
    <w:p w:rsidR="006D3E48" w:rsidRDefault="006D3E48">
      <w:pPr>
        <w:pStyle w:val="ConsPlusTitle"/>
        <w:jc w:val="center"/>
      </w:pPr>
      <w:r>
        <w:t>ПОРЯДОК ПРЕДОСТАВЛЕНИЯ ГРАНТОВ В ФОРМЕ</w:t>
      </w:r>
    </w:p>
    <w:p w:rsidR="006D3E48" w:rsidRDefault="006D3E48">
      <w:pPr>
        <w:pStyle w:val="ConsPlusTitle"/>
        <w:jc w:val="center"/>
      </w:pPr>
      <w:r>
        <w:t>СУБСИДИЙ В РАМКАХ СИСТЕМЫ ПЕРСОНИФИЦИРОВАННОГО</w:t>
      </w:r>
    </w:p>
    <w:p w:rsidR="006D3E48" w:rsidRDefault="006D3E48">
      <w:pPr>
        <w:pStyle w:val="ConsPlusTitle"/>
        <w:jc w:val="center"/>
      </w:pPr>
      <w:r>
        <w:t>ФИНАНСИРОВАНИЯ ДОПОЛНИТЕЛЬНОГО ОБРАЗОВАНИЯ</w:t>
      </w:r>
    </w:p>
    <w:p w:rsidR="006D3E48" w:rsidRDefault="006D3E48">
      <w:pPr>
        <w:pStyle w:val="ConsPlusTitle"/>
        <w:jc w:val="center"/>
      </w:pPr>
      <w:r>
        <w:t>ДЕТЕЙ В УССУРИЙСКОМ ГОРОДСКОМ ОКРУГЕ</w:t>
      </w:r>
    </w:p>
    <w:p w:rsidR="006D3E48" w:rsidRDefault="006D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3E48" w:rsidRDefault="006D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E48" w:rsidRDefault="006D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E48" w:rsidRDefault="006D3E48">
            <w:pPr>
              <w:pStyle w:val="ConsPlusNormal"/>
              <w:jc w:val="center"/>
            </w:pPr>
            <w:r>
              <w:rPr>
                <w:color w:val="392C69"/>
              </w:rPr>
              <w:t>Список изменяющих документов</w:t>
            </w:r>
          </w:p>
          <w:p w:rsidR="006D3E48" w:rsidRDefault="006D3E48">
            <w:pPr>
              <w:pStyle w:val="ConsPlusNormal"/>
              <w:jc w:val="center"/>
            </w:pPr>
            <w:r>
              <w:rPr>
                <w:color w:val="392C69"/>
              </w:rPr>
              <w:t>(в ред. Постановлений администрации</w:t>
            </w:r>
          </w:p>
          <w:p w:rsidR="006D3E48" w:rsidRDefault="006D3E48">
            <w:pPr>
              <w:pStyle w:val="ConsPlusNormal"/>
              <w:jc w:val="center"/>
            </w:pPr>
            <w:r>
              <w:rPr>
                <w:color w:val="392C69"/>
              </w:rPr>
              <w:t>Уссурийского городского округа</w:t>
            </w:r>
          </w:p>
          <w:p w:rsidR="006D3E48" w:rsidRDefault="006D3E48">
            <w:pPr>
              <w:pStyle w:val="ConsPlusNormal"/>
              <w:jc w:val="center"/>
            </w:pPr>
            <w:r>
              <w:rPr>
                <w:color w:val="392C69"/>
              </w:rPr>
              <w:t xml:space="preserve">от 17.03.2022 </w:t>
            </w:r>
            <w:hyperlink r:id="rId5">
              <w:r>
                <w:rPr>
                  <w:color w:val="0000FF"/>
                </w:rPr>
                <w:t>N 665-НПА</w:t>
              </w:r>
            </w:hyperlink>
            <w:r>
              <w:rPr>
                <w:color w:val="392C69"/>
              </w:rPr>
              <w:t xml:space="preserve">, от 22.12.2022 </w:t>
            </w:r>
            <w:hyperlink r:id="rId6">
              <w:r>
                <w:rPr>
                  <w:color w:val="0000FF"/>
                </w:rPr>
                <w:t>N 3600-НПА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3E48" w:rsidRDefault="006D3E48">
            <w:pPr>
              <w:pStyle w:val="ConsPlusNormal"/>
            </w:pPr>
          </w:p>
        </w:tc>
      </w:tr>
    </w:tbl>
    <w:p w:rsidR="006D3E48" w:rsidRDefault="006D3E48">
      <w:pPr>
        <w:pStyle w:val="ConsPlusNormal"/>
        <w:jc w:val="both"/>
      </w:pPr>
    </w:p>
    <w:p w:rsidR="006D3E48" w:rsidRDefault="006D3E48">
      <w:pPr>
        <w:pStyle w:val="ConsPlusNormal"/>
        <w:ind w:firstLine="540"/>
        <w:jc w:val="both"/>
      </w:pPr>
      <w:r>
        <w:t xml:space="preserve">В соответствии с федеральными законами от 6 октября 2003 года </w:t>
      </w:r>
      <w:hyperlink r:id="rId7">
        <w:r>
          <w:rPr>
            <w:color w:val="0000FF"/>
          </w:rPr>
          <w:t>N 131-ФЗ</w:t>
        </w:r>
      </w:hyperlink>
      <w:r>
        <w:t xml:space="preserve"> "Об общих принципах организации местного самоуправления в Российской Федерации", от 12 января 1996 года </w:t>
      </w:r>
      <w:hyperlink r:id="rId8">
        <w:r>
          <w:rPr>
            <w:color w:val="0000FF"/>
          </w:rPr>
          <w:t>N 7-ФЗ</w:t>
        </w:r>
      </w:hyperlink>
      <w:r>
        <w:t xml:space="preserve"> "О некоммерческих организациях", от 24 июля 2007 года </w:t>
      </w:r>
      <w:hyperlink r:id="rId9">
        <w:r>
          <w:rPr>
            <w:color w:val="0000FF"/>
          </w:rPr>
          <w:t>N 209-ФЗ</w:t>
        </w:r>
      </w:hyperlink>
      <w:r>
        <w:t xml:space="preserve"> "О развитии малого и среднего предпринимательства в Российской Федерации", </w:t>
      </w:r>
      <w:hyperlink r:id="rId10">
        <w:r>
          <w:rPr>
            <w:color w:val="0000FF"/>
          </w:rPr>
          <w:t>статьей 69.2</w:t>
        </w:r>
      </w:hyperlink>
      <w:r>
        <w:t xml:space="preserve">, </w:t>
      </w:r>
      <w:hyperlink r:id="rId11">
        <w:r>
          <w:rPr>
            <w:color w:val="0000FF"/>
          </w:rPr>
          <w:t>пунктом 7 статьи 78</w:t>
        </w:r>
      </w:hyperlink>
      <w:r>
        <w:t xml:space="preserve"> и </w:t>
      </w:r>
      <w:hyperlink r:id="rId12">
        <w:r>
          <w:rPr>
            <w:color w:val="0000FF"/>
          </w:rPr>
          <w:t>пунктом 4 статьи 78.1</w:t>
        </w:r>
      </w:hyperlink>
      <w:r>
        <w:t xml:space="preserve"> Бюджетного кодекса Российской Федерации, </w:t>
      </w:r>
      <w:hyperlink r:id="rId13">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4">
        <w:r>
          <w:rPr>
            <w:color w:val="0000FF"/>
          </w:rPr>
          <w:t>постановлением</w:t>
        </w:r>
      </w:hyperlink>
      <w:r>
        <w:t xml:space="preserve"> Правительства Приморского края "О внедрении системы персонифицированного финансирования дополнительного образования детей на территории Приморского края" от 15 апреля 2021 года N 230-пп, </w:t>
      </w:r>
      <w:hyperlink r:id="rId15">
        <w:r>
          <w:rPr>
            <w:color w:val="0000FF"/>
          </w:rPr>
          <w:t>приказом</w:t>
        </w:r>
      </w:hyperlink>
      <w:r>
        <w:t xml:space="preserve"> Министерства образования Приморского края от 20 апреля 2021 года N 622а "Об утверждении правил персонифицированного финансирования дополнительного образования детей в Приморском крае" постановляет:</w:t>
      </w:r>
    </w:p>
    <w:p w:rsidR="006D3E48" w:rsidRDefault="006D3E48">
      <w:pPr>
        <w:pStyle w:val="ConsPlusNormal"/>
        <w:spacing w:before="240"/>
        <w:ind w:firstLine="540"/>
        <w:jc w:val="both"/>
      </w:pPr>
      <w:r>
        <w:t xml:space="preserve">1. Утвердить </w:t>
      </w:r>
      <w:hyperlink w:anchor="P35">
        <w:r>
          <w:rPr>
            <w:color w:val="0000FF"/>
          </w:rPr>
          <w:t>порядок</w:t>
        </w:r>
      </w:hyperlink>
      <w:r>
        <w:t xml:space="preserve">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(прилагается).</w:t>
      </w:r>
    </w:p>
    <w:p w:rsidR="006D3E48" w:rsidRDefault="006D3E48">
      <w:pPr>
        <w:pStyle w:val="ConsPlusNormal"/>
        <w:spacing w:before="240"/>
        <w:ind w:firstLine="540"/>
        <w:jc w:val="both"/>
      </w:pPr>
      <w:r>
        <w:t>2.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6D3E48" w:rsidRDefault="006D3E48">
      <w:pPr>
        <w:pStyle w:val="ConsPlusNormal"/>
        <w:spacing w:before="24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D3E48" w:rsidRDefault="006D3E48">
      <w:pPr>
        <w:pStyle w:val="ConsPlusNormal"/>
        <w:jc w:val="both"/>
      </w:pPr>
    </w:p>
    <w:p w:rsidR="006D3E48" w:rsidRDefault="006D3E48">
      <w:pPr>
        <w:pStyle w:val="ConsPlusNormal"/>
        <w:jc w:val="right"/>
      </w:pPr>
      <w:r>
        <w:t>Глава Уссурийского городского округа</w:t>
      </w:r>
    </w:p>
    <w:p w:rsidR="006D3E48" w:rsidRDefault="006D3E48">
      <w:pPr>
        <w:pStyle w:val="ConsPlusNormal"/>
        <w:jc w:val="right"/>
      </w:pPr>
      <w:r>
        <w:t>Е.Е.КОРЖ</w:t>
      </w: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right"/>
        <w:outlineLvl w:val="0"/>
      </w:pPr>
      <w:r>
        <w:t>Утвержден</w:t>
      </w:r>
    </w:p>
    <w:p w:rsidR="006D3E48" w:rsidRDefault="006D3E48">
      <w:pPr>
        <w:pStyle w:val="ConsPlusNormal"/>
        <w:jc w:val="right"/>
      </w:pPr>
      <w:r>
        <w:t>постановлением</w:t>
      </w:r>
    </w:p>
    <w:p w:rsidR="006D3E48" w:rsidRDefault="006D3E48">
      <w:pPr>
        <w:pStyle w:val="ConsPlusNormal"/>
        <w:jc w:val="right"/>
      </w:pPr>
      <w:r>
        <w:t>администрации</w:t>
      </w:r>
    </w:p>
    <w:p w:rsidR="006D3E48" w:rsidRDefault="006D3E48">
      <w:pPr>
        <w:pStyle w:val="ConsPlusNormal"/>
        <w:jc w:val="right"/>
      </w:pPr>
      <w:r>
        <w:t>Уссурийского</w:t>
      </w:r>
    </w:p>
    <w:p w:rsidR="006D3E48" w:rsidRDefault="006D3E48">
      <w:pPr>
        <w:pStyle w:val="ConsPlusNormal"/>
        <w:jc w:val="right"/>
      </w:pPr>
      <w:r>
        <w:t>городского округа</w:t>
      </w:r>
    </w:p>
    <w:p w:rsidR="006D3E48" w:rsidRDefault="006D3E48">
      <w:pPr>
        <w:pStyle w:val="ConsPlusNormal"/>
        <w:jc w:val="right"/>
      </w:pPr>
      <w:r>
        <w:t>от 06.09.2021 N 2012-НПА</w:t>
      </w:r>
    </w:p>
    <w:p w:rsidR="006D3E48" w:rsidRDefault="006D3E48">
      <w:pPr>
        <w:pStyle w:val="ConsPlusNormal"/>
        <w:jc w:val="both"/>
      </w:pPr>
    </w:p>
    <w:p w:rsidR="006D3E48" w:rsidRDefault="006D3E48">
      <w:pPr>
        <w:pStyle w:val="ConsPlusTitle"/>
        <w:jc w:val="center"/>
      </w:pPr>
      <w:bookmarkStart w:id="1" w:name="P35"/>
      <w:bookmarkEnd w:id="1"/>
      <w:r>
        <w:t>ПОРЯДОК</w:t>
      </w:r>
    </w:p>
    <w:p w:rsidR="006D3E48" w:rsidRDefault="006D3E48">
      <w:pPr>
        <w:pStyle w:val="ConsPlusTitle"/>
        <w:jc w:val="center"/>
      </w:pPr>
      <w:r>
        <w:t>ПРЕДОСТАВЛЕНИЯ ГРАНТОВ В ФОРМЕ СУБСИДИЙ</w:t>
      </w:r>
    </w:p>
    <w:p w:rsidR="006D3E48" w:rsidRDefault="006D3E48">
      <w:pPr>
        <w:pStyle w:val="ConsPlusTitle"/>
        <w:jc w:val="center"/>
      </w:pPr>
      <w:r>
        <w:t>В РАМКАХ СИСТЕМЫ ПЕРСОНИФИЦИРОВАННОГО ФИНАНСИРОВАНИЯ</w:t>
      </w:r>
    </w:p>
    <w:p w:rsidR="006D3E48" w:rsidRDefault="006D3E48">
      <w:pPr>
        <w:pStyle w:val="ConsPlusTitle"/>
        <w:jc w:val="center"/>
      </w:pPr>
      <w:r>
        <w:t>ДОПОЛНИТЕЛЬНОГО ОБРАЗОВАНИЯ ДЕТЕЙ В УССУРИЙСКОМ</w:t>
      </w:r>
    </w:p>
    <w:p w:rsidR="006D3E48" w:rsidRDefault="006D3E48">
      <w:pPr>
        <w:pStyle w:val="ConsPlusTitle"/>
        <w:jc w:val="center"/>
      </w:pPr>
      <w:r>
        <w:t>ГОРОДСКОМ ОКРУГЕ</w:t>
      </w:r>
    </w:p>
    <w:p w:rsidR="006D3E48" w:rsidRDefault="006D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3E48" w:rsidRDefault="006D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E48" w:rsidRDefault="006D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E48" w:rsidRDefault="006D3E48">
            <w:pPr>
              <w:pStyle w:val="ConsPlusNormal"/>
              <w:jc w:val="center"/>
            </w:pPr>
            <w:r>
              <w:rPr>
                <w:color w:val="392C69"/>
              </w:rPr>
              <w:t>Список изменяющих документов</w:t>
            </w:r>
          </w:p>
          <w:p w:rsidR="006D3E48" w:rsidRDefault="006D3E48">
            <w:pPr>
              <w:pStyle w:val="ConsPlusNormal"/>
              <w:jc w:val="center"/>
            </w:pPr>
            <w:r>
              <w:rPr>
                <w:color w:val="392C69"/>
              </w:rPr>
              <w:t>(в ред. Постановлений администрации</w:t>
            </w:r>
          </w:p>
          <w:p w:rsidR="006D3E48" w:rsidRDefault="006D3E48">
            <w:pPr>
              <w:pStyle w:val="ConsPlusNormal"/>
              <w:jc w:val="center"/>
            </w:pPr>
            <w:r>
              <w:rPr>
                <w:color w:val="392C69"/>
              </w:rPr>
              <w:t>Уссурийского городского округа</w:t>
            </w:r>
          </w:p>
          <w:p w:rsidR="006D3E48" w:rsidRDefault="006D3E48">
            <w:pPr>
              <w:pStyle w:val="ConsPlusNormal"/>
              <w:jc w:val="center"/>
            </w:pPr>
            <w:r>
              <w:rPr>
                <w:color w:val="392C69"/>
              </w:rPr>
              <w:t xml:space="preserve">от 17.03.2022 </w:t>
            </w:r>
            <w:hyperlink r:id="rId16">
              <w:r>
                <w:rPr>
                  <w:color w:val="0000FF"/>
                </w:rPr>
                <w:t>N 665-НПА</w:t>
              </w:r>
            </w:hyperlink>
            <w:r>
              <w:rPr>
                <w:color w:val="392C69"/>
              </w:rPr>
              <w:t xml:space="preserve">, от 22.12.2022 </w:t>
            </w:r>
            <w:hyperlink r:id="rId17">
              <w:r>
                <w:rPr>
                  <w:color w:val="0000FF"/>
                </w:rPr>
                <w:t>N 3600-НПА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3E48" w:rsidRDefault="006D3E48">
            <w:pPr>
              <w:pStyle w:val="ConsPlusNormal"/>
            </w:pPr>
          </w:p>
        </w:tc>
      </w:tr>
    </w:tbl>
    <w:p w:rsidR="006D3E48" w:rsidRDefault="006D3E48">
      <w:pPr>
        <w:pStyle w:val="ConsPlusNormal"/>
        <w:jc w:val="both"/>
      </w:pPr>
    </w:p>
    <w:p w:rsidR="006D3E48" w:rsidRDefault="006D3E48">
      <w:pPr>
        <w:pStyle w:val="ConsPlusTitle"/>
        <w:jc w:val="center"/>
        <w:outlineLvl w:val="1"/>
      </w:pPr>
      <w:r>
        <w:t>I. Общие положения</w:t>
      </w:r>
    </w:p>
    <w:p w:rsidR="006D3E48" w:rsidRDefault="006D3E48">
      <w:pPr>
        <w:pStyle w:val="ConsPlusNormal"/>
        <w:jc w:val="both"/>
      </w:pPr>
    </w:p>
    <w:p w:rsidR="006D3E48" w:rsidRDefault="006D3E48">
      <w:pPr>
        <w:pStyle w:val="ConsPlusNormal"/>
        <w:ind w:firstLine="540"/>
        <w:jc w:val="both"/>
      </w:pPr>
      <w:r>
        <w:t>1. Порядок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(далее - Порядок, Гранты) определяет порядок проведения отбора получателей Грантов, цели, условия и порядок предоставления Грантов, требования к отчетности, требования об осуществлении контроля (мониторинга) за соблюдением условий, целей и порядка предоставления Грантов и ответственность за их нарушение.</w:t>
      </w:r>
    </w:p>
    <w:p w:rsidR="006D3E48" w:rsidRDefault="006D3E48">
      <w:pPr>
        <w:pStyle w:val="ConsPlusNormal"/>
        <w:jc w:val="both"/>
      </w:pPr>
      <w:r>
        <w:t xml:space="preserve">(в ред. </w:t>
      </w:r>
      <w:hyperlink r:id="rId18">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2. Для целей настоящего Порядка используются следующие термины и понятия:</w:t>
      </w:r>
    </w:p>
    <w:p w:rsidR="006D3E48" w:rsidRDefault="006D3E48">
      <w:pPr>
        <w:pStyle w:val="ConsPlusNormal"/>
        <w:spacing w:before="240"/>
        <w:ind w:firstLine="540"/>
        <w:jc w:val="both"/>
      </w:pPr>
      <w:r>
        <w:t>образовательная услуга (услуга по дополнительному образованию детей в возрасте от 5 до 18 лет) - услуга по реализации дополнительной общеобразовательной программы (части дополнительной общеобразовательной программы), оказываемая в рамках системы персонифицированного финансирования в отношении одного физического лица, осваивающего соответствующую дополнительную общеобразовательную программу;</w:t>
      </w:r>
    </w:p>
    <w:p w:rsidR="006D3E48" w:rsidRDefault="006D3E48">
      <w:pPr>
        <w:pStyle w:val="ConsPlusNormal"/>
        <w:spacing w:before="240"/>
        <w:ind w:firstLine="540"/>
        <w:jc w:val="both"/>
      </w:pPr>
      <w:r>
        <w:t xml:space="preserve">поставщики образовательных услуг - образовательные организации, 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соответствии с </w:t>
      </w:r>
      <w:hyperlink r:id="rId19">
        <w:r>
          <w:rPr>
            <w:color w:val="0000FF"/>
          </w:rPr>
          <w:t>Правилами</w:t>
        </w:r>
      </w:hyperlink>
      <w:r>
        <w:t xml:space="preserve"> персонифицированного финансирования дополнительного образования детей в Приморском крае, утвержденными приказом Министерства образования Приморского края от 20 апреля 2021 года N 622а (далее - Правила персонифицированного финансирования);</w:t>
      </w:r>
    </w:p>
    <w:p w:rsidR="006D3E48" w:rsidRDefault="006D3E48">
      <w:pPr>
        <w:pStyle w:val="ConsPlusNormal"/>
        <w:spacing w:before="240"/>
        <w:ind w:firstLine="540"/>
        <w:jc w:val="both"/>
      </w:pPr>
      <w:r>
        <w:t xml:space="preserve">сертификат персонифицированного финансирования - статус сертификата дополнительного образования, предусматривающий возможность использования средств, </w:t>
      </w:r>
      <w:r>
        <w:lastRenderedPageBreak/>
        <w:t>закрепляемых за сертификатом дополнительного образования, для оплаты услуг, оказываемых поставщиками образовательных услуг в соответствии с Правилами персонифицированного финансирования;</w:t>
      </w:r>
    </w:p>
    <w:p w:rsidR="006D3E48" w:rsidRDefault="006D3E48">
      <w:pPr>
        <w:pStyle w:val="ConsPlusNormal"/>
        <w:spacing w:before="240"/>
        <w:ind w:firstLine="540"/>
        <w:jc w:val="both"/>
      </w:pPr>
      <w: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6D3E48" w:rsidRDefault="006D3E48">
      <w:pPr>
        <w:pStyle w:val="ConsPlusNormal"/>
        <w:spacing w:before="240"/>
        <w:ind w:firstLine="540"/>
        <w:jc w:val="both"/>
      </w:pPr>
      <w:r>
        <w:t>нормативная стоимость образовательной услуги - объем затрат, выраженный в рублях, необходимых для оказания образовательной услуги за период реализации дополнительной общеобразовательной программы (части дополнительной общеобразовательной программы), определяемый с учетом параметров, устанавливаемых управлением образования и молодежной политики администрации Уссурийского городского округа (далее - Уполномоченным органом);</w:t>
      </w:r>
    </w:p>
    <w:p w:rsidR="006D3E48" w:rsidRDefault="006D3E48">
      <w:pPr>
        <w:pStyle w:val="ConsPlusNormal"/>
        <w:spacing w:before="240"/>
        <w:ind w:firstLine="540"/>
        <w:jc w:val="both"/>
      </w:pPr>
      <w:r>
        <w:t xml:space="preserve">гранты - денежные средства, предоставляемые поставщикам образовательных услуг на условиях, определенных настоящим Порядком, из бюджета Уссурийского городского округа на безвозмездной основе в пределах бюджетных ассигнований, предусмотренных на реализацию мероприятия "Обеспечение персонифицированного финансирования дополнительного образования детей" муниципальной </w:t>
      </w:r>
      <w:hyperlink r:id="rId20">
        <w:r>
          <w:rPr>
            <w:color w:val="0000FF"/>
          </w:rPr>
          <w:t>программы</w:t>
        </w:r>
      </w:hyperlink>
      <w:r>
        <w:t xml:space="preserve"> "Развитие системы образования Уссурийского городского округа" на 2022 - 2027 годы", утвержденной постановлением администрации Уссурийского городского округа от 15 декабря 2021 года N 2772-НПА;</w:t>
      </w:r>
    </w:p>
    <w:p w:rsidR="006D3E48" w:rsidRDefault="006D3E48">
      <w:pPr>
        <w:pStyle w:val="ConsPlusNormal"/>
        <w:jc w:val="both"/>
      </w:pPr>
      <w:r>
        <w:t xml:space="preserve">(в ред. </w:t>
      </w:r>
      <w:hyperlink r:id="rId21">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получатель Гранта - поставщик образовательных услуг, прошедший отбор на получение Гранта (далее - Отбор) в соответствии с настоящим Порядком, с которым заключено соглашение о предоставлении Грантов по типовой форме, утвержденной распоряжением финансового управления администрации Уссурийского городского округа от 29 декабря 2020 года N 79/а (далее - Соглашение);</w:t>
      </w:r>
    </w:p>
    <w:p w:rsidR="006D3E48" w:rsidRDefault="006D3E48">
      <w:pPr>
        <w:pStyle w:val="ConsPlusNormal"/>
        <w:spacing w:before="240"/>
        <w:ind w:firstLine="540"/>
        <w:jc w:val="both"/>
      </w:pPr>
      <w:r>
        <w:t>реестр поставщиков образовательных услуг - реестр, включающий юридические лица, индивидуальных предпринимателей, некоммерческие организации (за исключением казенных учреждений), осуществляющие обучение по дополнительным общеобразовательным программам, включенным в реестр сертифицированных программ в соответствии с Правилами персонифицированного финансирования;</w:t>
      </w:r>
    </w:p>
    <w:p w:rsidR="006D3E48" w:rsidRDefault="006D3E48">
      <w:pPr>
        <w:pStyle w:val="ConsPlusNormal"/>
        <w:spacing w:before="240"/>
        <w:ind w:firstLine="540"/>
        <w:jc w:val="both"/>
      </w:pPr>
      <w:r>
        <w:t>информационная система персонифицированного финансирования - единая информационная система, содержащая сведения о возможностях дополнительного образования на территории Уссурийского городского округа, программно-коммуникационная среда, создаваемая и используемая в целях ведения реестров поставщиков образовательных услуг, сертификатов, дополнительных общеобразовательных программ.</w:t>
      </w:r>
    </w:p>
    <w:p w:rsidR="006D3E48" w:rsidRDefault="006D3E48">
      <w:pPr>
        <w:pStyle w:val="ConsPlusNormal"/>
        <w:spacing w:before="240"/>
        <w:ind w:firstLine="540"/>
        <w:jc w:val="both"/>
      </w:pPr>
      <w:r>
        <w:t xml:space="preserve">Оператор персонифицированного финансирования - участник системы персонифицированного финансирования, Уполномоченный министерством образования Приморского края на осуществление методического, информационного сопровождения системы персонифицированного финансирования, проведение добровольной оценки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w:t>
      </w:r>
      <w:r>
        <w:lastRenderedPageBreak/>
        <w:t>соответствии с Правилами персонифицированного финансирования.</w:t>
      </w:r>
    </w:p>
    <w:p w:rsidR="006D3E48" w:rsidRDefault="006D3E48">
      <w:pPr>
        <w:pStyle w:val="ConsPlusNormal"/>
        <w:spacing w:before="240"/>
        <w:ind w:firstLine="540"/>
        <w:jc w:val="both"/>
      </w:pPr>
      <w:r>
        <w:t xml:space="preserve">3. Целью предоставления Гранта является финансовое обеспечение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 в Уссурийском городском округе согласно </w:t>
      </w:r>
      <w:hyperlink w:anchor="P142">
        <w:r>
          <w:rPr>
            <w:color w:val="0000FF"/>
          </w:rPr>
          <w:t>пункту 24</w:t>
        </w:r>
      </w:hyperlink>
      <w:r>
        <w:t xml:space="preserve"> настоящего Порядка.</w:t>
      </w:r>
    </w:p>
    <w:p w:rsidR="006D3E48" w:rsidRDefault="006D3E48">
      <w:pPr>
        <w:pStyle w:val="ConsPlusNormal"/>
        <w:spacing w:before="240"/>
        <w:ind w:firstLine="540"/>
        <w:jc w:val="both"/>
      </w:pPr>
      <w:r>
        <w:t>Гранты в форме субсидий предоставляются в пределах бюджетных ассигнований, предусмотренных решением о бюджете Уссурийского городского округа на соответствующий финансовый год и на плановый период и лимитов бюджетных обязательств, предусмотренных в рамках реализации мероприятия "Обеспечение персонифицированного финансирования дополнительного образования детей" муниципальной программы "Развитие системы образования Уссурийского городского округа" на 2022 - 2027 годы.</w:t>
      </w:r>
    </w:p>
    <w:p w:rsidR="006D3E48" w:rsidRDefault="006D3E48">
      <w:pPr>
        <w:pStyle w:val="ConsPlusNormal"/>
        <w:jc w:val="both"/>
      </w:pPr>
      <w:r>
        <w:t xml:space="preserve">(абзац введен </w:t>
      </w:r>
      <w:hyperlink r:id="rId22">
        <w:r>
          <w:rPr>
            <w:color w:val="0000FF"/>
          </w:rPr>
          <w:t>Постановлением</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4.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Уполномоченный орган.</w:t>
      </w:r>
    </w:p>
    <w:p w:rsidR="006D3E48" w:rsidRDefault="006D3E48">
      <w:pPr>
        <w:pStyle w:val="ConsPlusNormal"/>
        <w:spacing w:before="240"/>
        <w:ind w:firstLine="540"/>
        <w:jc w:val="both"/>
      </w:pPr>
      <w:bookmarkStart w:id="2" w:name="P65"/>
      <w:bookmarkEnd w:id="2"/>
      <w:r>
        <w:t>5. Право на участие в Отборе в соответствии с настоящим Порядком имеют поставщики образовательных услуг, отвечающие следующим критериям:</w:t>
      </w:r>
    </w:p>
    <w:p w:rsidR="006D3E48" w:rsidRDefault="006D3E48">
      <w:pPr>
        <w:pStyle w:val="ConsPlusNormal"/>
        <w:spacing w:before="240"/>
        <w:ind w:firstLine="540"/>
        <w:jc w:val="both"/>
      </w:pPr>
      <w:r>
        <w:t>на момент подачи Заявки на участие в Отборе поставщику образовательных услуг подано не менее одного заявления о заключении договора об образовании по дополнительной общеобразовательной программе от родителей (законных представителей) обучающихся или непосредственно обучающихся (в случае достижения ими возраста 14 лет), получивших сертификат персонифицированного финансирования в соответствии с Правилами персонифицированного финансирования;</w:t>
      </w:r>
    </w:p>
    <w:p w:rsidR="006D3E48" w:rsidRDefault="006D3E48">
      <w:pPr>
        <w:pStyle w:val="ConsPlusNormal"/>
        <w:spacing w:before="240"/>
        <w:ind w:firstLine="540"/>
        <w:jc w:val="both"/>
      </w:pPr>
      <w:r>
        <w:t>участник Отбора включен в реестр Поставщиков образовательных услуг, реализует дополнительные общеобразовательные программы, включенные в соответствии с Правилами персонифицированного финансирования в реестр сертифицированных образовательных программ;</w:t>
      </w:r>
    </w:p>
    <w:p w:rsidR="006D3E48" w:rsidRDefault="006D3E48">
      <w:pPr>
        <w:pStyle w:val="ConsPlusNormal"/>
        <w:spacing w:before="240"/>
        <w:ind w:firstLine="540"/>
        <w:jc w:val="both"/>
      </w:pPr>
      <w:r>
        <w:t xml:space="preserve">достижение участником Отбора результатов предоставления Гранта, установленных </w:t>
      </w:r>
      <w:hyperlink w:anchor="P180">
        <w:r>
          <w:rPr>
            <w:color w:val="0000FF"/>
          </w:rPr>
          <w:t>пунктом 37</w:t>
        </w:r>
      </w:hyperlink>
      <w:r>
        <w:t xml:space="preserve"> настоящего Порядка (в случае если участник Отбора в предшествующие 3 года уже являлся получателем Гранта в связи с реализацией модели персонифицированного финансирования дополнительного образования детей в Уссурийском городском округе).</w:t>
      </w:r>
    </w:p>
    <w:p w:rsidR="006D3E48" w:rsidRDefault="006D3E48">
      <w:pPr>
        <w:pStyle w:val="ConsPlusNormal"/>
        <w:spacing w:before="240"/>
        <w:ind w:firstLine="540"/>
        <w:jc w:val="both"/>
      </w:pPr>
      <w:r>
        <w:t>6. Получатели Грантов определяются по результатам Отбора, проводимого в соответствии с разделом II настоящего Порядка.</w:t>
      </w:r>
    </w:p>
    <w:p w:rsidR="006D3E48" w:rsidRDefault="006D3E48">
      <w:pPr>
        <w:pStyle w:val="ConsPlusNormal"/>
        <w:spacing w:before="240"/>
        <w:ind w:firstLine="540"/>
        <w:jc w:val="both"/>
      </w:pPr>
      <w:r>
        <w:t>7. Сведения о грантах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Уссурийского городского округа (проекта решения о внесении изменений в решение о бюджете Уссурийского городского округа).</w:t>
      </w:r>
    </w:p>
    <w:p w:rsidR="006D3E48" w:rsidRDefault="006D3E48">
      <w:pPr>
        <w:pStyle w:val="ConsPlusNormal"/>
        <w:jc w:val="both"/>
      </w:pPr>
      <w:r>
        <w:lastRenderedPageBreak/>
        <w:t xml:space="preserve">(п. 7 в ред. </w:t>
      </w:r>
      <w:hyperlink r:id="rId23">
        <w:r>
          <w:rPr>
            <w:color w:val="0000FF"/>
          </w:rPr>
          <w:t>Постановления</w:t>
        </w:r>
      </w:hyperlink>
      <w:r>
        <w:t xml:space="preserve"> администрации Уссурийского городского округа от 22.12.2022 N 3600-НПА)</w:t>
      </w:r>
    </w:p>
    <w:p w:rsidR="006D3E48" w:rsidRDefault="006D3E48">
      <w:pPr>
        <w:pStyle w:val="ConsPlusNormal"/>
        <w:jc w:val="both"/>
      </w:pPr>
    </w:p>
    <w:p w:rsidR="006D3E48" w:rsidRDefault="006D3E48">
      <w:pPr>
        <w:pStyle w:val="ConsPlusTitle"/>
        <w:jc w:val="center"/>
        <w:outlineLvl w:val="1"/>
      </w:pPr>
      <w:r>
        <w:t>II. Порядок проведения Отбора получателей Грантов</w:t>
      </w:r>
    </w:p>
    <w:p w:rsidR="006D3E48" w:rsidRDefault="006D3E48">
      <w:pPr>
        <w:pStyle w:val="ConsPlusNormal"/>
        <w:jc w:val="both"/>
      </w:pPr>
    </w:p>
    <w:p w:rsidR="006D3E48" w:rsidRDefault="006D3E48">
      <w:pPr>
        <w:pStyle w:val="ConsPlusNormal"/>
        <w:ind w:firstLine="540"/>
        <w:jc w:val="both"/>
      </w:pPr>
      <w:r>
        <w:t>8. Способ проведения Отбора - запрос предложений на основании заявок на участие в Отборе (далее - Заявок), направленных Поставщиками образовательных услуг на получение Гранта, исходя из соответствия участников Отбора критериям, установленным настоящим Порядком, и очередности поступления Заявок.</w:t>
      </w:r>
    </w:p>
    <w:p w:rsidR="006D3E48" w:rsidRDefault="006D3E48">
      <w:pPr>
        <w:pStyle w:val="ConsPlusNormal"/>
        <w:spacing w:before="240"/>
        <w:ind w:firstLine="540"/>
        <w:jc w:val="both"/>
      </w:pPr>
      <w:r>
        <w:t>9. Уполномоченный орган два раза в год (в первом полугодии и во втором полугодии текущего года), размещает объявление о проведении Отбора на Едином портале, на официальном сайте администрации Уссурийского городского округа в информационно-телекоммуникационной сети "Интернет".</w:t>
      </w:r>
    </w:p>
    <w:p w:rsidR="006D3E48" w:rsidRDefault="006D3E48">
      <w:pPr>
        <w:pStyle w:val="ConsPlusNormal"/>
        <w:jc w:val="both"/>
      </w:pPr>
      <w:r>
        <w:t xml:space="preserve">(в ред. </w:t>
      </w:r>
      <w:hyperlink r:id="rId24">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bookmarkStart w:id="3" w:name="P78"/>
      <w:bookmarkEnd w:id="3"/>
      <w:r>
        <w:t>10. В объявлении о проведении Отбора указывается следующая информация:</w:t>
      </w:r>
    </w:p>
    <w:p w:rsidR="006D3E48" w:rsidRDefault="006D3E48">
      <w:pPr>
        <w:pStyle w:val="ConsPlusNormal"/>
        <w:spacing w:before="240"/>
        <w:ind w:firstLine="540"/>
        <w:jc w:val="both"/>
      </w:pPr>
      <w:r>
        <w:t>сроки проведения Отбора;</w:t>
      </w:r>
    </w:p>
    <w:p w:rsidR="006D3E48" w:rsidRDefault="006D3E48">
      <w:pPr>
        <w:pStyle w:val="ConsPlusNormal"/>
        <w:jc w:val="both"/>
      </w:pPr>
      <w:r>
        <w:t xml:space="preserve">(в ред. </w:t>
      </w:r>
      <w:hyperlink r:id="rId25">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6D3E48" w:rsidRDefault="006D3E48">
      <w:pPr>
        <w:pStyle w:val="ConsPlusNormal"/>
        <w:jc w:val="both"/>
      </w:pPr>
      <w:r>
        <w:t xml:space="preserve">(абзац введен </w:t>
      </w:r>
      <w:hyperlink r:id="rId26">
        <w:r>
          <w:rPr>
            <w:color w:val="0000FF"/>
          </w:rPr>
          <w:t>Постановлением</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наименование, место нахождения, почтовый адрес, адрес электронной почты Уполномоченного органа;</w:t>
      </w:r>
    </w:p>
    <w:p w:rsidR="006D3E48" w:rsidRDefault="006D3E48">
      <w:pPr>
        <w:pStyle w:val="ConsPlusNormal"/>
        <w:spacing w:before="240"/>
        <w:ind w:firstLine="540"/>
        <w:jc w:val="both"/>
      </w:pPr>
      <w:r>
        <w:t xml:space="preserve">результаты предоставления Гранта,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Гранта, в соответствии с </w:t>
      </w:r>
      <w:hyperlink w:anchor="P180">
        <w:r>
          <w:rPr>
            <w:color w:val="0000FF"/>
          </w:rPr>
          <w:t>пунктом 37</w:t>
        </w:r>
      </w:hyperlink>
      <w:r>
        <w:t xml:space="preserve"> настоящего Порядка;</w:t>
      </w:r>
    </w:p>
    <w:p w:rsidR="006D3E48" w:rsidRDefault="006D3E48">
      <w:pPr>
        <w:pStyle w:val="ConsPlusNormal"/>
        <w:spacing w:before="240"/>
        <w:ind w:firstLine="540"/>
        <w:jc w:val="both"/>
      </w:pPr>
      <w: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6D3E48" w:rsidRDefault="006D3E48">
      <w:pPr>
        <w:pStyle w:val="ConsPlusNormal"/>
        <w:spacing w:before="240"/>
        <w:ind w:firstLine="540"/>
        <w:jc w:val="both"/>
      </w:pPr>
      <w:r>
        <w:t xml:space="preserve">требования к участникам Отбора, предусмотренные </w:t>
      </w:r>
      <w:hyperlink w:anchor="P95">
        <w:r>
          <w:rPr>
            <w:color w:val="0000FF"/>
          </w:rPr>
          <w:t>пунктом 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предусмотренные </w:t>
      </w:r>
      <w:hyperlink w:anchor="P104">
        <w:r>
          <w:rPr>
            <w:color w:val="0000FF"/>
          </w:rPr>
          <w:t>пунктом 13</w:t>
        </w:r>
      </w:hyperlink>
      <w:r>
        <w:t xml:space="preserve"> настоящего Порядка;</w:t>
      </w:r>
    </w:p>
    <w:p w:rsidR="006D3E48" w:rsidRDefault="006D3E48">
      <w:pPr>
        <w:pStyle w:val="ConsPlusNormal"/>
        <w:spacing w:before="240"/>
        <w:ind w:firstLine="540"/>
        <w:jc w:val="both"/>
      </w:pPr>
      <w:r>
        <w:t xml:space="preserve">критерии, предъявляемые к участникам Отбора предусмотренные </w:t>
      </w:r>
      <w:hyperlink w:anchor="P65">
        <w:r>
          <w:rPr>
            <w:color w:val="0000FF"/>
          </w:rPr>
          <w:t>пунктом 5</w:t>
        </w:r>
      </w:hyperlink>
      <w:r>
        <w:t xml:space="preserve"> настоящего Порядка;</w:t>
      </w:r>
    </w:p>
    <w:p w:rsidR="006D3E48" w:rsidRDefault="006D3E48">
      <w:pPr>
        <w:pStyle w:val="ConsPlusNormal"/>
        <w:spacing w:before="240"/>
        <w:ind w:firstLine="540"/>
        <w:jc w:val="both"/>
      </w:pPr>
      <w:r>
        <w:t xml:space="preserve">порядок подачи Заявок участниками Отбора и требования, предъявляемые к форме и содержанию Заявок, предусмотренные </w:t>
      </w:r>
      <w:hyperlink w:anchor="P103">
        <w:r>
          <w:rPr>
            <w:color w:val="0000FF"/>
          </w:rPr>
          <w:t>пунктами 12</w:t>
        </w:r>
      </w:hyperlink>
      <w:r>
        <w:t xml:space="preserve">, </w:t>
      </w:r>
      <w:hyperlink w:anchor="P116">
        <w:r>
          <w:rPr>
            <w:color w:val="0000FF"/>
          </w:rPr>
          <w:t>14</w:t>
        </w:r>
      </w:hyperlink>
      <w:r>
        <w:t xml:space="preserve">, </w:t>
      </w:r>
      <w:hyperlink w:anchor="P117">
        <w:r>
          <w:rPr>
            <w:color w:val="0000FF"/>
          </w:rPr>
          <w:t>15</w:t>
        </w:r>
      </w:hyperlink>
      <w:r>
        <w:t xml:space="preserve">, </w:t>
      </w:r>
      <w:hyperlink w:anchor="P118">
        <w:r>
          <w:rPr>
            <w:color w:val="0000FF"/>
          </w:rPr>
          <w:t>16</w:t>
        </w:r>
      </w:hyperlink>
      <w:r>
        <w:t xml:space="preserve"> настоящего Порядка;</w:t>
      </w:r>
    </w:p>
    <w:p w:rsidR="006D3E48" w:rsidRDefault="006D3E48">
      <w:pPr>
        <w:pStyle w:val="ConsPlusNormal"/>
        <w:spacing w:before="240"/>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6D3E48" w:rsidRDefault="006D3E48">
      <w:pPr>
        <w:pStyle w:val="ConsPlusNormal"/>
        <w:spacing w:before="240"/>
        <w:ind w:firstLine="540"/>
        <w:jc w:val="both"/>
      </w:pPr>
      <w:r>
        <w:lastRenderedPageBreak/>
        <w:t xml:space="preserve">правила рассмотрения и оценки Заявок, предусмотренные </w:t>
      </w:r>
      <w:hyperlink w:anchor="P123">
        <w:r>
          <w:rPr>
            <w:color w:val="0000FF"/>
          </w:rPr>
          <w:t>пунктами 18</w:t>
        </w:r>
      </w:hyperlink>
      <w:r>
        <w:t xml:space="preserve">, </w:t>
      </w:r>
      <w:hyperlink w:anchor="P125">
        <w:r>
          <w:rPr>
            <w:color w:val="0000FF"/>
          </w:rPr>
          <w:t>19</w:t>
        </w:r>
      </w:hyperlink>
      <w:r>
        <w:t xml:space="preserve">, </w:t>
      </w:r>
      <w:hyperlink w:anchor="P130">
        <w:r>
          <w:rPr>
            <w:color w:val="0000FF"/>
          </w:rPr>
          <w:t>20</w:t>
        </w:r>
      </w:hyperlink>
      <w:r>
        <w:t xml:space="preserve">, </w:t>
      </w:r>
      <w:hyperlink w:anchor="P131">
        <w:r>
          <w:rPr>
            <w:color w:val="0000FF"/>
          </w:rPr>
          <w:t>21</w:t>
        </w:r>
      </w:hyperlink>
      <w:r>
        <w:t xml:space="preserve"> настоящего Порядка;</w:t>
      </w:r>
    </w:p>
    <w:p w:rsidR="006D3E48" w:rsidRDefault="006D3E48">
      <w:pPr>
        <w:pStyle w:val="ConsPlusNormal"/>
        <w:spacing w:before="24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D3E48" w:rsidRDefault="006D3E48">
      <w:pPr>
        <w:pStyle w:val="ConsPlusNormal"/>
        <w:spacing w:before="240"/>
        <w:ind w:firstLine="540"/>
        <w:jc w:val="both"/>
      </w:pPr>
      <w:r>
        <w:t>срок, в течение которого победители Отбора должны подписать Соглашение;</w:t>
      </w:r>
    </w:p>
    <w:p w:rsidR="006D3E48" w:rsidRDefault="006D3E48">
      <w:pPr>
        <w:pStyle w:val="ConsPlusNormal"/>
        <w:spacing w:before="240"/>
        <w:ind w:firstLine="540"/>
        <w:jc w:val="both"/>
      </w:pPr>
      <w:r>
        <w:t>условия признания победителей Отбора уклонившимися от заключения Соглашения;</w:t>
      </w:r>
    </w:p>
    <w:p w:rsidR="006D3E48" w:rsidRDefault="006D3E48">
      <w:pPr>
        <w:pStyle w:val="ConsPlusNormal"/>
        <w:spacing w:before="240"/>
        <w:ind w:firstLine="540"/>
        <w:jc w:val="both"/>
      </w:pPr>
      <w:r>
        <w:t>дата размещения результатов Отбора на Едином портале, на официальном сайте Уполномоченного органа как получателя бюджетных средств в информационно-телекоммуникационной сети "Интернет" (http://ussobr.ru), которая не может быть позднее 14-го календарного дня, следующего за днем определения победителей Отбора.</w:t>
      </w:r>
    </w:p>
    <w:p w:rsidR="006D3E48" w:rsidRDefault="006D3E48">
      <w:pPr>
        <w:pStyle w:val="ConsPlusNormal"/>
        <w:spacing w:before="240"/>
        <w:ind w:firstLine="540"/>
        <w:jc w:val="both"/>
      </w:pPr>
      <w:bookmarkStart w:id="4" w:name="P95"/>
      <w:bookmarkEnd w:id="4"/>
      <w:r>
        <w:t>11. Право на участие в Отборе на получение Гранта имеют поставщики образовательных услуг, отвечающие на первое число месяца, в котором осуществляется подача Заявки, следующим требованиям:</w:t>
      </w:r>
    </w:p>
    <w:p w:rsidR="006D3E48" w:rsidRDefault="006D3E48">
      <w:pPr>
        <w:pStyle w:val="ConsPlusNormal"/>
        <w:spacing w:before="240"/>
        <w:ind w:firstLine="540"/>
        <w:jc w:val="both"/>
      </w:pPr>
      <w:r>
        <w:t>отсутствие у поставщика образовательных услуг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3E48" w:rsidRDefault="006D3E48">
      <w:pPr>
        <w:pStyle w:val="ConsPlusNormal"/>
        <w:spacing w:before="240"/>
        <w:ind w:firstLine="540"/>
        <w:jc w:val="both"/>
      </w:pPr>
      <w:r>
        <w:t>отсутствие у поставщика образовательных услуг 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Уссурийским городским округом;</w:t>
      </w:r>
    </w:p>
    <w:p w:rsidR="006D3E48" w:rsidRDefault="006D3E48">
      <w:pPr>
        <w:pStyle w:val="ConsPlusNormal"/>
        <w:spacing w:before="240"/>
        <w:ind w:firstLine="540"/>
        <w:jc w:val="both"/>
      </w:pPr>
      <w:r>
        <w:t>поставщик образовательных услуг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Поставщика образовательных услуг не приостановлена в порядке, предусмотренном законодательством Российской Федерации;</w:t>
      </w:r>
    </w:p>
    <w:p w:rsidR="006D3E48" w:rsidRDefault="006D3E48">
      <w:pPr>
        <w:pStyle w:val="ConsPlusNormal"/>
        <w:spacing w:before="240"/>
        <w:ind w:firstLine="540"/>
        <w:jc w:val="both"/>
      </w:pPr>
      <w:r>
        <w:t>поставщик образовательных услуг - индивидуальный предприниматель не прекратил деятельность в качестве индивидуального предпринимателя;</w:t>
      </w:r>
    </w:p>
    <w:p w:rsidR="006D3E48" w:rsidRDefault="006D3E48">
      <w:pPr>
        <w:pStyle w:val="ConsPlusNormal"/>
        <w:spacing w:before="24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образовательных услуг, являющегося юридическим лицом или индивидуальным предпринимателем;</w:t>
      </w:r>
    </w:p>
    <w:p w:rsidR="006D3E48" w:rsidRDefault="006D3E48">
      <w:pPr>
        <w:pStyle w:val="ConsPlusNormal"/>
        <w:spacing w:before="240"/>
        <w:ind w:firstLine="540"/>
        <w:jc w:val="both"/>
      </w:pPr>
      <w:r>
        <w:t>поставщик образовательных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D3E48" w:rsidRDefault="006D3E48">
      <w:pPr>
        <w:pStyle w:val="ConsPlusNormal"/>
        <w:spacing w:before="240"/>
        <w:ind w:firstLine="540"/>
        <w:jc w:val="both"/>
      </w:pPr>
      <w:r>
        <w:lastRenderedPageBreak/>
        <w:t xml:space="preserve">поставщик образовательных услуг не получает средства из бюджета Уссурийского городского округа на основании иных правовых актов Уссурийского городского округа на цели, указанные в </w:t>
      </w:r>
      <w:hyperlink w:anchor="P142">
        <w:r>
          <w:rPr>
            <w:color w:val="0000FF"/>
          </w:rPr>
          <w:t>пункте 24</w:t>
        </w:r>
      </w:hyperlink>
      <w:r>
        <w:t xml:space="preserve"> настоящего Порядка.</w:t>
      </w:r>
    </w:p>
    <w:p w:rsidR="006D3E48" w:rsidRDefault="006D3E48">
      <w:pPr>
        <w:pStyle w:val="ConsPlusNormal"/>
        <w:spacing w:before="240"/>
        <w:ind w:firstLine="540"/>
        <w:jc w:val="both"/>
      </w:pPr>
      <w:bookmarkStart w:id="5" w:name="P103"/>
      <w:bookmarkEnd w:id="5"/>
      <w:r>
        <w:t xml:space="preserve">12. Для участия в Отборе Поставщики образовательных услуг представляют в Уполномоченный орган Заявку по </w:t>
      </w:r>
      <w:hyperlink w:anchor="P255">
        <w:r>
          <w:rPr>
            <w:color w:val="0000FF"/>
          </w:rPr>
          <w:t>форме</w:t>
        </w:r>
      </w:hyperlink>
      <w:r>
        <w:t xml:space="preserve"> согласно приложению N 1 к настоящему Порядку. Заявка включает в себя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6D3E48" w:rsidRDefault="006D3E48">
      <w:pPr>
        <w:pStyle w:val="ConsPlusNormal"/>
        <w:spacing w:before="240"/>
        <w:ind w:firstLine="540"/>
        <w:jc w:val="both"/>
      </w:pPr>
      <w:bookmarkStart w:id="6" w:name="P104"/>
      <w:bookmarkEnd w:id="6"/>
      <w:r>
        <w:t>13. К Заявке прилагаются следующие документы:</w:t>
      </w:r>
    </w:p>
    <w:p w:rsidR="006D3E48" w:rsidRDefault="006D3E48">
      <w:pPr>
        <w:pStyle w:val="ConsPlusNormal"/>
        <w:spacing w:before="240"/>
        <w:ind w:firstLine="540"/>
        <w:jc w:val="both"/>
      </w:pPr>
      <w:r>
        <w:t>заверенные руководителем участника Отбора копии учредительных документов, в том числе вносимые в них изменения (для юридических лиц) или копию документа, удостоверяющего личность (для индивидуальных предпринимателей);</w:t>
      </w:r>
    </w:p>
    <w:p w:rsidR="006D3E48" w:rsidRDefault="006D3E48">
      <w:pPr>
        <w:pStyle w:val="ConsPlusNormal"/>
        <w:spacing w:before="240"/>
        <w:ind w:firstLine="540"/>
        <w:jc w:val="both"/>
      </w:pPr>
      <w:r>
        <w:t>документы, подтверждающие полномочия лица, имеющего право действовать от имени поставщика образовательных услуг (в случае назначения поставщиком образовательных услуг своего представителя);</w:t>
      </w:r>
    </w:p>
    <w:p w:rsidR="006D3E48" w:rsidRDefault="006D3E48">
      <w:pPr>
        <w:pStyle w:val="ConsPlusNormal"/>
        <w:spacing w:before="240"/>
        <w:ind w:firstLine="540"/>
        <w:jc w:val="both"/>
      </w:pPr>
      <w:r>
        <w:t>заверенные руководителем участника Отбора копии заявлений о заключении договора об образовании по дополнительной общеобразовательной программе от родителей (законных представителей) обучающихся или непосредственно обучающихся (в случае достижения ими возраста 14 лет), получивших сертификат персонифицированного финансирования (далее - договор об образовании);</w:t>
      </w:r>
    </w:p>
    <w:p w:rsidR="006D3E48" w:rsidRDefault="006D3E48">
      <w:pPr>
        <w:pStyle w:val="ConsPlusNormal"/>
        <w:spacing w:before="240"/>
        <w:ind w:firstLine="540"/>
        <w:jc w:val="both"/>
      </w:pPr>
      <w:r>
        <w:t xml:space="preserve">согласие на обработку персональных данных по </w:t>
      </w:r>
      <w:hyperlink w:anchor="P314">
        <w:r>
          <w:rPr>
            <w:color w:val="0000FF"/>
          </w:rPr>
          <w:t>форме</w:t>
        </w:r>
      </w:hyperlink>
      <w:r>
        <w:t xml:space="preserve"> согласно приложению N 2 к настоящему Порядку;</w:t>
      </w:r>
    </w:p>
    <w:p w:rsidR="006D3E48" w:rsidRDefault="006D3E48">
      <w:pPr>
        <w:pStyle w:val="ConsPlusNormal"/>
        <w:spacing w:before="240"/>
        <w:ind w:firstLine="540"/>
        <w:jc w:val="both"/>
      </w:pPr>
      <w:r>
        <w:t>заверенную руководителем участника Отбора копию выписки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один месяц до даты подачи Заявки;</w:t>
      </w:r>
    </w:p>
    <w:p w:rsidR="006D3E48" w:rsidRDefault="006D3E48">
      <w:pPr>
        <w:pStyle w:val="ConsPlusNormal"/>
        <w:spacing w:before="240"/>
        <w:ind w:firstLine="540"/>
        <w:jc w:val="both"/>
      </w:pPr>
      <w:r>
        <w:t>справку налогового органа об отсутствии у участника Отбора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по форме КНД 1120101 по состоянию на первое число месяца, в котором осуществляется подача Заявки;</w:t>
      </w:r>
    </w:p>
    <w:p w:rsidR="006D3E48" w:rsidRDefault="006D3E48">
      <w:pPr>
        <w:pStyle w:val="ConsPlusNormal"/>
        <w:spacing w:before="240"/>
        <w:ind w:firstLine="540"/>
        <w:jc w:val="both"/>
      </w:pPr>
      <w:r>
        <w:t>справку, выданную Центральным банком Российской Федерации или иной кредитной организацией, о наличии действующего расчетного и/или корреспондентского счета, оформленного на участника Отбора;</w:t>
      </w:r>
    </w:p>
    <w:p w:rsidR="006D3E48" w:rsidRDefault="006D3E48">
      <w:pPr>
        <w:pStyle w:val="ConsPlusNormal"/>
        <w:spacing w:before="240"/>
        <w:ind w:firstLine="540"/>
        <w:jc w:val="both"/>
      </w:pPr>
      <w:r>
        <w:t>заверенную руководителем участника Отбора информацию о наличии (об отсутствии) у юридических лиц (индивидуальных предпринимателей) просроченной (неурегулированной) задолженности по денежным обязательствам перед бюджетом Уссурийского городского округа;</w:t>
      </w:r>
    </w:p>
    <w:p w:rsidR="006D3E48" w:rsidRDefault="006D3E48">
      <w:pPr>
        <w:pStyle w:val="ConsPlusNormal"/>
        <w:spacing w:before="240"/>
        <w:ind w:firstLine="540"/>
        <w:jc w:val="both"/>
      </w:pPr>
      <w:r>
        <w:t>заверенную руководителем участника Отбора справку о включении в реестр поставщиков образовательных услуг;</w:t>
      </w:r>
    </w:p>
    <w:p w:rsidR="006D3E48" w:rsidRDefault="006D3E48">
      <w:pPr>
        <w:pStyle w:val="ConsPlusNormal"/>
        <w:spacing w:before="240"/>
        <w:ind w:firstLine="540"/>
        <w:jc w:val="both"/>
      </w:pPr>
      <w:r>
        <w:t xml:space="preserve">заверенный руководителем участника Отбора отчет о включении дополнительных </w:t>
      </w:r>
      <w:r>
        <w:lastRenderedPageBreak/>
        <w:t>общеобразовательных программ в реестр сертифицированных программ.</w:t>
      </w:r>
    </w:p>
    <w:p w:rsidR="006D3E48" w:rsidRDefault="006D3E48">
      <w:pPr>
        <w:pStyle w:val="ConsPlusNormal"/>
        <w:spacing w:before="240"/>
        <w:ind w:firstLine="540"/>
        <w:jc w:val="both"/>
      </w:pPr>
      <w:r>
        <w:t>Документы, предусмотренные настоящим пунктом, предоставляются участником Отбора в Уполномоченный орган на бумажном носителе, с приложением описи предоставляемых документов и должны быть прошиты, пронумерованы, скреплены печатью (при наличии) и заверены подписью руководителя (индивидуального предпринимателя).</w:t>
      </w:r>
    </w:p>
    <w:p w:rsidR="006D3E48" w:rsidRDefault="006D3E48">
      <w:pPr>
        <w:pStyle w:val="ConsPlusNormal"/>
        <w:spacing w:before="240"/>
        <w:ind w:firstLine="540"/>
        <w:jc w:val="both"/>
      </w:pPr>
      <w:bookmarkStart w:id="7" w:name="P116"/>
      <w:bookmarkEnd w:id="7"/>
      <w:r>
        <w:t xml:space="preserve">14. Заявки предоставляются в Уполномоченный орган в сроки, указанные в объявлении о проведении Отбора в соответствии с </w:t>
      </w:r>
      <w:hyperlink w:anchor="P78">
        <w:r>
          <w:rPr>
            <w:color w:val="0000FF"/>
          </w:rPr>
          <w:t>пунктом 10</w:t>
        </w:r>
      </w:hyperlink>
      <w:r>
        <w:t xml:space="preserve"> настоящего Порядка.</w:t>
      </w:r>
    </w:p>
    <w:p w:rsidR="006D3E48" w:rsidRDefault="006D3E48">
      <w:pPr>
        <w:pStyle w:val="ConsPlusNormal"/>
        <w:spacing w:before="240"/>
        <w:ind w:firstLine="540"/>
        <w:jc w:val="both"/>
      </w:pPr>
      <w:bookmarkStart w:id="8" w:name="P117"/>
      <w:bookmarkEnd w:id="8"/>
      <w:r>
        <w:t>15. Заявки и документы, принятые Уполномоченным органом, подлежат обязательной регистрации в день их поступления в журнале регистрации Заявок с указанием входящего номера, даты и времени их поступления (копия Заявки с отметкой Уполномоченного органа о регистрации заявки передается участнику Отбора в день регистрации после приема документов).</w:t>
      </w:r>
    </w:p>
    <w:p w:rsidR="006D3E48" w:rsidRDefault="006D3E48">
      <w:pPr>
        <w:pStyle w:val="ConsPlusNormal"/>
        <w:spacing w:before="240"/>
        <w:ind w:firstLine="540"/>
        <w:jc w:val="both"/>
      </w:pPr>
      <w:bookmarkStart w:id="9" w:name="P118"/>
      <w:bookmarkEnd w:id="9"/>
      <w:r>
        <w:t>16. Каждый участник Отбора вправе подать только одну Заявку.</w:t>
      </w:r>
    </w:p>
    <w:p w:rsidR="006D3E48" w:rsidRDefault="006D3E48">
      <w:pPr>
        <w:pStyle w:val="ConsPlusNormal"/>
        <w:spacing w:before="240"/>
        <w:ind w:firstLine="540"/>
        <w:jc w:val="both"/>
      </w:pPr>
      <w:r>
        <w:t>17. Поставщик образовательных услуг вправе отозвать Заявку (внести изменения в Заявку) не позднее, чем за 2 рабочих дня до даты окончания срока рассмотрения Заявок. Для этого участник Отбора уведомляет Уполномоченный орган о своем решении и предоставляет нарочно в Уполномоченный орган письменное уведомление об отзыве Заявки (о внесении изменений в Заявку).</w:t>
      </w:r>
    </w:p>
    <w:p w:rsidR="006D3E48" w:rsidRDefault="006D3E48">
      <w:pPr>
        <w:pStyle w:val="ConsPlusNormal"/>
        <w:spacing w:before="240"/>
        <w:ind w:firstLine="540"/>
        <w:jc w:val="both"/>
      </w:pPr>
      <w:r>
        <w:t>В случае внесения изменений в Заявку уведомление о внесении изменений в Заявку должно содержать вносимые в Заявку изменения.</w:t>
      </w:r>
    </w:p>
    <w:p w:rsidR="006D3E48" w:rsidRDefault="006D3E48">
      <w:pPr>
        <w:pStyle w:val="ConsPlusNormal"/>
        <w:spacing w:before="240"/>
        <w:ind w:firstLine="540"/>
        <w:jc w:val="both"/>
      </w:pPr>
      <w:r>
        <w:t>Со дня регистрации уведомления об отзыве Заявки данная Заявка признается отозванной участником Отбора и не подлежит рассмотрению, в связи с чем, Уполномоченный орган в течение одного рабочего дня после получения уведомления об отзыве Заявки нарочным или почтовым отправлением осуществляет возврат предоставленной участником конкурсного отбора заявки и всех документов, прилагаемых к ней.</w:t>
      </w:r>
    </w:p>
    <w:p w:rsidR="006D3E48" w:rsidRDefault="006D3E48">
      <w:pPr>
        <w:pStyle w:val="ConsPlusNormal"/>
        <w:spacing w:before="240"/>
        <w:ind w:firstLine="540"/>
        <w:jc w:val="both"/>
      </w:pPr>
      <w:r>
        <w:t>Со дня регистрации уведомления о внесении изменений в Заявку данная Заявка признается измененной участником Отбора и подлежит рассмотрению в соответствии с настоящим Порядком.</w:t>
      </w:r>
    </w:p>
    <w:p w:rsidR="006D3E48" w:rsidRDefault="006D3E48">
      <w:pPr>
        <w:pStyle w:val="ConsPlusNormal"/>
        <w:spacing w:before="240"/>
        <w:ind w:firstLine="540"/>
        <w:jc w:val="both"/>
      </w:pPr>
      <w:bookmarkStart w:id="10" w:name="P123"/>
      <w:bookmarkEnd w:id="10"/>
      <w:r>
        <w:t xml:space="preserve">18. Уполномоченный орган рассматривает и оценивает Заявки и приложенные к ним документы на соответствие требованиям, предусмотренным настоящим Порядком и установленным в объявлении о проведении Отбора, в течение пяти рабочих дней со дня, следующего за днем окончания срока приема Заявок, указанного в объявлении о проведении Отбора в соответствии с </w:t>
      </w:r>
      <w:hyperlink w:anchor="P78">
        <w:r>
          <w:rPr>
            <w:color w:val="0000FF"/>
          </w:rPr>
          <w:t>пунктом 10</w:t>
        </w:r>
      </w:hyperlink>
      <w:r>
        <w:t xml:space="preserve"> настоящего Порядка.</w:t>
      </w:r>
    </w:p>
    <w:p w:rsidR="006D3E48" w:rsidRDefault="006D3E48">
      <w:pPr>
        <w:pStyle w:val="ConsPlusNormal"/>
        <w:spacing w:before="240"/>
        <w:ind w:firstLine="540"/>
        <w:jc w:val="both"/>
      </w:pPr>
      <w:r>
        <w:t>Решение принимается Уполномоченным органом по каждой поданной Заявке в порядке очередности в соответствии с журналом регистрации Заявок, в пределах утвержденных лимитов бюджетных обязательств на предоставление соответствующих Грантов.</w:t>
      </w:r>
    </w:p>
    <w:p w:rsidR="006D3E48" w:rsidRDefault="006D3E48">
      <w:pPr>
        <w:pStyle w:val="ConsPlusNormal"/>
        <w:spacing w:before="240"/>
        <w:ind w:firstLine="540"/>
        <w:jc w:val="both"/>
      </w:pPr>
      <w:bookmarkStart w:id="11" w:name="P125"/>
      <w:bookmarkEnd w:id="11"/>
      <w:r>
        <w:t>19. Основаниями для отклонения Заявки участника Отбора на стадии рассмотрения и оценки Заявок Уполномоченным органом являются:</w:t>
      </w:r>
    </w:p>
    <w:p w:rsidR="006D3E48" w:rsidRDefault="006D3E48">
      <w:pPr>
        <w:pStyle w:val="ConsPlusNormal"/>
        <w:spacing w:before="240"/>
        <w:ind w:firstLine="540"/>
        <w:jc w:val="both"/>
      </w:pPr>
      <w:r>
        <w:t xml:space="preserve">несоответствие Поставщика образовательных услуг требованиям, предусмотренным </w:t>
      </w:r>
      <w:hyperlink w:anchor="P95">
        <w:r>
          <w:rPr>
            <w:color w:val="0000FF"/>
          </w:rPr>
          <w:t>пунктом 11</w:t>
        </w:r>
      </w:hyperlink>
      <w:r>
        <w:t xml:space="preserve"> настоящего Порядка;</w:t>
      </w:r>
    </w:p>
    <w:p w:rsidR="006D3E48" w:rsidRDefault="006D3E48">
      <w:pPr>
        <w:pStyle w:val="ConsPlusNormal"/>
        <w:spacing w:before="240"/>
        <w:ind w:firstLine="540"/>
        <w:jc w:val="both"/>
      </w:pPr>
      <w:r>
        <w:t xml:space="preserve">несоответствие Заявки и приложенных документов требованиям, предусмотренным </w:t>
      </w:r>
      <w:hyperlink w:anchor="P103">
        <w:r>
          <w:rPr>
            <w:color w:val="0000FF"/>
          </w:rPr>
          <w:t>пунктами 12</w:t>
        </w:r>
      </w:hyperlink>
      <w:r>
        <w:t xml:space="preserve">, </w:t>
      </w:r>
      <w:hyperlink w:anchor="P104">
        <w:r>
          <w:rPr>
            <w:color w:val="0000FF"/>
          </w:rPr>
          <w:t>13</w:t>
        </w:r>
      </w:hyperlink>
      <w:r>
        <w:t xml:space="preserve"> настоящего Порядка;</w:t>
      </w:r>
    </w:p>
    <w:p w:rsidR="006D3E48" w:rsidRDefault="006D3E48">
      <w:pPr>
        <w:pStyle w:val="ConsPlusNormal"/>
        <w:spacing w:before="240"/>
        <w:ind w:firstLine="540"/>
        <w:jc w:val="both"/>
      </w:pPr>
      <w:r>
        <w:t>недостоверность представленной Поставщиком образовательных услуг информации, в том числе информации о месте нахождения и адресе юридического лица.</w:t>
      </w:r>
    </w:p>
    <w:p w:rsidR="006D3E48" w:rsidRDefault="006D3E48">
      <w:pPr>
        <w:pStyle w:val="ConsPlusNormal"/>
        <w:spacing w:before="240"/>
        <w:ind w:firstLine="540"/>
        <w:jc w:val="both"/>
      </w:pPr>
      <w:r>
        <w:t>Заявка подана участником Отбора после даты, окончания срока подачи Заявок.</w:t>
      </w:r>
    </w:p>
    <w:p w:rsidR="006D3E48" w:rsidRDefault="006D3E48">
      <w:pPr>
        <w:pStyle w:val="ConsPlusNormal"/>
        <w:spacing w:before="240"/>
        <w:ind w:firstLine="540"/>
        <w:jc w:val="both"/>
      </w:pPr>
      <w:bookmarkStart w:id="12" w:name="P130"/>
      <w:bookmarkEnd w:id="12"/>
      <w:r>
        <w:t xml:space="preserve">20. В случае отклонения заявки Уполномоченный орган в течение одного рабочего дня, следующего за днем окончания срока рассмотрения Заявки, предусмотренного </w:t>
      </w:r>
      <w:hyperlink w:anchor="P123">
        <w:r>
          <w:rPr>
            <w:color w:val="0000FF"/>
          </w:rPr>
          <w:t>пунктом 18</w:t>
        </w:r>
      </w:hyperlink>
      <w:r>
        <w:t xml:space="preserve"> настоящего Порядка, направляет посредством телефакса, электронной почты или почтового отправления участнику Отбора письменное уведомление с указанием причин отклонения заявки, предусмотренных </w:t>
      </w:r>
      <w:hyperlink w:anchor="P125">
        <w:r>
          <w:rPr>
            <w:color w:val="0000FF"/>
          </w:rPr>
          <w:t>пунктом 19</w:t>
        </w:r>
      </w:hyperlink>
      <w:r>
        <w:t xml:space="preserve"> настоящего Порядка. К уведомлению прилагаются Заявка и документы, предоставленные участником Отбора.</w:t>
      </w:r>
    </w:p>
    <w:p w:rsidR="006D3E48" w:rsidRDefault="006D3E48">
      <w:pPr>
        <w:pStyle w:val="ConsPlusNormal"/>
        <w:spacing w:before="240"/>
        <w:ind w:firstLine="540"/>
        <w:jc w:val="both"/>
      </w:pPr>
      <w:bookmarkStart w:id="13" w:name="P131"/>
      <w:bookmarkEnd w:id="13"/>
      <w:r>
        <w:t xml:space="preserve">21. Не позднее одного рабочего дня, следующего за днем окончания срока, предусмотренного </w:t>
      </w:r>
      <w:hyperlink w:anchor="P123">
        <w:r>
          <w:rPr>
            <w:color w:val="0000FF"/>
          </w:rPr>
          <w:t>пунктом 18</w:t>
        </w:r>
      </w:hyperlink>
      <w:r>
        <w:t xml:space="preserve"> настоящего Порядка, Уполномоченный орган по Заявкам, отвечающим требованиям, предусмотренным </w:t>
      </w:r>
      <w:hyperlink w:anchor="P103">
        <w:r>
          <w:rPr>
            <w:color w:val="0000FF"/>
          </w:rPr>
          <w:t>пунктами 12</w:t>
        </w:r>
      </w:hyperlink>
      <w:r>
        <w:t xml:space="preserve">, </w:t>
      </w:r>
      <w:hyperlink w:anchor="P104">
        <w:r>
          <w:rPr>
            <w:color w:val="0000FF"/>
          </w:rPr>
          <w:t>13</w:t>
        </w:r>
      </w:hyperlink>
      <w:r>
        <w:t xml:space="preserve">, </w:t>
      </w:r>
      <w:hyperlink w:anchor="P116">
        <w:r>
          <w:rPr>
            <w:color w:val="0000FF"/>
          </w:rPr>
          <w:t>14</w:t>
        </w:r>
      </w:hyperlink>
      <w:r>
        <w:t xml:space="preserve">, </w:t>
      </w:r>
      <w:hyperlink w:anchor="P117">
        <w:r>
          <w:rPr>
            <w:color w:val="0000FF"/>
          </w:rPr>
          <w:t>15</w:t>
        </w:r>
      </w:hyperlink>
      <w:r>
        <w:t xml:space="preserve">, </w:t>
      </w:r>
      <w:hyperlink w:anchor="P118">
        <w:r>
          <w:rPr>
            <w:color w:val="0000FF"/>
          </w:rPr>
          <w:t>16</w:t>
        </w:r>
      </w:hyperlink>
      <w:r>
        <w:t xml:space="preserve"> настоящего Порядка, принимает решение о результатах прохождения Отбора в форме протокола о результатах рассмотрения Заявок. Протокол о результатах рассмотрения Заявок подписывается руководителем Уполномоченного органа.</w:t>
      </w:r>
    </w:p>
    <w:p w:rsidR="006D3E48" w:rsidRDefault="006D3E48">
      <w:pPr>
        <w:pStyle w:val="ConsPlusNormal"/>
        <w:spacing w:before="240"/>
        <w:ind w:firstLine="540"/>
        <w:jc w:val="both"/>
      </w:pPr>
      <w:r>
        <w:t>22. Уполномоченный орган в срок, не позднее 14-ти календарных дней со дня принятия решения о результатах прохождения Отбора размещает на Едином портале и официальном сайте Уполномоченного органа (http://ussobr.ru) Протокол о результатах рассмотрения Заявок, а также информацию о результатах рассмотрения Заявок, включающую следующие сведения:</w:t>
      </w:r>
    </w:p>
    <w:p w:rsidR="006D3E48" w:rsidRDefault="006D3E48">
      <w:pPr>
        <w:pStyle w:val="ConsPlusNormal"/>
        <w:spacing w:before="240"/>
        <w:ind w:firstLine="540"/>
        <w:jc w:val="both"/>
      </w:pPr>
      <w:r>
        <w:t>дата, время и место проведения рассмотрения Заявок;</w:t>
      </w:r>
    </w:p>
    <w:p w:rsidR="006D3E48" w:rsidRDefault="006D3E48">
      <w:pPr>
        <w:pStyle w:val="ConsPlusNormal"/>
        <w:spacing w:before="240"/>
        <w:ind w:firstLine="540"/>
        <w:jc w:val="both"/>
      </w:pPr>
      <w:r>
        <w:t>дата, время и место оценки Заявок участников Отбора;</w:t>
      </w:r>
    </w:p>
    <w:p w:rsidR="006D3E48" w:rsidRDefault="006D3E48">
      <w:pPr>
        <w:pStyle w:val="ConsPlusNormal"/>
        <w:spacing w:before="240"/>
        <w:ind w:firstLine="540"/>
        <w:jc w:val="both"/>
      </w:pPr>
      <w:r>
        <w:t>информация об участниках Отбора, Заявки которых были рассмотрены;</w:t>
      </w:r>
    </w:p>
    <w:p w:rsidR="006D3E48" w:rsidRDefault="006D3E48">
      <w:pPr>
        <w:pStyle w:val="ConsPlusNormal"/>
        <w:spacing w:before="24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D3E48" w:rsidRDefault="006D3E48">
      <w:pPr>
        <w:pStyle w:val="ConsPlusNormal"/>
        <w:spacing w:before="240"/>
        <w:ind w:firstLine="540"/>
        <w:jc w:val="both"/>
      </w:pPr>
      <w:r>
        <w:t>наименование получателя (получателей) Грантов, с которым(ми) заключается Соглашение и размер предоставляемых ему (им) Грантов.</w:t>
      </w:r>
    </w:p>
    <w:p w:rsidR="006D3E48" w:rsidRDefault="006D3E48">
      <w:pPr>
        <w:pStyle w:val="ConsPlusNormal"/>
        <w:spacing w:before="240"/>
        <w:ind w:firstLine="540"/>
        <w:jc w:val="both"/>
      </w:pPr>
      <w:r>
        <w:t>23. Решения Уполномоченного органа по результатам рассмотрения Заявок могут быть обжалованы поставщиком образовательных услуг в порядке, предусмотренном законодательством Российской Федерации.</w:t>
      </w:r>
    </w:p>
    <w:p w:rsidR="006D3E48" w:rsidRDefault="006D3E48">
      <w:pPr>
        <w:pStyle w:val="ConsPlusNormal"/>
        <w:jc w:val="both"/>
      </w:pPr>
    </w:p>
    <w:p w:rsidR="006D3E48" w:rsidRDefault="006D3E48">
      <w:pPr>
        <w:pStyle w:val="ConsPlusTitle"/>
        <w:jc w:val="center"/>
        <w:outlineLvl w:val="1"/>
      </w:pPr>
      <w:r>
        <w:t>III. Условия и порядок предоставления Грантов</w:t>
      </w:r>
    </w:p>
    <w:p w:rsidR="006D3E48" w:rsidRDefault="006D3E48">
      <w:pPr>
        <w:pStyle w:val="ConsPlusNormal"/>
        <w:jc w:val="both"/>
      </w:pPr>
    </w:p>
    <w:p w:rsidR="006D3E48" w:rsidRDefault="006D3E48">
      <w:pPr>
        <w:pStyle w:val="ConsPlusNormal"/>
        <w:ind w:firstLine="540"/>
        <w:jc w:val="both"/>
      </w:pPr>
      <w:bookmarkStart w:id="14" w:name="P142"/>
      <w:bookmarkEnd w:id="14"/>
      <w:r>
        <w:t>24. Средства Гранта предоставляются поставщикам образовательных услуг, прошедшим Отбор, в целях финансового обеспечения следующих затрат поставщиков образовательных услуг:</w:t>
      </w:r>
    </w:p>
    <w:p w:rsidR="006D3E48" w:rsidRDefault="006D3E48">
      <w:pPr>
        <w:pStyle w:val="ConsPlusNormal"/>
        <w:spacing w:before="240"/>
        <w:ind w:firstLine="540"/>
        <w:jc w:val="both"/>
      </w:pPr>
      <w:r>
        <w:t xml:space="preserve">затраты на оплату труда и начисления на выплаты по оплате труда педагогических </w:t>
      </w:r>
      <w:r>
        <w:lastRenderedPageBreak/>
        <w:t>работников, непосредственно реализующих дополнительную общеобразовательную программу;</w:t>
      </w:r>
    </w:p>
    <w:p w:rsidR="006D3E48" w:rsidRDefault="006D3E48">
      <w:pPr>
        <w:pStyle w:val="ConsPlusNormal"/>
        <w:spacing w:before="240"/>
        <w:ind w:firstLine="540"/>
        <w:jc w:val="both"/>
      </w:pPr>
      <w:r>
        <w:t>затраты на оплату труда педагогического персонала, сопровождающего реализацию дополнительной общеобразовательной программы (педагоги-психологи, педагоги-организаторы, методисты, социальные педагоги и пр.);</w:t>
      </w:r>
    </w:p>
    <w:p w:rsidR="006D3E48" w:rsidRDefault="006D3E48">
      <w:pPr>
        <w:pStyle w:val="ConsPlusNormal"/>
        <w:spacing w:before="240"/>
        <w:ind w:firstLine="540"/>
        <w:jc w:val="both"/>
      </w:pPr>
      <w:r>
        <w:t>затраты на приобретение материальных запасов, потребляемых в процессе реализации дополнительной общеобразовательной программы;</w:t>
      </w:r>
    </w:p>
    <w:p w:rsidR="006D3E48" w:rsidRDefault="006D3E48">
      <w:pPr>
        <w:pStyle w:val="ConsPlusNormal"/>
        <w:spacing w:before="240"/>
        <w:ind w:firstLine="540"/>
        <w:jc w:val="both"/>
      </w:pPr>
      <w:r>
        <w:t>затраты на приобретение, амортизацию и восполнение средств обучения, используемых при реализации дополнительной общеобразовательной программы;</w:t>
      </w:r>
    </w:p>
    <w:p w:rsidR="006D3E48" w:rsidRDefault="006D3E48">
      <w:pPr>
        <w:pStyle w:val="ConsPlusNormal"/>
        <w:spacing w:before="240"/>
        <w:ind w:firstLine="540"/>
        <w:jc w:val="both"/>
      </w:pPr>
      <w:r>
        <w:t>затраты на приобретение коммунальных услуг за исключением объемов, необходимых для обеспечения сохранения недвижимого имущества;</w:t>
      </w:r>
    </w:p>
    <w:p w:rsidR="006D3E48" w:rsidRDefault="006D3E48">
      <w:pPr>
        <w:pStyle w:val="ConsPlusNormal"/>
        <w:jc w:val="both"/>
      </w:pPr>
      <w:r>
        <w:t xml:space="preserve">(в ред. </w:t>
      </w:r>
      <w:hyperlink r:id="rId27">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затраты на приобретение услуг связи;</w:t>
      </w:r>
    </w:p>
    <w:p w:rsidR="006D3E48" w:rsidRDefault="006D3E48">
      <w:pPr>
        <w:pStyle w:val="ConsPlusNormal"/>
        <w:spacing w:before="240"/>
        <w:ind w:firstLine="540"/>
        <w:jc w:val="both"/>
      </w:pPr>
      <w:r>
        <w:t>затраты на оплату труда и начисления на выплаты по оплате труда работников, которые не принимают непосредственного участия в реализации дополнительной общеобразовательной программы (административно-управленческий, административно-хозяйственный, учебно-вспомогательный и иной персонал);</w:t>
      </w:r>
    </w:p>
    <w:p w:rsidR="006D3E48" w:rsidRDefault="006D3E48">
      <w:pPr>
        <w:pStyle w:val="ConsPlusNormal"/>
        <w:spacing w:before="240"/>
        <w:ind w:firstLine="540"/>
        <w:jc w:val="both"/>
      </w:pPr>
      <w:r>
        <w:t>затраты на обеспечение получения дополнительного образования педагогическими работниками, принимающими участие в реализации дополнительной общеобразовательной программы;</w:t>
      </w:r>
    </w:p>
    <w:p w:rsidR="006D3E48" w:rsidRDefault="006D3E48">
      <w:pPr>
        <w:pStyle w:val="ConsPlusNormal"/>
        <w:spacing w:before="240"/>
        <w:ind w:firstLine="540"/>
        <w:jc w:val="both"/>
      </w:pPr>
      <w: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6D3E48" w:rsidRDefault="006D3E48">
      <w:pPr>
        <w:pStyle w:val="ConsPlusNormal"/>
        <w:spacing w:before="240"/>
        <w:ind w:firstLine="540"/>
        <w:jc w:val="both"/>
      </w:pPr>
      <w: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6D3E48" w:rsidRDefault="006D3E48">
      <w:pPr>
        <w:pStyle w:val="ConsPlusNormal"/>
        <w:jc w:val="both"/>
      </w:pPr>
      <w:r>
        <w:t xml:space="preserve">(абзац введен </w:t>
      </w:r>
      <w:hyperlink r:id="rId28">
        <w:r>
          <w:rPr>
            <w:color w:val="0000FF"/>
          </w:rPr>
          <w:t>Постановлением</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24(1). Предельный размер гранта в форме субсидии определяется как сумма средств,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 об образовании и поданным заявкам на заключение договоров об образовании по дополнительным общеобразовательным программам поставщика образовательных услуг, включенным в реестр сертифицированных образовательных программ (далее - объем финансового обеспечения по договорам), с учетом осуществляемых перерасчетов по неисполненным поставщиком образовательных услуг обязательствам в рамках заключенных договоров об образовании.</w:t>
      </w:r>
    </w:p>
    <w:p w:rsidR="006D3E48" w:rsidRDefault="006D3E48">
      <w:pPr>
        <w:pStyle w:val="ConsPlusNormal"/>
        <w:spacing w:before="240"/>
        <w:ind w:firstLine="540"/>
        <w:jc w:val="both"/>
      </w:pPr>
      <w:r>
        <w:t>Расчет объема финансового обеспечения по каждому отдельному договору об образовании в конкретном месяце определяется соответствующим договором об образовании, с учетом продолжительности периода обучения по дополнительной общеобразовательной программе в указанном месяце.</w:t>
      </w:r>
    </w:p>
    <w:p w:rsidR="006D3E48" w:rsidRDefault="006D3E48">
      <w:pPr>
        <w:pStyle w:val="ConsPlusNormal"/>
        <w:jc w:val="both"/>
      </w:pPr>
      <w:r>
        <w:t xml:space="preserve">(п. 24(1) введен </w:t>
      </w:r>
      <w:hyperlink r:id="rId29">
        <w:r>
          <w:rPr>
            <w:color w:val="0000FF"/>
          </w:rPr>
          <w:t>Постановлением</w:t>
        </w:r>
      </w:hyperlink>
      <w:r>
        <w:t xml:space="preserve"> администрации Уссурийского городского округа от </w:t>
      </w:r>
      <w:r>
        <w:lastRenderedPageBreak/>
        <w:t>17.03.2022 N 665-НПА)</w:t>
      </w:r>
    </w:p>
    <w:p w:rsidR="006D3E48" w:rsidRDefault="006D3E48">
      <w:pPr>
        <w:pStyle w:val="ConsPlusNormal"/>
        <w:spacing w:before="240"/>
        <w:ind w:firstLine="540"/>
        <w:jc w:val="both"/>
      </w:pPr>
      <w:r>
        <w:t xml:space="preserve">25. Прошедший Отбор поставщик образовательных услуг в срок, не позднее 3-х рабочих дней со дня размещения на Едином портале и официальном сайте Уполномоченного органа (http://ussobr.ru) решения о результатах прохождения Отбора (Протокола о результатах рассмотрения Заявок), формирует и направляет в Уполномоченный орган реестр заключенных договоров об образовании в рамках персонифицированного финансирования дополнительного образования детей по </w:t>
      </w:r>
      <w:hyperlink w:anchor="P388">
        <w:r>
          <w:rPr>
            <w:color w:val="0000FF"/>
          </w:rPr>
          <w:t>форме</w:t>
        </w:r>
      </w:hyperlink>
      <w:r>
        <w:t xml:space="preserve"> согласно приложению N 3 к настоящему Порядку.</w:t>
      </w:r>
    </w:p>
    <w:p w:rsidR="006D3E48" w:rsidRDefault="006D3E48">
      <w:pPr>
        <w:pStyle w:val="ConsPlusNormal"/>
        <w:spacing w:before="240"/>
        <w:ind w:firstLine="540"/>
        <w:jc w:val="both"/>
      </w:pPr>
      <w:r>
        <w:t>26. Уполномоченный орган в течение 5 рабочих дней со дня получения от прошедшего Отбор поставщика образовательных услуг документов, указанных в пункте 25 настоящего Порядка, нарочно или заказным письмом с уведомлением направляет Поставщику образовательных услуг подписанное Уполномоченным органом Соглашение в двух экземплярах.</w:t>
      </w:r>
    </w:p>
    <w:p w:rsidR="006D3E48" w:rsidRDefault="006D3E48">
      <w:pPr>
        <w:pStyle w:val="ConsPlusNormal"/>
        <w:spacing w:before="240"/>
        <w:ind w:firstLine="540"/>
        <w:jc w:val="both"/>
      </w:pPr>
      <w:r>
        <w:t>Соглашение заключается по типовой форме, утвержденной распоряжением финансового управления администрации Уссурийского городского округа от 29 декабря 2020 года N 79/а (далее - типовая форма) и должно содержать в том числе:</w:t>
      </w:r>
    </w:p>
    <w:p w:rsidR="006D3E48" w:rsidRDefault="006D3E48">
      <w:pPr>
        <w:pStyle w:val="ConsPlusNormal"/>
        <w:spacing w:before="240"/>
        <w:ind w:firstLine="540"/>
        <w:jc w:val="both"/>
      </w:pPr>
      <w:r>
        <w:t>целевое назначение Гранта, включая предельный размер Гранта на соответствующий период действия программы персонифицированного финансирования дополнительного образования детей Уссурийского городского округа, утверждаемой правовым актом Уполномоченного органа;</w:t>
      </w:r>
    </w:p>
    <w:p w:rsidR="006D3E48" w:rsidRDefault="006D3E48">
      <w:pPr>
        <w:pStyle w:val="ConsPlusNormal"/>
        <w:spacing w:before="240"/>
        <w:ind w:firstLine="540"/>
        <w:jc w:val="both"/>
      </w:pPr>
      <w:r>
        <w:t>условия и порядок предоставления и использования Гранта,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 включенных в реестр сертифицированных образовательных программ;</w:t>
      </w:r>
    </w:p>
    <w:p w:rsidR="006D3E48" w:rsidRDefault="006D3E48">
      <w:pPr>
        <w:pStyle w:val="ConsPlusNormal"/>
        <w:spacing w:before="240"/>
        <w:ind w:firstLine="540"/>
        <w:jc w:val="both"/>
      </w:pPr>
      <w:r>
        <w:t>согласие поставщика образовательных услуг на осуществление Уполномоченным органом и органом муниципального финансового контроля проверок соблюдения поставщиком образовательных услуг целей, условий и порядка предоставления Гранта;</w:t>
      </w:r>
    </w:p>
    <w:p w:rsidR="006D3E48" w:rsidRDefault="006D3E48">
      <w:pPr>
        <w:pStyle w:val="ConsPlusNormal"/>
        <w:spacing w:before="240"/>
        <w:ind w:firstLine="540"/>
        <w:jc w:val="both"/>
      </w:pPr>
      <w:r>
        <w:t xml:space="preserve">обязательство поставщика образовательных услуг по заключению дополнительных соглашений в случаях, предусмотренных </w:t>
      </w:r>
      <w:hyperlink w:anchor="P169">
        <w:r>
          <w:rPr>
            <w:color w:val="0000FF"/>
          </w:rPr>
          <w:t>пунктами 30</w:t>
        </w:r>
      </w:hyperlink>
      <w:r>
        <w:t xml:space="preserve">, </w:t>
      </w:r>
      <w:hyperlink w:anchor="P188">
        <w:r>
          <w:rPr>
            <w:color w:val="0000FF"/>
          </w:rPr>
          <w:t>42</w:t>
        </w:r>
      </w:hyperlink>
      <w:r>
        <w:t xml:space="preserve"> настоящего Порядка;</w:t>
      </w:r>
    </w:p>
    <w:p w:rsidR="006D3E48" w:rsidRDefault="006D3E48">
      <w:pPr>
        <w:pStyle w:val="ConsPlusNormal"/>
        <w:spacing w:before="240"/>
        <w:ind w:firstLine="540"/>
        <w:jc w:val="both"/>
      </w:pPr>
      <w:r>
        <w:t>условия, определяющие порядок изменения и расторжения Соглашения.</w:t>
      </w:r>
    </w:p>
    <w:p w:rsidR="006D3E48" w:rsidRDefault="006D3E48">
      <w:pPr>
        <w:pStyle w:val="ConsPlusNormal"/>
        <w:spacing w:before="240"/>
        <w:ind w:firstLine="540"/>
        <w:jc w:val="both"/>
      </w:pPr>
      <w:bookmarkStart w:id="15" w:name="P166"/>
      <w:bookmarkEnd w:id="15"/>
      <w:r>
        <w:t>27. Размер Гранта определяется как сумма средств по всем заключенным поставщиком образовательных услуг договорам об образовании, включенным в реестр договоров об образовании (далее - объем финансового обеспечения по договорам).</w:t>
      </w:r>
    </w:p>
    <w:p w:rsidR="006D3E48" w:rsidRDefault="006D3E48">
      <w:pPr>
        <w:pStyle w:val="ConsPlusNormal"/>
        <w:spacing w:before="240"/>
        <w:ind w:firstLine="540"/>
        <w:jc w:val="both"/>
      </w:pPr>
      <w:r>
        <w:t>28. Поставщик образовательных услуг в течение 5 рабочих дней со дня получения им подписанного Уполномоченным органом Соглашения, подписывает Соглашение в двух экземплярах, при этом один экземпляр остается у Поставщика образовательных услуг, второй экземпляр направляется в Уполномоченный орган в пределах срока, предусмотренного настоящим пунктом.</w:t>
      </w:r>
    </w:p>
    <w:p w:rsidR="006D3E48" w:rsidRDefault="006D3E48">
      <w:pPr>
        <w:pStyle w:val="ConsPlusNormal"/>
        <w:spacing w:before="240"/>
        <w:ind w:firstLine="540"/>
        <w:jc w:val="both"/>
      </w:pPr>
      <w:r>
        <w:t xml:space="preserve">29. В случае непоступления в Уполномоченный орган экземпляра подписанного Соглашения в течение 3-х календарных дней со дня окончания срока, установленного пунктом 28 настоящего Порядка, и (или) неподписания поставщиком образовательных услуг Соглашения Поставщик образовательных услуг признается уклонившимся от заключения Соглашения, о чем Уполномоченный орган в течение одного рабочего дня </w:t>
      </w:r>
      <w:r>
        <w:lastRenderedPageBreak/>
        <w:t>после истечения вышеуказанного срока, предусмотренного настоящим пунктом, письменно посредством почтового отправления уведомляет поставщика образовательных услуг.</w:t>
      </w:r>
    </w:p>
    <w:p w:rsidR="006D3E48" w:rsidRDefault="006D3E48">
      <w:pPr>
        <w:pStyle w:val="ConsPlusNormal"/>
        <w:spacing w:before="240"/>
        <w:ind w:firstLine="540"/>
        <w:jc w:val="both"/>
      </w:pPr>
      <w:bookmarkStart w:id="16" w:name="P169"/>
      <w:bookmarkEnd w:id="16"/>
      <w:r>
        <w:t>30. В случае уменьшения Уполномоченному органу как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новые условия предоставления Гранта определяются дополнительным Соглашением по типовой форме. При недостижении согласия по новым условиям ранее заключенное Соглашение расторгается.</w:t>
      </w:r>
    </w:p>
    <w:p w:rsidR="006D3E48" w:rsidRDefault="006D3E48">
      <w:pPr>
        <w:pStyle w:val="ConsPlusNormal"/>
        <w:spacing w:before="240"/>
        <w:ind w:firstLine="540"/>
        <w:jc w:val="both"/>
      </w:pPr>
      <w:r>
        <w:t xml:space="preserve">31. После подписания Соглашения Поставщик образовательных услуг - получатель Гранта ежемесячно, не позднее 10 числа текущего месяца, формирует и направляет в Уполномоченный орган заявку на перечисление средств Гранта за текущий месяц (заявка на авансирование) по </w:t>
      </w:r>
      <w:hyperlink w:anchor="P464">
        <w:r>
          <w:rPr>
            <w:color w:val="0000FF"/>
          </w:rPr>
          <w:t>форме</w:t>
        </w:r>
      </w:hyperlink>
      <w:r>
        <w:t xml:space="preserve"> согласно приложению N 4 к настоящему Порядку.</w:t>
      </w:r>
    </w:p>
    <w:p w:rsidR="006D3E48" w:rsidRDefault="006D3E48">
      <w:pPr>
        <w:pStyle w:val="ConsPlusNormal"/>
        <w:spacing w:before="240"/>
        <w:ind w:firstLine="540"/>
        <w:jc w:val="both"/>
      </w:pPr>
      <w:r>
        <w:t>32. Заявка на перечисление средств Гранта за текущий месяц (заявка на авансирование) предусматривает оплату поставщику образовательных услуг - получателю Гранта в объеме не более 80 процентов от общих обязательств Уполномоченного органа за текущий месяц в соответствии со всеми заключенными договорами об образовании, действующими в текущем месяце.</w:t>
      </w:r>
    </w:p>
    <w:p w:rsidR="006D3E48" w:rsidRDefault="006D3E48">
      <w:pPr>
        <w:pStyle w:val="ConsPlusNormal"/>
        <w:spacing w:before="240"/>
        <w:ind w:firstLine="540"/>
        <w:jc w:val="both"/>
      </w:pPr>
      <w:r>
        <w:t>33. Поставщик образовательных услуг - получатель Гранта ежемесячно, не позднее последнего дня месяца (далее - Отчетный месяц), определяет фактический объем оказанных образовательных услуг в Отчетном месяце, не превышающий общий объем, установленный договорами об образовании.</w:t>
      </w:r>
    </w:p>
    <w:p w:rsidR="006D3E48" w:rsidRDefault="006D3E48">
      <w:pPr>
        <w:pStyle w:val="ConsPlusNormal"/>
        <w:spacing w:before="240"/>
        <w:ind w:firstLine="540"/>
        <w:jc w:val="both"/>
      </w:pPr>
      <w:r>
        <w:t xml:space="preserve">34. Поставщик образовательных услуг - получатель Гранта ежемесячно, не позднее 5 числа месяца, следующего за Отчетным месяцем, формирует и направляет в Уполномоченный орган заявку на перечисление средств Гранта за Отчетный месяц по </w:t>
      </w:r>
      <w:hyperlink w:anchor="P557">
        <w:r>
          <w:rPr>
            <w:color w:val="0000FF"/>
          </w:rPr>
          <w:t>форме</w:t>
        </w:r>
      </w:hyperlink>
      <w:r>
        <w:t xml:space="preserve"> согласно приложению N 5 к настоящему Порядку.</w:t>
      </w:r>
    </w:p>
    <w:p w:rsidR="006D3E48" w:rsidRDefault="006D3E48">
      <w:pPr>
        <w:pStyle w:val="ConsPlusNormal"/>
        <w:spacing w:before="240"/>
        <w:ind w:firstLine="540"/>
        <w:jc w:val="both"/>
      </w:pPr>
      <w:r>
        <w:t>Заявки на перечисление средств Гранта за Отчетный месяц за декабрь месяц предоставляются в Уполномоченный орган до 20 декабря текущего года.</w:t>
      </w:r>
    </w:p>
    <w:p w:rsidR="006D3E48" w:rsidRDefault="006D3E48">
      <w:pPr>
        <w:pStyle w:val="ConsPlusNormal"/>
        <w:spacing w:before="240"/>
        <w:ind w:firstLine="540"/>
        <w:jc w:val="both"/>
      </w:pPr>
      <w:r>
        <w:t>35. В случае наличия переплаты в отношении Поставщика образовательных услуг - получателя Гранта, образовавшейся в предыдущие месяцы, объем перечисляемых средств в соответствии с заявкой на перечисление средств Гранта за Отчетный месяц снижается на величину соответствующей переплаты.</w:t>
      </w:r>
    </w:p>
    <w:p w:rsidR="006D3E48" w:rsidRDefault="006D3E48">
      <w:pPr>
        <w:pStyle w:val="ConsPlusNormal"/>
        <w:spacing w:before="240"/>
        <w:ind w:firstLine="540"/>
        <w:jc w:val="both"/>
      </w:pPr>
      <w:r>
        <w:t>36. Перечисление Гранта осуществляется в течение 10 рабочих дней с даты получения Уполномоченным органом заявок на перечисление средств Гранта за Отчетный месяц.</w:t>
      </w:r>
    </w:p>
    <w:p w:rsidR="006D3E48" w:rsidRDefault="006D3E48">
      <w:pPr>
        <w:pStyle w:val="ConsPlusNormal"/>
        <w:spacing w:before="240"/>
        <w:ind w:firstLine="540"/>
        <w:jc w:val="both"/>
      </w:pPr>
      <w:r>
        <w:t>Перечисление средств Гранта осуществляется:</w:t>
      </w:r>
    </w:p>
    <w:p w:rsidR="006D3E48" w:rsidRDefault="006D3E48">
      <w:pPr>
        <w:pStyle w:val="ConsPlusNormal"/>
        <w:spacing w:before="240"/>
        <w:ind w:firstLine="540"/>
        <w:jc w:val="both"/>
      </w:pPr>
      <w:r>
        <w:t>индивидуальным предпринимателям, юридическим лицам, за исключением бюджетных (автономных) учреждений, некоммерческим организациям (за исключением казенных учреждений) - на расчетные счета, открытые поставщиками образовательных услуг - получателями Грантов в российских кредитных организациях;</w:t>
      </w:r>
    </w:p>
    <w:p w:rsidR="006D3E48" w:rsidRDefault="006D3E48">
      <w:pPr>
        <w:pStyle w:val="ConsPlusNormal"/>
        <w:spacing w:before="240"/>
        <w:ind w:firstLine="540"/>
        <w:jc w:val="both"/>
      </w:pPr>
      <w:r>
        <w:t>бюджетным, автономным учреждениям - на лицевые счета, открытые поставщиками образовательных услуг - получателями Грантов в территориальном органе Федерального казначейства.</w:t>
      </w:r>
    </w:p>
    <w:p w:rsidR="006D3E48" w:rsidRDefault="006D3E48">
      <w:pPr>
        <w:pStyle w:val="ConsPlusNormal"/>
        <w:spacing w:before="240"/>
        <w:ind w:firstLine="540"/>
        <w:jc w:val="both"/>
      </w:pPr>
      <w:bookmarkStart w:id="17" w:name="P180"/>
      <w:bookmarkEnd w:id="17"/>
      <w:r>
        <w:lastRenderedPageBreak/>
        <w:t>37. Результатом предоставления Гранта является обеспечение вариативности и доступности дополнительного образования на территории Уссурийского городского округа в рамках системы персонифицированного финансирования дополнительного образования детей.</w:t>
      </w:r>
    </w:p>
    <w:p w:rsidR="006D3E48" w:rsidRDefault="006D3E48">
      <w:pPr>
        <w:pStyle w:val="ConsPlusNormal"/>
        <w:spacing w:before="240"/>
        <w:ind w:firstLine="540"/>
        <w:jc w:val="both"/>
      </w:pPr>
      <w:r>
        <w:t>Достижение результата предоставления Гранта определяется выполнением следующего показателя:</w:t>
      </w:r>
    </w:p>
    <w:p w:rsidR="006D3E48" w:rsidRDefault="006D3E48">
      <w:pPr>
        <w:pStyle w:val="ConsPlusNormal"/>
        <w:spacing w:before="240"/>
        <w:ind w:firstLine="540"/>
        <w:jc w:val="both"/>
      </w:pPr>
      <w:r>
        <w:t>объем Образовательных услуг, оказанных детям в возрасте от 5 до 18 лет в рамках системы персонифицированного финансирования дополнительного образования детей в Уссурийском городском округе с указанием точной даты получения конечного значения показателей и результатов.</w:t>
      </w:r>
    </w:p>
    <w:p w:rsidR="006D3E48" w:rsidRDefault="006D3E48">
      <w:pPr>
        <w:pStyle w:val="ConsPlusNormal"/>
        <w:jc w:val="both"/>
      </w:pPr>
      <w:r>
        <w:t xml:space="preserve">(в ред. </w:t>
      </w:r>
      <w:hyperlink r:id="rId30">
        <w:r>
          <w:rPr>
            <w:color w:val="0000FF"/>
          </w:rPr>
          <w:t>Постановления</w:t>
        </w:r>
      </w:hyperlink>
      <w:r>
        <w:t xml:space="preserve"> администрации Уссурийского городского округа от 22.12.2022 N 3600-НПА)</w:t>
      </w:r>
    </w:p>
    <w:p w:rsidR="006D3E48" w:rsidRDefault="006D3E48">
      <w:pPr>
        <w:pStyle w:val="ConsPlusNormal"/>
        <w:spacing w:before="240"/>
        <w:ind w:firstLine="540"/>
        <w:jc w:val="both"/>
      </w:pPr>
      <w:r>
        <w:t>38. Значения показателей и результатов предоставления Гранта устанавливаются Соглашением.</w:t>
      </w:r>
    </w:p>
    <w:p w:rsidR="006D3E48" w:rsidRDefault="006D3E48">
      <w:pPr>
        <w:pStyle w:val="ConsPlusNormal"/>
        <w:spacing w:before="240"/>
        <w:ind w:firstLine="540"/>
        <w:jc w:val="both"/>
      </w:pPr>
      <w:r>
        <w:t>39. На основании реестров заключенных договоров об образовании Уполномоченный орган ежемесячно, не позднее 5-го числа текущего месяца, осуществляет перерасчет объемов обязательств по обеспечению затрат поставщиков образовательных услуг - получателей Грантов.</w:t>
      </w:r>
    </w:p>
    <w:p w:rsidR="006D3E48" w:rsidRDefault="006D3E48">
      <w:pPr>
        <w:pStyle w:val="ConsPlusNormal"/>
        <w:spacing w:before="240"/>
        <w:ind w:firstLine="540"/>
        <w:jc w:val="both"/>
      </w:pPr>
      <w:r>
        <w:t>40. В целях осуществления перерасчета объема обязательств по Соглашениям Уполномоченный орган 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 заключенным и поданным в рамках системы персонифицированного финансирования Уссурийского городского округа. Оператор персонифицированного финансирования предоставляет запрошенную информацию в течение 1 рабочего дня со дня получения запроса.</w:t>
      </w:r>
    </w:p>
    <w:p w:rsidR="006D3E48" w:rsidRDefault="006D3E48">
      <w:pPr>
        <w:pStyle w:val="ConsPlusNormal"/>
        <w:spacing w:before="240"/>
        <w:ind w:firstLine="540"/>
        <w:jc w:val="both"/>
      </w:pPr>
      <w:r>
        <w:t xml:space="preserve">41. В течение 1 рабочего дня со дня предоставления информации оператором персонифицированного финансирования Уполномоченный орган в соответствии с </w:t>
      </w:r>
      <w:hyperlink w:anchor="P166">
        <w:r>
          <w:rPr>
            <w:color w:val="0000FF"/>
          </w:rPr>
          <w:t>пунктом 27</w:t>
        </w:r>
      </w:hyperlink>
      <w:r>
        <w:t xml:space="preserve"> настоящего Порядка определяет актуальный предельный размер Грантов для каждого поставщика образовательных услуг - получателя Гранта.</w:t>
      </w:r>
    </w:p>
    <w:p w:rsidR="006D3E48" w:rsidRDefault="006D3E48">
      <w:pPr>
        <w:pStyle w:val="ConsPlusNormal"/>
        <w:spacing w:before="240"/>
        <w:ind w:firstLine="540"/>
        <w:jc w:val="both"/>
      </w:pPr>
      <w:bookmarkStart w:id="18" w:name="P188"/>
      <w:bookmarkEnd w:id="18"/>
      <w:r>
        <w:t>42. В течение 2-х рабочих дней после определения актуального предельного размера Грантов Уполномоченный орган нарочным или заказным письмом с уведомлением направляет поставщику образовательных услуг - получателю Гранта подписанное Уполномоченным органом дополнительное Соглашение об изменении предельного размера Гранта в соответствии с его актуальным значением (в двух экземплярах).</w:t>
      </w:r>
    </w:p>
    <w:p w:rsidR="006D3E48" w:rsidRDefault="006D3E48">
      <w:pPr>
        <w:pStyle w:val="ConsPlusNormal"/>
        <w:spacing w:before="240"/>
        <w:ind w:firstLine="540"/>
        <w:jc w:val="both"/>
      </w:pPr>
      <w:r>
        <w:t>Поставщик образовательных услуг - получатель Гранта подписывает дополнительное Соглашение об изменении предельного размера Гранта (в двух экземплярах) в течение 2-х рабочих дней после его получения, при этом один экземпляр остается у поставщика образовательных услуг - получателя Гранта, второй экземпляр направляется в Уполномоченный орган в пределах срока, предусмотренного настоящим абзацем.</w:t>
      </w:r>
    </w:p>
    <w:p w:rsidR="006D3E48" w:rsidRDefault="006D3E48">
      <w:pPr>
        <w:pStyle w:val="ConsPlusNormal"/>
        <w:spacing w:before="240"/>
        <w:ind w:firstLine="540"/>
        <w:jc w:val="both"/>
      </w:pPr>
      <w:r>
        <w:t xml:space="preserve">43. Поставщики образовательных услуг - получатели Гранта, а также лица, получающие средства на основании договоров, заключенных с поставщиками образовательных услуг - получателями Гранта (за исключением государственных (муниципальных) унитарных предприятий, хозяйственных товариществ и обществ с </w:t>
      </w:r>
      <w:r>
        <w:lastRenderedPageBreak/>
        <w:t xml:space="preserve">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за соблюдением получателем Гранта порядка и условий предоставления Гранта в соответствии со </w:t>
      </w:r>
      <w:hyperlink r:id="rId31">
        <w:r>
          <w:rPr>
            <w:color w:val="0000FF"/>
          </w:rPr>
          <w:t>статьями 268.1</w:t>
        </w:r>
      </w:hyperlink>
      <w:r>
        <w:t xml:space="preserve"> и </w:t>
      </w:r>
      <w:hyperlink r:id="rId32">
        <w:r>
          <w:rPr>
            <w:color w:val="0000FF"/>
          </w:rPr>
          <w:t>269.2</w:t>
        </w:r>
      </w:hyperlink>
      <w:r>
        <w:t xml:space="preserve"> Бюджетного кодекса Российской Федерации, и на включение таких положений в Соглашение.</w:t>
      </w:r>
    </w:p>
    <w:p w:rsidR="006D3E48" w:rsidRDefault="006D3E48">
      <w:pPr>
        <w:pStyle w:val="ConsPlusNormal"/>
        <w:jc w:val="both"/>
      </w:pPr>
      <w:r>
        <w:t xml:space="preserve">(п. 43 в ред. </w:t>
      </w:r>
      <w:hyperlink r:id="rId33">
        <w:r>
          <w:rPr>
            <w:color w:val="0000FF"/>
          </w:rPr>
          <w:t>Постановления</w:t>
        </w:r>
      </w:hyperlink>
      <w:r>
        <w:t xml:space="preserve"> администрации Уссурийского городского округа от 22.12.2022 N 3600-НПА)</w:t>
      </w:r>
    </w:p>
    <w:p w:rsidR="006D3E48" w:rsidRDefault="006D3E48">
      <w:pPr>
        <w:pStyle w:val="ConsPlusNormal"/>
        <w:spacing w:before="240"/>
        <w:ind w:firstLine="540"/>
        <w:jc w:val="both"/>
      </w:pPr>
      <w:r>
        <w:t>44. Запрещено приобретение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бюджета Уссурийского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6D3E48" w:rsidRDefault="006D3E48">
      <w:pPr>
        <w:pStyle w:val="ConsPlusNormal"/>
        <w:jc w:val="both"/>
      </w:pPr>
      <w:r>
        <w:t xml:space="preserve">(в ред. </w:t>
      </w:r>
      <w:hyperlink r:id="rId34">
        <w:r>
          <w:rPr>
            <w:color w:val="0000FF"/>
          </w:rPr>
          <w:t>Постановления</w:t>
        </w:r>
      </w:hyperlink>
      <w:r>
        <w:t xml:space="preserve"> администрации Уссурийского городского округа от 22.12.2022 N 3600-НПА)</w:t>
      </w:r>
    </w:p>
    <w:p w:rsidR="006D3E48" w:rsidRDefault="006D3E48">
      <w:pPr>
        <w:pStyle w:val="ConsPlusNormal"/>
        <w:jc w:val="both"/>
      </w:pPr>
    </w:p>
    <w:p w:rsidR="006D3E48" w:rsidRDefault="006D3E48">
      <w:pPr>
        <w:pStyle w:val="ConsPlusTitle"/>
        <w:jc w:val="center"/>
        <w:outlineLvl w:val="1"/>
      </w:pPr>
      <w:r>
        <w:t>IV. Требования к отчетности</w:t>
      </w:r>
    </w:p>
    <w:p w:rsidR="006D3E48" w:rsidRDefault="006D3E48">
      <w:pPr>
        <w:pStyle w:val="ConsPlusNormal"/>
        <w:jc w:val="both"/>
      </w:pPr>
    </w:p>
    <w:p w:rsidR="006D3E48" w:rsidRDefault="006D3E48">
      <w:pPr>
        <w:pStyle w:val="ConsPlusNormal"/>
        <w:ind w:firstLine="540"/>
        <w:jc w:val="both"/>
      </w:pPr>
      <w:bookmarkStart w:id="19" w:name="P197"/>
      <w:bookmarkEnd w:id="19"/>
      <w:r>
        <w:t>45. Поставщик образовательных услуг - получатель Гранта ежемесячно, не позднее 5 числа месяца, следующего за Отчетным месяцем, а также в срок не позднее 5 рабочих дней после окончания срока действия Соглашения предоставляет в Уполномоченный орган следующие документы:</w:t>
      </w:r>
    </w:p>
    <w:p w:rsidR="006D3E48" w:rsidRDefault="006D3E48">
      <w:pPr>
        <w:pStyle w:val="ConsPlusNormal"/>
        <w:spacing w:before="240"/>
        <w:ind w:firstLine="540"/>
        <w:jc w:val="both"/>
      </w:pPr>
      <w:r>
        <w:t>отчет о достижении значений результатов и показателей предоставления Гранта, по форме, установленной Соглашением;</w:t>
      </w:r>
    </w:p>
    <w:p w:rsidR="006D3E48" w:rsidRDefault="006D3E48">
      <w:pPr>
        <w:pStyle w:val="ConsPlusNormal"/>
        <w:jc w:val="both"/>
      </w:pPr>
      <w:r>
        <w:t xml:space="preserve">(в ред. </w:t>
      </w:r>
      <w:hyperlink r:id="rId35">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отчет о расходах, источником финансового обеспечения которых является Грант, по форме, установленной Соглашением.</w:t>
      </w:r>
    </w:p>
    <w:p w:rsidR="006D3E48" w:rsidRDefault="006D3E48">
      <w:pPr>
        <w:pStyle w:val="ConsPlusNormal"/>
        <w:spacing w:before="240"/>
        <w:ind w:firstLine="540"/>
        <w:jc w:val="both"/>
      </w:pPr>
      <w:r>
        <w:t>46. Уполномоченный орган вправе устанавливать в Соглашении дополнительные формы предоставления Поставщиком образовательных услуг - получателем Гранта отчетности и сроки их предоставления.</w:t>
      </w:r>
    </w:p>
    <w:p w:rsidR="006D3E48" w:rsidRDefault="006D3E48">
      <w:pPr>
        <w:pStyle w:val="ConsPlusNormal"/>
        <w:spacing w:before="240"/>
        <w:ind w:firstLine="540"/>
        <w:jc w:val="both"/>
      </w:pPr>
      <w:r>
        <w:t>47. Отчеты за декабрь представляются до 15 января года, следующего за годом предоставления Гранта. Отчеты подписываются Поставщиком образовательных услуг - получателем Гранта и представляются на бумажном носителе.</w:t>
      </w:r>
    </w:p>
    <w:p w:rsidR="006D3E48" w:rsidRDefault="006D3E48">
      <w:pPr>
        <w:pStyle w:val="ConsPlusNormal"/>
        <w:jc w:val="both"/>
      </w:pPr>
    </w:p>
    <w:p w:rsidR="006D3E48" w:rsidRDefault="006D3E48">
      <w:pPr>
        <w:pStyle w:val="ConsPlusTitle"/>
        <w:jc w:val="center"/>
        <w:outlineLvl w:val="1"/>
      </w:pPr>
      <w:r>
        <w:t>V. Требования об осуществлении контроля (мониторинга)</w:t>
      </w:r>
    </w:p>
    <w:p w:rsidR="006D3E48" w:rsidRDefault="006D3E48">
      <w:pPr>
        <w:pStyle w:val="ConsPlusTitle"/>
        <w:jc w:val="center"/>
      </w:pPr>
      <w:r>
        <w:t>за соблюдением условий и порядка предоставления Гранта</w:t>
      </w:r>
    </w:p>
    <w:p w:rsidR="006D3E48" w:rsidRDefault="006D3E48">
      <w:pPr>
        <w:pStyle w:val="ConsPlusTitle"/>
        <w:jc w:val="center"/>
      </w:pPr>
      <w:r>
        <w:t>и ответственности за их нарушение</w:t>
      </w:r>
    </w:p>
    <w:p w:rsidR="006D3E48" w:rsidRDefault="006D3E48">
      <w:pPr>
        <w:pStyle w:val="ConsPlusNormal"/>
        <w:jc w:val="center"/>
      </w:pPr>
      <w:r>
        <w:t xml:space="preserve">(в ред. </w:t>
      </w:r>
      <w:hyperlink r:id="rId36">
        <w:r>
          <w:rPr>
            <w:color w:val="0000FF"/>
          </w:rPr>
          <w:t>Постановления</w:t>
        </w:r>
      </w:hyperlink>
      <w:r>
        <w:t xml:space="preserve"> администрации</w:t>
      </w:r>
    </w:p>
    <w:p w:rsidR="006D3E48" w:rsidRDefault="006D3E48">
      <w:pPr>
        <w:pStyle w:val="ConsPlusNormal"/>
        <w:jc w:val="center"/>
      </w:pPr>
      <w:r>
        <w:t>Уссурийского городского округа</w:t>
      </w:r>
    </w:p>
    <w:p w:rsidR="006D3E48" w:rsidRDefault="006D3E48">
      <w:pPr>
        <w:pStyle w:val="ConsPlusNormal"/>
        <w:jc w:val="center"/>
      </w:pPr>
      <w:r>
        <w:t>от 22.12.2022 N 3600-НПА)</w:t>
      </w:r>
    </w:p>
    <w:p w:rsidR="006D3E48" w:rsidRDefault="006D3E48">
      <w:pPr>
        <w:pStyle w:val="ConsPlusNormal"/>
        <w:jc w:val="center"/>
      </w:pPr>
      <w:r>
        <w:t xml:space="preserve">(в ред. </w:t>
      </w:r>
      <w:hyperlink r:id="rId37">
        <w:r>
          <w:rPr>
            <w:color w:val="0000FF"/>
          </w:rPr>
          <w:t>Постановления</w:t>
        </w:r>
      </w:hyperlink>
      <w:r>
        <w:t xml:space="preserve"> администрации</w:t>
      </w:r>
    </w:p>
    <w:p w:rsidR="006D3E48" w:rsidRDefault="006D3E48">
      <w:pPr>
        <w:pStyle w:val="ConsPlusNormal"/>
        <w:jc w:val="center"/>
      </w:pPr>
      <w:r>
        <w:lastRenderedPageBreak/>
        <w:t>Уссурийского городского округа</w:t>
      </w:r>
    </w:p>
    <w:p w:rsidR="006D3E48" w:rsidRDefault="006D3E48">
      <w:pPr>
        <w:pStyle w:val="ConsPlusNormal"/>
        <w:jc w:val="center"/>
      </w:pPr>
      <w:r>
        <w:t>от 17.03.2022 N 665-НПА)</w:t>
      </w:r>
    </w:p>
    <w:p w:rsidR="006D3E48" w:rsidRDefault="006D3E48">
      <w:pPr>
        <w:pStyle w:val="ConsPlusNormal"/>
        <w:jc w:val="both"/>
      </w:pPr>
    </w:p>
    <w:p w:rsidR="006D3E48" w:rsidRDefault="006D3E48">
      <w:pPr>
        <w:pStyle w:val="ConsPlusNormal"/>
        <w:ind w:firstLine="540"/>
        <w:jc w:val="both"/>
      </w:pPr>
      <w:r>
        <w:t xml:space="preserve">48. Контроль (мониторинг) осуществляется в форме проверки главным распорядителем как получателем бюджетных средств соблюдения получателем Гранта порядка и условий предоставления Гранта, в том числе в части достижения результатов предоставления Гранта, а также о проверке органом внутреннего финансового контроля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w:t>
      </w:r>
    </w:p>
    <w:p w:rsidR="006D3E48" w:rsidRDefault="006D3E48">
      <w:pPr>
        <w:pStyle w:val="ConsPlusNormal"/>
        <w:jc w:val="both"/>
      </w:pPr>
      <w:r>
        <w:t xml:space="preserve">(п. 48 в ред. </w:t>
      </w:r>
      <w:hyperlink r:id="rId40">
        <w:r>
          <w:rPr>
            <w:color w:val="0000FF"/>
          </w:rPr>
          <w:t>Постановления</w:t>
        </w:r>
      </w:hyperlink>
      <w:r>
        <w:t xml:space="preserve"> администрации Уссурийского городского округа от 22.12.2022 N 3600-НПА)</w:t>
      </w:r>
    </w:p>
    <w:p w:rsidR="006D3E48" w:rsidRDefault="006D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3E48" w:rsidRDefault="006D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E48" w:rsidRDefault="006D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E48" w:rsidRDefault="006D3E48">
            <w:pPr>
              <w:pStyle w:val="ConsPlusNormal"/>
              <w:jc w:val="both"/>
            </w:pPr>
            <w:r>
              <w:rPr>
                <w:color w:val="392C69"/>
              </w:rPr>
              <w:t>П. 48(1) вступает в силу с 01.01.2023 (</w:t>
            </w:r>
            <w:hyperlink r:id="rId41">
              <w:r>
                <w:rPr>
                  <w:color w:val="0000FF"/>
                </w:rPr>
                <w:t>абз. 2 п. 4</w:t>
              </w:r>
            </w:hyperlink>
            <w:r>
              <w:rPr>
                <w:color w:val="392C69"/>
              </w:rPr>
              <w:t xml:space="preserve"> Постановления администрации Уссурийского городского округа от 17.03.2022 N 665-НПА).</w:t>
            </w:r>
          </w:p>
        </w:tc>
        <w:tc>
          <w:tcPr>
            <w:tcW w:w="113" w:type="dxa"/>
            <w:tcBorders>
              <w:top w:val="nil"/>
              <w:left w:val="nil"/>
              <w:bottom w:val="nil"/>
              <w:right w:val="nil"/>
            </w:tcBorders>
            <w:shd w:val="clear" w:color="auto" w:fill="F4F3F8"/>
            <w:tcMar>
              <w:top w:w="0" w:type="dxa"/>
              <w:left w:w="0" w:type="dxa"/>
              <w:bottom w:w="0" w:type="dxa"/>
              <w:right w:w="0" w:type="dxa"/>
            </w:tcMar>
          </w:tcPr>
          <w:p w:rsidR="006D3E48" w:rsidRDefault="006D3E48">
            <w:pPr>
              <w:pStyle w:val="ConsPlusNormal"/>
            </w:pPr>
          </w:p>
        </w:tc>
      </w:tr>
    </w:tbl>
    <w:p w:rsidR="006D3E48" w:rsidRDefault="006D3E48">
      <w:pPr>
        <w:pStyle w:val="ConsPlusNormal"/>
        <w:spacing w:before="300"/>
        <w:ind w:firstLine="540"/>
        <w:jc w:val="both"/>
      </w:pPr>
      <w:r>
        <w:t>48(1). Мониторинг достижения результатов предоставления Гранта проводится Уполномоченным органом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6D3E48" w:rsidRDefault="006D3E48">
      <w:pPr>
        <w:pStyle w:val="ConsPlusNormal"/>
        <w:jc w:val="both"/>
      </w:pPr>
      <w:r>
        <w:t xml:space="preserve">(п. 48(1) введен </w:t>
      </w:r>
      <w:hyperlink r:id="rId42">
        <w:r>
          <w:rPr>
            <w:color w:val="0000FF"/>
          </w:rPr>
          <w:t>Постановлением</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49. Ответственность за нарушение условий, целей, порядка предоставления Гранта, недостижения показателей результативности, за полноту и достоверность предоставленных отчетов и документов несет руководитель поставщика образовательных услуг - получателя Гранта в соответствии с действующим законодательством.</w:t>
      </w:r>
    </w:p>
    <w:p w:rsidR="006D3E48" w:rsidRDefault="006D3E48">
      <w:pPr>
        <w:pStyle w:val="ConsPlusNormal"/>
        <w:spacing w:before="240"/>
        <w:ind w:firstLine="540"/>
        <w:jc w:val="both"/>
      </w:pPr>
      <w:r>
        <w:t>50. Поставщик образовательных услуг - получатель Гранта обязан представлять по требованию Уполномоченного органа и органа внутреннего финансового контроля необходимую документацию, допускать указанные органы к проверкам целевого использования Гранта.</w:t>
      </w:r>
    </w:p>
    <w:p w:rsidR="006D3E48" w:rsidRDefault="006D3E48">
      <w:pPr>
        <w:pStyle w:val="ConsPlusNormal"/>
        <w:spacing w:before="240"/>
        <w:ind w:firstLine="540"/>
        <w:jc w:val="both"/>
      </w:pPr>
      <w:r>
        <w:t xml:space="preserve">51. Уполномоченный орган несет ответственность за проверку достоверности отчетов, указанных в </w:t>
      </w:r>
      <w:hyperlink w:anchor="P197">
        <w:r>
          <w:rPr>
            <w:color w:val="0000FF"/>
          </w:rPr>
          <w:t>пункте 45</w:t>
        </w:r>
      </w:hyperlink>
      <w:r>
        <w:t xml:space="preserve"> настоящего Порядка, на соответствие расходов целям и условиям настоящего Порядка, направлениям затрат, указанным в </w:t>
      </w:r>
      <w:hyperlink w:anchor="P142">
        <w:r>
          <w:rPr>
            <w:color w:val="0000FF"/>
          </w:rPr>
          <w:t>пункте 24</w:t>
        </w:r>
      </w:hyperlink>
      <w:r>
        <w:t xml:space="preserve"> настоящего Порядка.</w:t>
      </w:r>
    </w:p>
    <w:p w:rsidR="006D3E48" w:rsidRDefault="006D3E48">
      <w:pPr>
        <w:pStyle w:val="ConsPlusNormal"/>
        <w:spacing w:before="240"/>
        <w:ind w:firstLine="540"/>
        <w:jc w:val="both"/>
      </w:pPr>
      <w:r>
        <w:t xml:space="preserve">52. В случае нарушения поставщиком образовательных услуг - получателем Гранта целей и условий данного Порядка и Соглашения, установления фактов искажения информации в предоставленных отчетах, недостижения значений результатов и показателей предоставления Гранта, Соглашение расторгается досрочно с последующим возвратом поставщиком образовательных услуг - получателем Гранта денежных средств в бюджет Уссурийского городского округа в соответствии с </w:t>
      </w:r>
      <w:hyperlink w:anchor="P235">
        <w:r>
          <w:rPr>
            <w:color w:val="0000FF"/>
          </w:rPr>
          <w:t>пунктом 54</w:t>
        </w:r>
      </w:hyperlink>
      <w:r>
        <w:t xml:space="preserve"> настоящего Порядка.</w:t>
      </w:r>
    </w:p>
    <w:p w:rsidR="006D3E48" w:rsidRDefault="006D3E48">
      <w:pPr>
        <w:pStyle w:val="ConsPlusNormal"/>
        <w:jc w:val="both"/>
      </w:pPr>
      <w:r>
        <w:t xml:space="preserve">(в ред. </w:t>
      </w:r>
      <w:hyperlink r:id="rId43">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bookmarkStart w:id="20" w:name="P224"/>
      <w:bookmarkEnd w:id="20"/>
      <w:r>
        <w:t xml:space="preserve">53. Уполномоченный орган в течение 5 рабочих дней со дня установления нарушений получателем субсидии условий, установленных при предоставлении субсидии, выявленных в том числе по фактам проверок, проведенных главным распорядителем как получателем бюджетных средств и органом государственного (муниципального) </w:t>
      </w:r>
      <w:r>
        <w:lastRenderedPageBreak/>
        <w:t>финансового контроля, а также в случае недостижения значений результатов и показателей, письменно (заказным письмом с уведомлением) извещает Поставщика образовательных услуг - получателя Гранта о необходимости возврата денежных средств в бюджет Уссурийского городского округа с указанием платежных реквизитов, срока возврата и суммы, подлежащей возврату:</w:t>
      </w:r>
    </w:p>
    <w:p w:rsidR="006D3E48" w:rsidRDefault="006D3E48">
      <w:pPr>
        <w:pStyle w:val="ConsPlusNormal"/>
        <w:jc w:val="both"/>
      </w:pPr>
      <w:r>
        <w:t xml:space="preserve">(в ред. </w:t>
      </w:r>
      <w:hyperlink r:id="rId44">
        <w:r>
          <w:rPr>
            <w:color w:val="0000FF"/>
          </w:rPr>
          <w:t>Постановления</w:t>
        </w:r>
      </w:hyperlink>
      <w:r>
        <w:t xml:space="preserve"> администрации Уссурийского городского округа от 17.03.2022 N 665-НПА)</w:t>
      </w:r>
    </w:p>
    <w:p w:rsidR="006D3E48" w:rsidRDefault="006D3E48">
      <w:pPr>
        <w:pStyle w:val="ConsPlusNormal"/>
        <w:spacing w:before="240"/>
        <w:ind w:firstLine="540"/>
        <w:jc w:val="both"/>
      </w:pPr>
      <w:r>
        <w:t>в случае установления факта несоблюдения поставщиком образовательных услуг - получателем Гранта целей и условий - в сумме установленного нарушения;</w:t>
      </w:r>
    </w:p>
    <w:p w:rsidR="006D3E48" w:rsidRDefault="006D3E48">
      <w:pPr>
        <w:pStyle w:val="ConsPlusNormal"/>
        <w:spacing w:before="240"/>
        <w:ind w:firstLine="540"/>
        <w:jc w:val="both"/>
      </w:pPr>
      <w:r>
        <w:t>в случае недостижения показателей результативности предоставления Гранта - в размере, рассчитанном по формуле:</w:t>
      </w:r>
    </w:p>
    <w:p w:rsidR="006D3E48" w:rsidRDefault="006D3E48">
      <w:pPr>
        <w:pStyle w:val="ConsPlusNormal"/>
        <w:jc w:val="both"/>
      </w:pPr>
    </w:p>
    <w:p w:rsidR="006D3E48" w:rsidRDefault="006D3E48">
      <w:pPr>
        <w:pStyle w:val="ConsPlusNormal"/>
        <w:ind w:firstLine="540"/>
        <w:jc w:val="both"/>
      </w:pPr>
      <w:r>
        <w:t>V возврата = V Гранта x (1 - Пфакт / Пплан), где:</w:t>
      </w:r>
    </w:p>
    <w:p w:rsidR="006D3E48" w:rsidRDefault="006D3E48">
      <w:pPr>
        <w:pStyle w:val="ConsPlusNormal"/>
        <w:jc w:val="both"/>
      </w:pPr>
    </w:p>
    <w:p w:rsidR="006D3E48" w:rsidRDefault="006D3E48">
      <w:pPr>
        <w:pStyle w:val="ConsPlusNormal"/>
        <w:ind w:firstLine="540"/>
        <w:jc w:val="both"/>
      </w:pPr>
      <w:r>
        <w:t>V возврата - объем средств Гранта, подлежащий возврату;</w:t>
      </w:r>
    </w:p>
    <w:p w:rsidR="006D3E48" w:rsidRDefault="006D3E48">
      <w:pPr>
        <w:pStyle w:val="ConsPlusNormal"/>
        <w:spacing w:before="240"/>
        <w:ind w:firstLine="540"/>
        <w:jc w:val="both"/>
      </w:pPr>
      <w:r>
        <w:t>V Гранта - объем средств, предоставленный получателю Гранта;</w:t>
      </w:r>
    </w:p>
    <w:p w:rsidR="006D3E48" w:rsidRDefault="006D3E48">
      <w:pPr>
        <w:pStyle w:val="ConsPlusNormal"/>
        <w:spacing w:before="240"/>
        <w:ind w:firstLine="540"/>
        <w:jc w:val="both"/>
      </w:pPr>
      <w:r>
        <w:t>Пфакт - фактический показатель результата предоставления Гранта;</w:t>
      </w:r>
    </w:p>
    <w:p w:rsidR="006D3E48" w:rsidRDefault="006D3E48">
      <w:pPr>
        <w:pStyle w:val="ConsPlusNormal"/>
        <w:spacing w:before="240"/>
        <w:ind w:firstLine="540"/>
        <w:jc w:val="both"/>
      </w:pPr>
      <w:r>
        <w:t>Пплан - плановый показатель результата предоставления Гранта, установленный Соглашением.</w:t>
      </w:r>
    </w:p>
    <w:p w:rsidR="006D3E48" w:rsidRDefault="006D3E48">
      <w:pPr>
        <w:pStyle w:val="ConsPlusNormal"/>
        <w:spacing w:before="240"/>
        <w:ind w:firstLine="540"/>
        <w:jc w:val="both"/>
      </w:pPr>
      <w:bookmarkStart w:id="21" w:name="P235"/>
      <w:bookmarkEnd w:id="21"/>
      <w:r>
        <w:t xml:space="preserve">54. Денежные средства должны быть возвращены поставщиком образовательных услуг - получателем Гранта в течение 15 рабочих дней со дня получения извещения, указанного в </w:t>
      </w:r>
      <w:hyperlink w:anchor="P224">
        <w:r>
          <w:rPr>
            <w:color w:val="0000FF"/>
          </w:rPr>
          <w:t>пункте 53</w:t>
        </w:r>
      </w:hyperlink>
      <w:r>
        <w:t xml:space="preserve"> настоящего Порядка.</w:t>
      </w:r>
    </w:p>
    <w:p w:rsidR="006D3E48" w:rsidRDefault="006D3E48">
      <w:pPr>
        <w:pStyle w:val="ConsPlusNormal"/>
        <w:spacing w:before="240"/>
        <w:ind w:firstLine="540"/>
        <w:jc w:val="both"/>
      </w:pPr>
      <w:r>
        <w:t>55. По истечении срока, установленного для добровольного возврата требуемой суммы, предусмотренного пунктом 55 настоящего Порядка, ее взыскание производится в судебном порядке в соответствии с действующим законодательством Российской Федерации.</w:t>
      </w: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right"/>
        <w:outlineLvl w:val="1"/>
      </w:pPr>
      <w:r>
        <w:t>Приложение N 1</w:t>
      </w:r>
    </w:p>
    <w:p w:rsidR="006D3E48" w:rsidRDefault="006D3E48">
      <w:pPr>
        <w:pStyle w:val="ConsPlusNormal"/>
        <w:jc w:val="right"/>
      </w:pPr>
      <w:r>
        <w:t>к Порядку</w:t>
      </w:r>
    </w:p>
    <w:p w:rsidR="006D3E48" w:rsidRDefault="006D3E48">
      <w:pPr>
        <w:pStyle w:val="ConsPlusNormal"/>
        <w:jc w:val="right"/>
      </w:pPr>
      <w:r>
        <w:t>предоставления грантов</w:t>
      </w:r>
    </w:p>
    <w:p w:rsidR="006D3E48" w:rsidRDefault="006D3E48">
      <w:pPr>
        <w:pStyle w:val="ConsPlusNormal"/>
        <w:jc w:val="right"/>
      </w:pPr>
      <w:r>
        <w:t>в форме субсидий</w:t>
      </w:r>
    </w:p>
    <w:p w:rsidR="006D3E48" w:rsidRDefault="006D3E48">
      <w:pPr>
        <w:pStyle w:val="ConsPlusNormal"/>
        <w:jc w:val="right"/>
      </w:pPr>
      <w:r>
        <w:t>в рамках системы</w:t>
      </w:r>
    </w:p>
    <w:p w:rsidR="006D3E48" w:rsidRDefault="006D3E48">
      <w:pPr>
        <w:pStyle w:val="ConsPlusNormal"/>
        <w:jc w:val="right"/>
      </w:pPr>
      <w:r>
        <w:t>персонифицированного</w:t>
      </w:r>
    </w:p>
    <w:p w:rsidR="006D3E48" w:rsidRDefault="006D3E48">
      <w:pPr>
        <w:pStyle w:val="ConsPlusNormal"/>
        <w:jc w:val="right"/>
      </w:pPr>
      <w:r>
        <w:t>финансирования</w:t>
      </w:r>
    </w:p>
    <w:p w:rsidR="006D3E48" w:rsidRDefault="006D3E48">
      <w:pPr>
        <w:pStyle w:val="ConsPlusNormal"/>
        <w:jc w:val="right"/>
      </w:pPr>
      <w:r>
        <w:t>дополнительного</w:t>
      </w:r>
    </w:p>
    <w:p w:rsidR="006D3E48" w:rsidRDefault="006D3E48">
      <w:pPr>
        <w:pStyle w:val="ConsPlusNormal"/>
        <w:jc w:val="right"/>
      </w:pPr>
      <w:r>
        <w:t>образования</w:t>
      </w:r>
    </w:p>
    <w:p w:rsidR="006D3E48" w:rsidRDefault="006D3E48">
      <w:pPr>
        <w:pStyle w:val="ConsPlusNormal"/>
        <w:jc w:val="right"/>
      </w:pPr>
      <w:r>
        <w:t>детей в Уссурийском</w:t>
      </w:r>
    </w:p>
    <w:p w:rsidR="006D3E48" w:rsidRDefault="006D3E48">
      <w:pPr>
        <w:pStyle w:val="ConsPlusNormal"/>
        <w:jc w:val="right"/>
      </w:pPr>
      <w:r>
        <w:t>городском округе</w:t>
      </w:r>
    </w:p>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D3E48">
        <w:tc>
          <w:tcPr>
            <w:tcW w:w="9070" w:type="dxa"/>
            <w:tcBorders>
              <w:top w:val="nil"/>
              <w:left w:val="nil"/>
              <w:bottom w:val="nil"/>
              <w:right w:val="nil"/>
            </w:tcBorders>
          </w:tcPr>
          <w:p w:rsidR="006D3E48" w:rsidRDefault="006D3E48">
            <w:pPr>
              <w:pStyle w:val="ConsPlusNormal"/>
              <w:jc w:val="center"/>
            </w:pPr>
            <w:r>
              <w:t>(на официальном бланке участника отбора (при наличии)</w:t>
            </w:r>
          </w:p>
        </w:tc>
      </w:tr>
      <w:tr w:rsidR="006D3E48">
        <w:tc>
          <w:tcPr>
            <w:tcW w:w="9070" w:type="dxa"/>
            <w:tcBorders>
              <w:top w:val="nil"/>
              <w:left w:val="nil"/>
              <w:bottom w:val="nil"/>
              <w:right w:val="nil"/>
            </w:tcBorders>
          </w:tcPr>
          <w:p w:rsidR="006D3E48" w:rsidRDefault="006D3E48">
            <w:pPr>
              <w:pStyle w:val="ConsPlusNormal"/>
              <w:jc w:val="center"/>
            </w:pPr>
            <w:bookmarkStart w:id="22" w:name="P255"/>
            <w:bookmarkEnd w:id="22"/>
            <w:r>
              <w:t>ЗАЯВКА НА УЧАСТИЕ В ОТБОРЕ</w:t>
            </w:r>
          </w:p>
        </w:tc>
      </w:tr>
      <w:tr w:rsidR="006D3E48">
        <w:tc>
          <w:tcPr>
            <w:tcW w:w="9070" w:type="dxa"/>
            <w:tcBorders>
              <w:top w:val="nil"/>
              <w:left w:val="nil"/>
              <w:bottom w:val="nil"/>
              <w:right w:val="nil"/>
            </w:tcBorders>
          </w:tcPr>
          <w:p w:rsidR="006D3E48" w:rsidRDefault="006D3E48">
            <w:pPr>
              <w:pStyle w:val="ConsPlusNormal"/>
              <w:ind w:firstLine="283"/>
              <w:jc w:val="both"/>
            </w:pPr>
            <w:r>
              <w:lastRenderedPageBreak/>
              <w:t>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утвержденным постановлением Администрации Уссурийского городского округа от "__" ___________ 2021 года N __ (далее - Порядок), направляю заявку об участии в отборе получателей грантов в форме субсидий.</w:t>
            </w:r>
          </w:p>
          <w:p w:rsidR="006D3E48" w:rsidRDefault="006D3E48">
            <w:pPr>
              <w:pStyle w:val="ConsPlusNormal"/>
            </w:pPr>
            <w:r>
              <w:t>_____________________________________________________________________</w:t>
            </w:r>
          </w:p>
          <w:p w:rsidR="006D3E48" w:rsidRDefault="006D3E48">
            <w:pPr>
              <w:pStyle w:val="ConsPlusNormal"/>
              <w:jc w:val="center"/>
            </w:pPr>
            <w:r>
              <w:t>(наименование участника отбора - юридического лица, Ф.И.О. участника отбора - индивидуального предпринимателя)</w:t>
            </w:r>
          </w:p>
          <w:p w:rsidR="006D3E48" w:rsidRDefault="006D3E48">
            <w:pPr>
              <w:pStyle w:val="ConsPlusNormal"/>
              <w:ind w:firstLine="283"/>
              <w:jc w:val="both"/>
            </w:pPr>
            <w:r>
              <w:t>Настоящим подтверждаю соответствие следующим условиям:</w:t>
            </w:r>
          </w:p>
          <w:p w:rsidR="006D3E48" w:rsidRDefault="006D3E48">
            <w:pPr>
              <w:pStyle w:val="ConsPlusNormal"/>
              <w:ind w:firstLine="283"/>
              <w:jc w:val="both"/>
            </w:pPr>
            <w: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3E48" w:rsidRDefault="006D3E48">
            <w:pPr>
              <w:pStyle w:val="ConsPlusNormal"/>
              <w:ind w:firstLine="283"/>
              <w:jc w:val="both"/>
            </w:pPr>
            <w:r>
              <w:t>б)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D3E48" w:rsidRDefault="006D3E48">
            <w:pPr>
              <w:pStyle w:val="ConsPlusNormal"/>
              <w:ind w:firstLine="283"/>
              <w:jc w:val="both"/>
            </w:pPr>
            <w:r>
              <w:t>в)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w:t>
            </w:r>
          </w:p>
          <w:p w:rsidR="006D3E48" w:rsidRDefault="006D3E48">
            <w:pPr>
              <w:pStyle w:val="ConsPlusNormal"/>
              <w:ind w:firstLine="283"/>
              <w:jc w:val="both"/>
            </w:pPr>
            <w:r>
              <w:t>г) деятельность в качестве индивидуального предпринимателя не прекращена;</w:t>
            </w:r>
          </w:p>
          <w:p w:rsidR="006D3E48" w:rsidRDefault="006D3E48">
            <w:pPr>
              <w:pStyle w:val="ConsPlusNormal"/>
              <w:ind w:firstLine="283"/>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образовательных услуг, являющегося юридическим лицом, об индивидуальном предпринимателе;</w:t>
            </w:r>
          </w:p>
          <w:p w:rsidR="006D3E48" w:rsidRDefault="006D3E48">
            <w:pPr>
              <w:pStyle w:val="ConsPlusNormal"/>
              <w:ind w:firstLine="283"/>
              <w:jc w:val="both"/>
            </w:pPr>
            <w:r>
              <w:t>е) 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D3E48" w:rsidRDefault="006D3E48">
            <w:pPr>
              <w:pStyle w:val="ConsPlusNormal"/>
              <w:ind w:firstLine="283"/>
              <w:jc w:val="both"/>
            </w:pPr>
            <w:r>
              <w:t>ж) не являемся получателями средств из бюджета Уссурийского городского округа на основании иных правовых актов Уссурийского городского округа на цели, установленные настоящим Порядком.</w:t>
            </w:r>
          </w:p>
          <w:p w:rsidR="006D3E48" w:rsidRDefault="006D3E48">
            <w:pPr>
              <w:pStyle w:val="ConsPlusNormal"/>
              <w:ind w:firstLine="283"/>
              <w:jc w:val="both"/>
            </w:pPr>
            <w:r>
              <w:t>Перечень документов, прилагаемых к заявке на участие в отборе:</w:t>
            </w:r>
          </w:p>
        </w:tc>
      </w:tr>
    </w:tbl>
    <w:p w:rsidR="006D3E48" w:rsidRDefault="006D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3514"/>
        <w:gridCol w:w="2582"/>
        <w:gridCol w:w="2041"/>
      </w:tblGrid>
      <w:tr w:rsidR="006D3E48">
        <w:tc>
          <w:tcPr>
            <w:tcW w:w="931" w:type="dxa"/>
          </w:tcPr>
          <w:p w:rsidR="006D3E48" w:rsidRDefault="006D3E48">
            <w:pPr>
              <w:pStyle w:val="ConsPlusNormal"/>
              <w:jc w:val="center"/>
            </w:pPr>
            <w:r>
              <w:t>N п/п</w:t>
            </w:r>
          </w:p>
        </w:tc>
        <w:tc>
          <w:tcPr>
            <w:tcW w:w="3514" w:type="dxa"/>
          </w:tcPr>
          <w:p w:rsidR="006D3E48" w:rsidRDefault="006D3E48">
            <w:pPr>
              <w:pStyle w:val="ConsPlusNormal"/>
              <w:jc w:val="center"/>
            </w:pPr>
            <w:r>
              <w:t>Наименование документа</w:t>
            </w:r>
          </w:p>
        </w:tc>
        <w:tc>
          <w:tcPr>
            <w:tcW w:w="2582" w:type="dxa"/>
          </w:tcPr>
          <w:p w:rsidR="006D3E48" w:rsidRDefault="006D3E48">
            <w:pPr>
              <w:pStyle w:val="ConsPlusNormal"/>
              <w:jc w:val="center"/>
            </w:pPr>
            <w:r>
              <w:t>Количество листов</w:t>
            </w:r>
          </w:p>
        </w:tc>
        <w:tc>
          <w:tcPr>
            <w:tcW w:w="2041" w:type="dxa"/>
          </w:tcPr>
          <w:p w:rsidR="006D3E48" w:rsidRDefault="006D3E48">
            <w:pPr>
              <w:pStyle w:val="ConsPlusNormal"/>
              <w:jc w:val="center"/>
            </w:pPr>
            <w:r>
              <w:t>Количество экземпляров</w:t>
            </w:r>
          </w:p>
        </w:tc>
      </w:tr>
      <w:tr w:rsidR="006D3E48">
        <w:tc>
          <w:tcPr>
            <w:tcW w:w="931" w:type="dxa"/>
          </w:tcPr>
          <w:p w:rsidR="006D3E48" w:rsidRDefault="006D3E48">
            <w:pPr>
              <w:pStyle w:val="ConsPlusNormal"/>
            </w:pPr>
            <w:r>
              <w:t>1</w:t>
            </w:r>
          </w:p>
        </w:tc>
        <w:tc>
          <w:tcPr>
            <w:tcW w:w="3514" w:type="dxa"/>
          </w:tcPr>
          <w:p w:rsidR="006D3E48" w:rsidRDefault="006D3E48">
            <w:pPr>
              <w:pStyle w:val="ConsPlusNormal"/>
            </w:pPr>
          </w:p>
        </w:tc>
        <w:tc>
          <w:tcPr>
            <w:tcW w:w="2582" w:type="dxa"/>
          </w:tcPr>
          <w:p w:rsidR="006D3E48" w:rsidRDefault="006D3E48">
            <w:pPr>
              <w:pStyle w:val="ConsPlusNormal"/>
            </w:pPr>
          </w:p>
        </w:tc>
        <w:tc>
          <w:tcPr>
            <w:tcW w:w="2041" w:type="dxa"/>
          </w:tcPr>
          <w:p w:rsidR="006D3E48" w:rsidRDefault="006D3E48">
            <w:pPr>
              <w:pStyle w:val="ConsPlusNormal"/>
            </w:pPr>
          </w:p>
        </w:tc>
      </w:tr>
      <w:tr w:rsidR="006D3E48">
        <w:tc>
          <w:tcPr>
            <w:tcW w:w="931" w:type="dxa"/>
          </w:tcPr>
          <w:p w:rsidR="006D3E48" w:rsidRDefault="006D3E48">
            <w:pPr>
              <w:pStyle w:val="ConsPlusNormal"/>
            </w:pPr>
            <w:r>
              <w:lastRenderedPageBreak/>
              <w:t>...</w:t>
            </w:r>
          </w:p>
        </w:tc>
        <w:tc>
          <w:tcPr>
            <w:tcW w:w="3514" w:type="dxa"/>
          </w:tcPr>
          <w:p w:rsidR="006D3E48" w:rsidRDefault="006D3E48">
            <w:pPr>
              <w:pStyle w:val="ConsPlusNormal"/>
            </w:pPr>
          </w:p>
        </w:tc>
        <w:tc>
          <w:tcPr>
            <w:tcW w:w="2582" w:type="dxa"/>
          </w:tcPr>
          <w:p w:rsidR="006D3E48" w:rsidRDefault="006D3E48">
            <w:pPr>
              <w:pStyle w:val="ConsPlusNormal"/>
            </w:pPr>
          </w:p>
        </w:tc>
        <w:tc>
          <w:tcPr>
            <w:tcW w:w="2041" w:type="dxa"/>
          </w:tcPr>
          <w:p w:rsidR="006D3E48" w:rsidRDefault="006D3E48">
            <w:pPr>
              <w:pStyle w:val="ConsPlusNormal"/>
            </w:pPr>
          </w:p>
        </w:tc>
      </w:tr>
    </w:tbl>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0"/>
        <w:gridCol w:w="2000"/>
        <w:gridCol w:w="1309"/>
        <w:gridCol w:w="3181"/>
      </w:tblGrid>
      <w:tr w:rsidR="006D3E48">
        <w:tc>
          <w:tcPr>
            <w:tcW w:w="9070" w:type="dxa"/>
            <w:gridSpan w:val="4"/>
            <w:tcBorders>
              <w:top w:val="nil"/>
              <w:left w:val="nil"/>
              <w:bottom w:val="nil"/>
              <w:right w:val="nil"/>
            </w:tcBorders>
          </w:tcPr>
          <w:p w:rsidR="006D3E48" w:rsidRDefault="006D3E48">
            <w:pPr>
              <w:pStyle w:val="ConsPlusNormal"/>
              <w:ind w:firstLine="283"/>
              <w:jc w:val="both"/>
            </w:pPr>
            <w:r>
              <w:t>Настоящим подтверждаю, что представленная информация является полной и достоверной. С условиями отбора, предоставления грантов в форме субсидий участник отбора ознакомлен.</w:t>
            </w:r>
          </w:p>
          <w:p w:rsidR="006D3E48" w:rsidRDefault="006D3E48">
            <w:pPr>
              <w:pStyle w:val="ConsPlusNormal"/>
              <w:ind w:firstLine="283"/>
              <w:jc w:val="both"/>
            </w:pPr>
            <w:r>
              <w:t>Настоящим выражаю согласие на получение документов, информации, сведений, необходимых для рассмотрения заявки об участии в отборе.</w:t>
            </w:r>
          </w:p>
          <w:p w:rsidR="006D3E48" w:rsidRDefault="006D3E48">
            <w:pPr>
              <w:pStyle w:val="ConsPlusNormal"/>
              <w:ind w:firstLine="283"/>
              <w:jc w:val="both"/>
            </w:pPr>
            <w:r>
              <w:t>Не возражаю против включения представленной информации в базы данных.</w:t>
            </w:r>
          </w:p>
          <w:p w:rsidR="006D3E48" w:rsidRDefault="006D3E48">
            <w:pPr>
              <w:pStyle w:val="ConsPlusNormal"/>
              <w:ind w:firstLine="283"/>
              <w:jc w:val="both"/>
            </w:pPr>
            <w: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6D3E48" w:rsidRDefault="006D3E48">
            <w:pPr>
              <w:pStyle w:val="ConsPlusNormal"/>
              <w:ind w:firstLine="283"/>
              <w:jc w:val="both"/>
            </w:pPr>
            <w:r>
              <w:t>Настоящим выражаю согласие на осуществление Уполномоченным органом, органом внутреннего муниципального финансового контроля проверок соблюдения условий, цели и порядка предоставления субсидии.</w:t>
            </w:r>
          </w:p>
        </w:tc>
      </w:tr>
      <w:tr w:rsidR="006D3E48">
        <w:tc>
          <w:tcPr>
            <w:tcW w:w="4580" w:type="dxa"/>
            <w:gridSpan w:val="2"/>
            <w:tcBorders>
              <w:top w:val="nil"/>
              <w:left w:val="nil"/>
              <w:bottom w:val="nil"/>
              <w:right w:val="nil"/>
            </w:tcBorders>
          </w:tcPr>
          <w:p w:rsidR="006D3E48" w:rsidRDefault="006D3E48">
            <w:pPr>
              <w:pStyle w:val="ConsPlusNormal"/>
            </w:pPr>
            <w:r>
              <w:t>Подпись руководителя участника отбора</w:t>
            </w:r>
          </w:p>
          <w:p w:rsidR="006D3E48" w:rsidRDefault="006D3E48">
            <w:pPr>
              <w:pStyle w:val="ConsPlusNormal"/>
              <w:jc w:val="center"/>
            </w:pPr>
            <w:r>
              <w:t>(или лица уполномоченного на осуществление действий от имени руководителя участника отбора)</w:t>
            </w:r>
          </w:p>
        </w:tc>
        <w:tc>
          <w:tcPr>
            <w:tcW w:w="4490" w:type="dxa"/>
            <w:gridSpan w:val="2"/>
            <w:tcBorders>
              <w:top w:val="nil"/>
              <w:left w:val="nil"/>
              <w:bottom w:val="nil"/>
              <w:right w:val="nil"/>
            </w:tcBorders>
          </w:tcPr>
          <w:p w:rsidR="006D3E48" w:rsidRDefault="006D3E48">
            <w:pPr>
              <w:pStyle w:val="ConsPlusNormal"/>
            </w:pPr>
          </w:p>
        </w:tc>
      </w:tr>
      <w:tr w:rsidR="006D3E48">
        <w:tc>
          <w:tcPr>
            <w:tcW w:w="2580" w:type="dxa"/>
            <w:tcBorders>
              <w:top w:val="nil"/>
              <w:left w:val="nil"/>
              <w:bottom w:val="nil"/>
              <w:right w:val="nil"/>
            </w:tcBorders>
          </w:tcPr>
          <w:p w:rsidR="006D3E48" w:rsidRDefault="006D3E48">
            <w:pPr>
              <w:pStyle w:val="ConsPlusNormal"/>
              <w:jc w:val="center"/>
            </w:pPr>
            <w:r>
              <w:t>_________________</w:t>
            </w:r>
          </w:p>
          <w:p w:rsidR="006D3E48" w:rsidRDefault="006D3E48">
            <w:pPr>
              <w:pStyle w:val="ConsPlusNormal"/>
              <w:jc w:val="center"/>
            </w:pPr>
            <w:r>
              <w:t>(подпись)</w:t>
            </w:r>
          </w:p>
        </w:tc>
        <w:tc>
          <w:tcPr>
            <w:tcW w:w="3309" w:type="dxa"/>
            <w:gridSpan w:val="2"/>
            <w:tcBorders>
              <w:top w:val="nil"/>
              <w:left w:val="nil"/>
              <w:bottom w:val="nil"/>
              <w:right w:val="nil"/>
            </w:tcBorders>
          </w:tcPr>
          <w:p w:rsidR="006D3E48" w:rsidRDefault="006D3E48">
            <w:pPr>
              <w:pStyle w:val="ConsPlusNormal"/>
            </w:pPr>
          </w:p>
        </w:tc>
        <w:tc>
          <w:tcPr>
            <w:tcW w:w="3181" w:type="dxa"/>
            <w:tcBorders>
              <w:top w:val="nil"/>
              <w:left w:val="nil"/>
              <w:bottom w:val="nil"/>
              <w:right w:val="nil"/>
            </w:tcBorders>
          </w:tcPr>
          <w:p w:rsidR="006D3E48" w:rsidRDefault="006D3E48">
            <w:pPr>
              <w:pStyle w:val="ConsPlusNormal"/>
              <w:jc w:val="center"/>
            </w:pPr>
            <w:r>
              <w:t>______________________</w:t>
            </w:r>
          </w:p>
          <w:p w:rsidR="006D3E48" w:rsidRDefault="006D3E48">
            <w:pPr>
              <w:pStyle w:val="ConsPlusNormal"/>
              <w:jc w:val="center"/>
            </w:pPr>
            <w:r>
              <w:t>(расшифровка)</w:t>
            </w:r>
          </w:p>
        </w:tc>
      </w:tr>
      <w:tr w:rsidR="006D3E48">
        <w:tc>
          <w:tcPr>
            <w:tcW w:w="9070" w:type="dxa"/>
            <w:gridSpan w:val="4"/>
            <w:tcBorders>
              <w:top w:val="nil"/>
              <w:left w:val="nil"/>
              <w:bottom w:val="nil"/>
              <w:right w:val="nil"/>
            </w:tcBorders>
          </w:tcPr>
          <w:p w:rsidR="006D3E48" w:rsidRDefault="006D3E48">
            <w:pPr>
              <w:pStyle w:val="ConsPlusNormal"/>
            </w:pPr>
            <w:r>
              <w:t>Дата ____________</w:t>
            </w:r>
          </w:p>
        </w:tc>
      </w:tr>
      <w:tr w:rsidR="006D3E48">
        <w:tc>
          <w:tcPr>
            <w:tcW w:w="9070" w:type="dxa"/>
            <w:gridSpan w:val="4"/>
            <w:tcBorders>
              <w:top w:val="nil"/>
              <w:left w:val="nil"/>
              <w:bottom w:val="nil"/>
              <w:right w:val="nil"/>
            </w:tcBorders>
          </w:tcPr>
          <w:p w:rsidR="006D3E48" w:rsidRDefault="006D3E48">
            <w:pPr>
              <w:pStyle w:val="ConsPlusNormal"/>
            </w:pPr>
            <w:r>
              <w:t>М.П. (при наличии)</w:t>
            </w:r>
          </w:p>
        </w:tc>
      </w:tr>
    </w:tbl>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right"/>
        <w:outlineLvl w:val="1"/>
      </w:pPr>
      <w:r>
        <w:t>Приложение N 2</w:t>
      </w:r>
    </w:p>
    <w:p w:rsidR="006D3E48" w:rsidRDefault="006D3E48">
      <w:pPr>
        <w:pStyle w:val="ConsPlusNormal"/>
        <w:jc w:val="right"/>
      </w:pPr>
      <w:r>
        <w:t>к Порядку</w:t>
      </w:r>
    </w:p>
    <w:p w:rsidR="006D3E48" w:rsidRDefault="006D3E48">
      <w:pPr>
        <w:pStyle w:val="ConsPlusNormal"/>
        <w:jc w:val="right"/>
      </w:pPr>
      <w:r>
        <w:t>предоставления грантов</w:t>
      </w:r>
    </w:p>
    <w:p w:rsidR="006D3E48" w:rsidRDefault="006D3E48">
      <w:pPr>
        <w:pStyle w:val="ConsPlusNormal"/>
        <w:jc w:val="right"/>
      </w:pPr>
      <w:r>
        <w:t>в форме субсидий</w:t>
      </w:r>
    </w:p>
    <w:p w:rsidR="006D3E48" w:rsidRDefault="006D3E48">
      <w:pPr>
        <w:pStyle w:val="ConsPlusNormal"/>
        <w:jc w:val="right"/>
      </w:pPr>
      <w:r>
        <w:t>в рамках системы</w:t>
      </w:r>
    </w:p>
    <w:p w:rsidR="006D3E48" w:rsidRDefault="006D3E48">
      <w:pPr>
        <w:pStyle w:val="ConsPlusNormal"/>
        <w:jc w:val="right"/>
      </w:pPr>
      <w:r>
        <w:t>персонифицированного</w:t>
      </w:r>
    </w:p>
    <w:p w:rsidR="006D3E48" w:rsidRDefault="006D3E48">
      <w:pPr>
        <w:pStyle w:val="ConsPlusNormal"/>
        <w:jc w:val="right"/>
      </w:pPr>
      <w:r>
        <w:t>финансирования</w:t>
      </w:r>
    </w:p>
    <w:p w:rsidR="006D3E48" w:rsidRDefault="006D3E48">
      <w:pPr>
        <w:pStyle w:val="ConsPlusNormal"/>
        <w:jc w:val="right"/>
      </w:pPr>
      <w:r>
        <w:t>дополнительного</w:t>
      </w:r>
    </w:p>
    <w:p w:rsidR="006D3E48" w:rsidRDefault="006D3E48">
      <w:pPr>
        <w:pStyle w:val="ConsPlusNormal"/>
        <w:jc w:val="right"/>
      </w:pPr>
      <w:r>
        <w:t>образования</w:t>
      </w:r>
    </w:p>
    <w:p w:rsidR="006D3E48" w:rsidRDefault="006D3E48">
      <w:pPr>
        <w:pStyle w:val="ConsPlusNormal"/>
        <w:jc w:val="right"/>
      </w:pPr>
      <w:r>
        <w:t>детей в Уссурийском</w:t>
      </w:r>
    </w:p>
    <w:p w:rsidR="006D3E48" w:rsidRDefault="006D3E48">
      <w:pPr>
        <w:pStyle w:val="ConsPlusNormal"/>
        <w:jc w:val="right"/>
      </w:pPr>
      <w:r>
        <w:t>городском округе</w:t>
      </w:r>
    </w:p>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6D3E48">
        <w:tc>
          <w:tcPr>
            <w:tcW w:w="9070" w:type="dxa"/>
            <w:gridSpan w:val="3"/>
            <w:tcBorders>
              <w:top w:val="nil"/>
              <w:left w:val="nil"/>
              <w:bottom w:val="nil"/>
              <w:right w:val="nil"/>
            </w:tcBorders>
          </w:tcPr>
          <w:p w:rsidR="006D3E48" w:rsidRDefault="006D3E48">
            <w:pPr>
              <w:pStyle w:val="ConsPlusNormal"/>
              <w:jc w:val="center"/>
              <w:outlineLvl w:val="2"/>
            </w:pPr>
            <w:bookmarkStart w:id="23" w:name="P314"/>
            <w:bookmarkEnd w:id="23"/>
            <w:r>
              <w:t>СОГЛАСИЕ</w:t>
            </w:r>
          </w:p>
          <w:p w:rsidR="006D3E48" w:rsidRDefault="006D3E48">
            <w:pPr>
              <w:pStyle w:val="ConsPlusNormal"/>
              <w:jc w:val="center"/>
            </w:pPr>
            <w:r>
              <w:t>на обработку персональных данных индивидуального предпринимателя - поставщика образовательных услуг, участника отбора на предоставление гранта в форме субсидий в рамках системы персонифицированного финансирования дополнительного образования детей Уссурийского городского округа</w:t>
            </w:r>
          </w:p>
        </w:tc>
      </w:tr>
      <w:tr w:rsidR="006D3E48">
        <w:tc>
          <w:tcPr>
            <w:tcW w:w="9070" w:type="dxa"/>
            <w:gridSpan w:val="3"/>
            <w:tcBorders>
              <w:top w:val="nil"/>
              <w:left w:val="nil"/>
              <w:bottom w:val="nil"/>
              <w:right w:val="nil"/>
            </w:tcBorders>
          </w:tcPr>
          <w:p w:rsidR="006D3E48" w:rsidRDefault="006D3E48">
            <w:pPr>
              <w:pStyle w:val="ConsPlusNormal"/>
            </w:pPr>
            <w:r>
              <w:t>Я, ______________________________________________________________________,</w:t>
            </w:r>
          </w:p>
          <w:p w:rsidR="006D3E48" w:rsidRDefault="006D3E48">
            <w:pPr>
              <w:pStyle w:val="ConsPlusNormal"/>
              <w:jc w:val="center"/>
            </w:pPr>
            <w:r>
              <w:lastRenderedPageBreak/>
              <w:t>(Ф.И.О.)</w:t>
            </w:r>
          </w:p>
          <w:p w:rsidR="006D3E48" w:rsidRDefault="006D3E48">
            <w:pPr>
              <w:pStyle w:val="ConsPlusNormal"/>
            </w:pPr>
            <w:r>
              <w:t>________________________________________________________________________,</w:t>
            </w:r>
          </w:p>
          <w:p w:rsidR="006D3E48" w:rsidRDefault="006D3E48">
            <w:pPr>
              <w:pStyle w:val="ConsPlusNormal"/>
              <w:jc w:val="center"/>
            </w:pPr>
            <w:r>
              <w:t>(серия, номер паспорта, кем и когда выдан)</w:t>
            </w:r>
          </w:p>
          <w:p w:rsidR="006D3E48" w:rsidRDefault="006D3E48">
            <w:pPr>
              <w:pStyle w:val="ConsPlusNormal"/>
              <w:jc w:val="center"/>
            </w:pPr>
            <w:r>
              <w:t>_____________________________________________________________________,</w:t>
            </w:r>
          </w:p>
          <w:p w:rsidR="006D3E48" w:rsidRDefault="006D3E48">
            <w:pPr>
              <w:pStyle w:val="ConsPlusNormal"/>
              <w:jc w:val="center"/>
            </w:pPr>
            <w:r>
              <w:t>(адрес)</w:t>
            </w:r>
          </w:p>
          <w:p w:rsidR="006D3E48" w:rsidRDefault="006D3E48">
            <w:pPr>
              <w:pStyle w:val="ConsPlusNormal"/>
              <w:jc w:val="both"/>
            </w:pPr>
            <w:r>
              <w:t>для участия в отборе на предоставление гранта в форме субсидий в рамках системы персонифицированного финансирования дополнительного образования детей, а также оперативного получения информации о рассмотрении заявки, другой информации, связанной с подготовкой и проведением отбора,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утвержденным постановлением Администрации Уссурийского городского округа от "__" ___________ 2021 года N ____ даю согласие Уполномоченному органу - управлению образования и молодежной политики администрации Уссурийского городского округа на обработку моих персональных данных:</w:t>
            </w:r>
          </w:p>
          <w:p w:rsidR="006D3E48" w:rsidRDefault="006D3E48">
            <w:pPr>
              <w:pStyle w:val="ConsPlusNormal"/>
              <w:ind w:firstLine="283"/>
              <w:jc w:val="both"/>
            </w:pPr>
            <w:r>
              <w:t>- фамилия;</w:t>
            </w:r>
          </w:p>
          <w:p w:rsidR="006D3E48" w:rsidRDefault="006D3E48">
            <w:pPr>
              <w:pStyle w:val="ConsPlusNormal"/>
              <w:ind w:firstLine="283"/>
              <w:jc w:val="both"/>
            </w:pPr>
            <w:r>
              <w:t>- имя;</w:t>
            </w:r>
          </w:p>
          <w:p w:rsidR="006D3E48" w:rsidRDefault="006D3E48">
            <w:pPr>
              <w:pStyle w:val="ConsPlusNormal"/>
              <w:ind w:firstLine="283"/>
              <w:jc w:val="both"/>
            </w:pPr>
            <w:r>
              <w:t>- отчество;</w:t>
            </w:r>
          </w:p>
          <w:p w:rsidR="006D3E48" w:rsidRDefault="006D3E48">
            <w:pPr>
              <w:pStyle w:val="ConsPlusNormal"/>
              <w:ind w:firstLine="283"/>
              <w:jc w:val="both"/>
            </w:pPr>
            <w:r>
              <w:t>- пол;</w:t>
            </w:r>
          </w:p>
          <w:p w:rsidR="006D3E48" w:rsidRDefault="006D3E48">
            <w:pPr>
              <w:pStyle w:val="ConsPlusNormal"/>
              <w:ind w:firstLine="283"/>
              <w:jc w:val="both"/>
            </w:pPr>
            <w:r>
              <w:t>- дата рождения;</w:t>
            </w:r>
          </w:p>
          <w:p w:rsidR="006D3E48" w:rsidRDefault="006D3E48">
            <w:pPr>
              <w:pStyle w:val="ConsPlusNormal"/>
              <w:ind w:firstLine="283"/>
              <w:jc w:val="both"/>
            </w:pPr>
            <w:r>
              <w:t>- сведения о текущей и предыдущей трудовой деятельности;</w:t>
            </w:r>
          </w:p>
          <w:p w:rsidR="006D3E48" w:rsidRDefault="006D3E48">
            <w:pPr>
              <w:pStyle w:val="ConsPlusNormal"/>
              <w:ind w:firstLine="283"/>
              <w:jc w:val="both"/>
            </w:pPr>
            <w:r>
              <w:t>- номер(а) контактного телефона;</w:t>
            </w:r>
          </w:p>
          <w:p w:rsidR="006D3E48" w:rsidRDefault="006D3E48">
            <w:pPr>
              <w:pStyle w:val="ConsPlusNormal"/>
              <w:ind w:firstLine="283"/>
              <w:jc w:val="both"/>
            </w:pPr>
            <w:r>
              <w:t>- адрес электронной почты и иные контактные данные;</w:t>
            </w:r>
          </w:p>
          <w:p w:rsidR="006D3E48" w:rsidRDefault="006D3E48">
            <w:pPr>
              <w:pStyle w:val="ConsPlusNormal"/>
              <w:ind w:firstLine="283"/>
              <w:jc w:val="both"/>
            </w:pPr>
            <w:r>
              <w:t>- сведения об образовании;</w:t>
            </w:r>
          </w:p>
          <w:p w:rsidR="006D3E48" w:rsidRDefault="006D3E48">
            <w:pPr>
              <w:pStyle w:val="ConsPlusNormal"/>
              <w:ind w:firstLine="283"/>
              <w:jc w:val="both"/>
            </w:pPr>
            <w:r>
              <w:t>- а также иные персональные данные, вносимые мною в информационную систему https://25.pfdo.ru/.</w:t>
            </w:r>
          </w:p>
          <w:p w:rsidR="006D3E48" w:rsidRDefault="006D3E48">
            <w:pPr>
              <w:pStyle w:val="ConsPlusNormal"/>
              <w:ind w:firstLine="283"/>
              <w:jc w:val="both"/>
            </w:pPr>
            <w: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за исключением согласия на передачу персональных данных третьим лицам в любой другой форме, на срок участия в системе персонифицированного финансирования, и срок хранения документов в связи с нормативными требованиями.</w:t>
            </w:r>
          </w:p>
          <w:p w:rsidR="006D3E48" w:rsidRDefault="006D3E48">
            <w:pPr>
              <w:pStyle w:val="ConsPlusNormal"/>
              <w:ind w:firstLine="283"/>
              <w:jc w:val="both"/>
            </w:pPr>
            <w:r>
              <w:t>Согласие информированное, дано свободно.</w:t>
            </w:r>
          </w:p>
          <w:p w:rsidR="006D3E48" w:rsidRDefault="006D3E48">
            <w:pPr>
              <w:pStyle w:val="ConsPlusNormal"/>
              <w:ind w:firstLine="283"/>
              <w:jc w:val="both"/>
            </w:pPr>
            <w:r>
              <w:t>Согласие может быть отозвано в любое время в письменной форме.</w:t>
            </w:r>
          </w:p>
        </w:tc>
      </w:tr>
      <w:tr w:rsidR="006D3E48">
        <w:tc>
          <w:tcPr>
            <w:tcW w:w="3023" w:type="dxa"/>
            <w:tcBorders>
              <w:top w:val="nil"/>
              <w:left w:val="nil"/>
              <w:bottom w:val="nil"/>
              <w:right w:val="nil"/>
            </w:tcBorders>
          </w:tcPr>
          <w:p w:rsidR="006D3E48" w:rsidRDefault="006D3E48">
            <w:pPr>
              <w:pStyle w:val="ConsPlusNormal"/>
              <w:jc w:val="center"/>
            </w:pPr>
            <w:r>
              <w:lastRenderedPageBreak/>
              <w:t>____________________</w:t>
            </w:r>
          </w:p>
          <w:p w:rsidR="006D3E48" w:rsidRDefault="006D3E48">
            <w:pPr>
              <w:pStyle w:val="ConsPlusNormal"/>
              <w:jc w:val="center"/>
            </w:pPr>
            <w:r>
              <w:t>дата</w:t>
            </w:r>
          </w:p>
        </w:tc>
        <w:tc>
          <w:tcPr>
            <w:tcW w:w="3023" w:type="dxa"/>
            <w:tcBorders>
              <w:top w:val="nil"/>
              <w:left w:val="nil"/>
              <w:bottom w:val="nil"/>
              <w:right w:val="nil"/>
            </w:tcBorders>
          </w:tcPr>
          <w:p w:rsidR="006D3E48" w:rsidRDefault="006D3E48">
            <w:pPr>
              <w:pStyle w:val="ConsPlusNormal"/>
              <w:jc w:val="center"/>
            </w:pPr>
            <w:r>
              <w:t>/____________________/</w:t>
            </w:r>
          </w:p>
          <w:p w:rsidR="006D3E48" w:rsidRDefault="006D3E48">
            <w:pPr>
              <w:pStyle w:val="ConsPlusNormal"/>
              <w:jc w:val="center"/>
            </w:pPr>
            <w:r>
              <w:t>подпись</w:t>
            </w:r>
          </w:p>
        </w:tc>
        <w:tc>
          <w:tcPr>
            <w:tcW w:w="3024" w:type="dxa"/>
            <w:tcBorders>
              <w:top w:val="nil"/>
              <w:left w:val="nil"/>
              <w:bottom w:val="nil"/>
              <w:right w:val="nil"/>
            </w:tcBorders>
          </w:tcPr>
          <w:p w:rsidR="006D3E48" w:rsidRDefault="006D3E48">
            <w:pPr>
              <w:pStyle w:val="ConsPlusNormal"/>
              <w:jc w:val="center"/>
            </w:pPr>
            <w:r>
              <w:t>_____________________</w:t>
            </w:r>
          </w:p>
          <w:p w:rsidR="006D3E48" w:rsidRDefault="006D3E48">
            <w:pPr>
              <w:pStyle w:val="ConsPlusNormal"/>
              <w:jc w:val="center"/>
            </w:pPr>
            <w:r>
              <w:t>расшифровка</w:t>
            </w:r>
          </w:p>
        </w:tc>
      </w:tr>
    </w:tbl>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6D3E48">
        <w:tc>
          <w:tcPr>
            <w:tcW w:w="9070" w:type="dxa"/>
            <w:gridSpan w:val="3"/>
            <w:tcBorders>
              <w:top w:val="nil"/>
              <w:left w:val="nil"/>
              <w:bottom w:val="nil"/>
              <w:right w:val="nil"/>
            </w:tcBorders>
          </w:tcPr>
          <w:p w:rsidR="006D3E48" w:rsidRDefault="006D3E48">
            <w:pPr>
              <w:pStyle w:val="ConsPlusNormal"/>
              <w:jc w:val="center"/>
              <w:outlineLvl w:val="2"/>
            </w:pPr>
            <w:r>
              <w:t>СОГЛАСИЕ</w:t>
            </w:r>
          </w:p>
          <w:p w:rsidR="006D3E48" w:rsidRDefault="006D3E48">
            <w:pPr>
              <w:pStyle w:val="ConsPlusNormal"/>
              <w:jc w:val="center"/>
            </w:pPr>
            <w:r>
              <w:t>на обработку персональных данных руководителя юридического лица - поставщика образовательных услуг, участника отбора на предоставление гранта в форме субсидий в рамках системы персонифицированного финансирования дополнительного образования детей Уссурийского городского округа</w:t>
            </w:r>
          </w:p>
        </w:tc>
      </w:tr>
      <w:tr w:rsidR="006D3E48">
        <w:tc>
          <w:tcPr>
            <w:tcW w:w="9070" w:type="dxa"/>
            <w:gridSpan w:val="3"/>
            <w:tcBorders>
              <w:top w:val="nil"/>
              <w:left w:val="nil"/>
              <w:bottom w:val="nil"/>
              <w:right w:val="nil"/>
            </w:tcBorders>
          </w:tcPr>
          <w:p w:rsidR="006D3E48" w:rsidRDefault="006D3E48">
            <w:pPr>
              <w:pStyle w:val="ConsPlusNormal"/>
            </w:pPr>
            <w:r>
              <w:t>Я, ______________________________________________________________________,</w:t>
            </w:r>
          </w:p>
          <w:p w:rsidR="006D3E48" w:rsidRDefault="006D3E48">
            <w:pPr>
              <w:pStyle w:val="ConsPlusNormal"/>
              <w:jc w:val="center"/>
            </w:pPr>
            <w:r>
              <w:t>(Ф.И.О.)</w:t>
            </w:r>
          </w:p>
          <w:p w:rsidR="006D3E48" w:rsidRDefault="006D3E48">
            <w:pPr>
              <w:pStyle w:val="ConsPlusNormal"/>
            </w:pPr>
            <w:r>
              <w:t>________________________________________________________________________,</w:t>
            </w:r>
          </w:p>
          <w:p w:rsidR="006D3E48" w:rsidRDefault="006D3E48">
            <w:pPr>
              <w:pStyle w:val="ConsPlusNormal"/>
              <w:jc w:val="center"/>
            </w:pPr>
            <w:r>
              <w:t>(указать юридическое лицо)</w:t>
            </w:r>
          </w:p>
          <w:p w:rsidR="006D3E48" w:rsidRDefault="006D3E48">
            <w:pPr>
              <w:pStyle w:val="ConsPlusNormal"/>
              <w:jc w:val="center"/>
            </w:pPr>
            <w:r>
              <w:lastRenderedPageBreak/>
              <w:t>_____________________________________________________________________,</w:t>
            </w:r>
          </w:p>
          <w:p w:rsidR="006D3E48" w:rsidRDefault="006D3E48">
            <w:pPr>
              <w:pStyle w:val="ConsPlusNormal"/>
              <w:jc w:val="center"/>
            </w:pPr>
            <w:r>
              <w:t>(должность)</w:t>
            </w:r>
          </w:p>
          <w:p w:rsidR="006D3E48" w:rsidRDefault="006D3E48">
            <w:pPr>
              <w:pStyle w:val="ConsPlusNormal"/>
              <w:jc w:val="both"/>
            </w:pPr>
            <w:r>
              <w:t>для участия в отборе на предоставление гранта в форме субсидий в рамках системы персонифицированного финансирования дополнительного образования детей, а также оперативного получения информации о рассмотрении заявки, другой информации, связанной с подготовкой и проведением отбора,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утвержденным постановлением Администрации Уссурийского городского округа от "__" ___________ 2021 года N ____ даю согласие Уполномоченному органу - управлению образования и молодежной политики администрации Уссурийского городского округа на обработку моих персональных данных:</w:t>
            </w:r>
          </w:p>
          <w:p w:rsidR="006D3E48" w:rsidRDefault="006D3E48">
            <w:pPr>
              <w:pStyle w:val="ConsPlusNormal"/>
              <w:ind w:firstLine="283"/>
              <w:jc w:val="both"/>
            </w:pPr>
            <w:r>
              <w:t>- фамилия;</w:t>
            </w:r>
          </w:p>
          <w:p w:rsidR="006D3E48" w:rsidRDefault="006D3E48">
            <w:pPr>
              <w:pStyle w:val="ConsPlusNormal"/>
              <w:ind w:firstLine="283"/>
              <w:jc w:val="both"/>
            </w:pPr>
            <w:r>
              <w:t>- имя;</w:t>
            </w:r>
          </w:p>
          <w:p w:rsidR="006D3E48" w:rsidRDefault="006D3E48">
            <w:pPr>
              <w:pStyle w:val="ConsPlusNormal"/>
              <w:ind w:firstLine="283"/>
              <w:jc w:val="both"/>
            </w:pPr>
            <w:r>
              <w:t>- отчество;</w:t>
            </w:r>
          </w:p>
          <w:p w:rsidR="006D3E48" w:rsidRDefault="006D3E48">
            <w:pPr>
              <w:pStyle w:val="ConsPlusNormal"/>
              <w:ind w:firstLine="283"/>
              <w:jc w:val="both"/>
            </w:pPr>
            <w:r>
              <w:t>- сведения о текущей трудовой деятельности;</w:t>
            </w:r>
          </w:p>
          <w:p w:rsidR="006D3E48" w:rsidRDefault="006D3E48">
            <w:pPr>
              <w:pStyle w:val="ConsPlusNormal"/>
              <w:ind w:firstLine="283"/>
              <w:jc w:val="both"/>
            </w:pPr>
            <w:r>
              <w:t>- номер(а) контактного телефона;</w:t>
            </w:r>
          </w:p>
          <w:p w:rsidR="006D3E48" w:rsidRDefault="006D3E48">
            <w:pPr>
              <w:pStyle w:val="ConsPlusNormal"/>
              <w:ind w:firstLine="283"/>
              <w:jc w:val="both"/>
            </w:pPr>
            <w:r>
              <w:t>- адрес электронной почты и иные контактные данные;</w:t>
            </w:r>
          </w:p>
          <w:p w:rsidR="006D3E48" w:rsidRDefault="006D3E48">
            <w:pPr>
              <w:pStyle w:val="ConsPlusNormal"/>
              <w:ind w:firstLine="283"/>
              <w:jc w:val="both"/>
            </w:pPr>
            <w:r>
              <w:t>- сведения об образовании;</w:t>
            </w:r>
          </w:p>
          <w:p w:rsidR="006D3E48" w:rsidRDefault="006D3E48">
            <w:pPr>
              <w:pStyle w:val="ConsPlusNormal"/>
              <w:ind w:firstLine="283"/>
              <w:jc w:val="both"/>
            </w:pPr>
            <w:r>
              <w:t>- а также иные персональные данные, вносимые мною в информационную систему https://25.pfdo.ru/.</w:t>
            </w:r>
          </w:p>
          <w:p w:rsidR="006D3E48" w:rsidRDefault="006D3E48">
            <w:pPr>
              <w:pStyle w:val="ConsPlusNormal"/>
              <w:ind w:firstLine="283"/>
              <w:jc w:val="both"/>
            </w:pPr>
            <w: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за исключением согласия на передачу персональных данных третьим лицам в любой другой форме, на срок участия в системе персонифицированного финансирования, и срок хранения документов в связи с нормативными требованиями.</w:t>
            </w:r>
          </w:p>
          <w:p w:rsidR="006D3E48" w:rsidRDefault="006D3E48">
            <w:pPr>
              <w:pStyle w:val="ConsPlusNormal"/>
              <w:ind w:firstLine="283"/>
              <w:jc w:val="both"/>
            </w:pPr>
            <w:r>
              <w:t>Согласие информированное, дано свободно.</w:t>
            </w:r>
          </w:p>
          <w:p w:rsidR="006D3E48" w:rsidRDefault="006D3E48">
            <w:pPr>
              <w:pStyle w:val="ConsPlusNormal"/>
              <w:ind w:firstLine="283"/>
              <w:jc w:val="both"/>
            </w:pPr>
            <w:r>
              <w:t>Согласие может быть отозвано в любое время в письменной форме.</w:t>
            </w:r>
          </w:p>
        </w:tc>
      </w:tr>
      <w:tr w:rsidR="006D3E48">
        <w:tc>
          <w:tcPr>
            <w:tcW w:w="3023" w:type="dxa"/>
            <w:tcBorders>
              <w:top w:val="nil"/>
              <w:left w:val="nil"/>
              <w:bottom w:val="nil"/>
              <w:right w:val="nil"/>
            </w:tcBorders>
          </w:tcPr>
          <w:p w:rsidR="006D3E48" w:rsidRDefault="006D3E48">
            <w:pPr>
              <w:pStyle w:val="ConsPlusNormal"/>
              <w:jc w:val="center"/>
            </w:pPr>
            <w:r>
              <w:lastRenderedPageBreak/>
              <w:t>____________________</w:t>
            </w:r>
          </w:p>
          <w:p w:rsidR="006D3E48" w:rsidRDefault="006D3E48">
            <w:pPr>
              <w:pStyle w:val="ConsPlusNormal"/>
              <w:jc w:val="center"/>
            </w:pPr>
            <w:r>
              <w:t>дата</w:t>
            </w:r>
          </w:p>
        </w:tc>
        <w:tc>
          <w:tcPr>
            <w:tcW w:w="3023" w:type="dxa"/>
            <w:tcBorders>
              <w:top w:val="nil"/>
              <w:left w:val="nil"/>
              <w:bottom w:val="nil"/>
              <w:right w:val="nil"/>
            </w:tcBorders>
          </w:tcPr>
          <w:p w:rsidR="006D3E48" w:rsidRDefault="006D3E48">
            <w:pPr>
              <w:pStyle w:val="ConsPlusNormal"/>
              <w:jc w:val="center"/>
            </w:pPr>
            <w:r>
              <w:t>/____________________/</w:t>
            </w:r>
          </w:p>
          <w:p w:rsidR="006D3E48" w:rsidRDefault="006D3E48">
            <w:pPr>
              <w:pStyle w:val="ConsPlusNormal"/>
              <w:jc w:val="center"/>
            </w:pPr>
            <w:r>
              <w:t>подпись</w:t>
            </w:r>
          </w:p>
        </w:tc>
        <w:tc>
          <w:tcPr>
            <w:tcW w:w="3024" w:type="dxa"/>
            <w:tcBorders>
              <w:top w:val="nil"/>
              <w:left w:val="nil"/>
              <w:bottom w:val="nil"/>
              <w:right w:val="nil"/>
            </w:tcBorders>
          </w:tcPr>
          <w:p w:rsidR="006D3E48" w:rsidRDefault="006D3E48">
            <w:pPr>
              <w:pStyle w:val="ConsPlusNormal"/>
              <w:jc w:val="center"/>
            </w:pPr>
            <w:r>
              <w:t>_____________________</w:t>
            </w:r>
          </w:p>
          <w:p w:rsidR="006D3E48" w:rsidRDefault="006D3E48">
            <w:pPr>
              <w:pStyle w:val="ConsPlusNormal"/>
              <w:jc w:val="center"/>
            </w:pPr>
            <w:r>
              <w:t>расшифровка</w:t>
            </w:r>
          </w:p>
        </w:tc>
      </w:tr>
    </w:tbl>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right"/>
        <w:outlineLvl w:val="1"/>
      </w:pPr>
      <w:r>
        <w:t>Приложение N 3</w:t>
      </w:r>
    </w:p>
    <w:p w:rsidR="006D3E48" w:rsidRDefault="006D3E48">
      <w:pPr>
        <w:pStyle w:val="ConsPlusNormal"/>
        <w:jc w:val="right"/>
      </w:pPr>
      <w:r>
        <w:t>к Порядку</w:t>
      </w:r>
    </w:p>
    <w:p w:rsidR="006D3E48" w:rsidRDefault="006D3E48">
      <w:pPr>
        <w:pStyle w:val="ConsPlusNormal"/>
        <w:jc w:val="right"/>
      </w:pPr>
      <w:r>
        <w:t>предоставления грантов</w:t>
      </w:r>
    </w:p>
    <w:p w:rsidR="006D3E48" w:rsidRDefault="006D3E48">
      <w:pPr>
        <w:pStyle w:val="ConsPlusNormal"/>
        <w:jc w:val="right"/>
      </w:pPr>
      <w:r>
        <w:t>в форме субсидий</w:t>
      </w:r>
    </w:p>
    <w:p w:rsidR="006D3E48" w:rsidRDefault="006D3E48">
      <w:pPr>
        <w:pStyle w:val="ConsPlusNormal"/>
        <w:jc w:val="right"/>
      </w:pPr>
      <w:r>
        <w:t>в рамках системы</w:t>
      </w:r>
    </w:p>
    <w:p w:rsidR="006D3E48" w:rsidRDefault="006D3E48">
      <w:pPr>
        <w:pStyle w:val="ConsPlusNormal"/>
        <w:jc w:val="right"/>
      </w:pPr>
      <w:r>
        <w:t>персонифицированного</w:t>
      </w:r>
    </w:p>
    <w:p w:rsidR="006D3E48" w:rsidRDefault="006D3E48">
      <w:pPr>
        <w:pStyle w:val="ConsPlusNormal"/>
        <w:jc w:val="right"/>
      </w:pPr>
      <w:r>
        <w:t>финансирования</w:t>
      </w:r>
    </w:p>
    <w:p w:rsidR="006D3E48" w:rsidRDefault="006D3E48">
      <w:pPr>
        <w:pStyle w:val="ConsPlusNormal"/>
        <w:jc w:val="right"/>
      </w:pPr>
      <w:r>
        <w:t>дополнительного</w:t>
      </w:r>
    </w:p>
    <w:p w:rsidR="006D3E48" w:rsidRDefault="006D3E48">
      <w:pPr>
        <w:pStyle w:val="ConsPlusNormal"/>
        <w:jc w:val="right"/>
      </w:pPr>
      <w:r>
        <w:t>образования</w:t>
      </w:r>
    </w:p>
    <w:p w:rsidR="006D3E48" w:rsidRDefault="006D3E48">
      <w:pPr>
        <w:pStyle w:val="ConsPlusNormal"/>
        <w:jc w:val="right"/>
      </w:pPr>
      <w:r>
        <w:t>детей в Уссурийском</w:t>
      </w:r>
    </w:p>
    <w:p w:rsidR="006D3E48" w:rsidRDefault="006D3E48">
      <w:pPr>
        <w:pStyle w:val="ConsPlusNormal"/>
        <w:jc w:val="right"/>
      </w:pPr>
      <w:r>
        <w:t>городском округе</w:t>
      </w:r>
    </w:p>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D3E48">
        <w:tc>
          <w:tcPr>
            <w:tcW w:w="9070" w:type="dxa"/>
            <w:tcBorders>
              <w:top w:val="nil"/>
              <w:left w:val="nil"/>
              <w:bottom w:val="nil"/>
              <w:right w:val="nil"/>
            </w:tcBorders>
          </w:tcPr>
          <w:p w:rsidR="006D3E48" w:rsidRDefault="006D3E48">
            <w:pPr>
              <w:pStyle w:val="ConsPlusNormal"/>
              <w:jc w:val="center"/>
            </w:pPr>
            <w:bookmarkStart w:id="24" w:name="P388"/>
            <w:bookmarkEnd w:id="24"/>
            <w:r>
              <w:t>РЕЕСТР</w:t>
            </w:r>
          </w:p>
          <w:p w:rsidR="006D3E48" w:rsidRDefault="006D3E48">
            <w:pPr>
              <w:pStyle w:val="ConsPlusNormal"/>
              <w:jc w:val="center"/>
            </w:pPr>
            <w:r>
              <w:lastRenderedPageBreak/>
              <w:t>ЗАКЛЮЧЕННЫХ ДОГОВОРОВ ОБ ОБРАЗОВАНИИ</w:t>
            </w:r>
          </w:p>
        </w:tc>
      </w:tr>
      <w:tr w:rsidR="006D3E48">
        <w:tc>
          <w:tcPr>
            <w:tcW w:w="9070" w:type="dxa"/>
            <w:tcBorders>
              <w:top w:val="nil"/>
              <w:left w:val="nil"/>
              <w:bottom w:val="nil"/>
              <w:right w:val="nil"/>
            </w:tcBorders>
          </w:tcPr>
          <w:p w:rsidR="006D3E48" w:rsidRDefault="006D3E48">
            <w:pPr>
              <w:pStyle w:val="ConsPlusNormal"/>
              <w:jc w:val="center"/>
            </w:pPr>
            <w:r>
              <w:lastRenderedPageBreak/>
              <w:t>_______________________________________________</w:t>
            </w:r>
          </w:p>
          <w:p w:rsidR="006D3E48" w:rsidRDefault="006D3E48">
            <w:pPr>
              <w:pStyle w:val="ConsPlusNormal"/>
              <w:jc w:val="center"/>
            </w:pPr>
            <w:r>
              <w:t>наименование получателя гранта в форме субсидии</w:t>
            </w:r>
          </w:p>
        </w:tc>
      </w:tr>
      <w:tr w:rsidR="006D3E48">
        <w:tc>
          <w:tcPr>
            <w:tcW w:w="9070" w:type="dxa"/>
            <w:tcBorders>
              <w:top w:val="nil"/>
              <w:left w:val="nil"/>
              <w:bottom w:val="nil"/>
              <w:right w:val="nil"/>
            </w:tcBorders>
          </w:tcPr>
          <w:p w:rsidR="006D3E48" w:rsidRDefault="006D3E48">
            <w:pPr>
              <w:pStyle w:val="ConsPlusNormal"/>
              <w:jc w:val="center"/>
            </w:pPr>
            <w:r>
              <w:t>на ________________ 202_ года</w:t>
            </w:r>
          </w:p>
        </w:tc>
      </w:tr>
      <w:tr w:rsidR="006D3E48">
        <w:tc>
          <w:tcPr>
            <w:tcW w:w="9070" w:type="dxa"/>
            <w:tcBorders>
              <w:top w:val="nil"/>
              <w:left w:val="nil"/>
              <w:bottom w:val="nil"/>
              <w:right w:val="nil"/>
            </w:tcBorders>
          </w:tcPr>
          <w:p w:rsidR="006D3E48" w:rsidRDefault="006D3E48">
            <w:pPr>
              <w:pStyle w:val="ConsPlusNormal"/>
            </w:pPr>
            <w:r>
              <w:t>ОГРН получателя субсидии: ______________________________________________</w:t>
            </w:r>
          </w:p>
        </w:tc>
      </w:tr>
    </w:tbl>
    <w:p w:rsidR="006D3E48" w:rsidRDefault="006D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36"/>
        <w:gridCol w:w="1036"/>
        <w:gridCol w:w="1432"/>
        <w:gridCol w:w="856"/>
        <w:gridCol w:w="856"/>
        <w:gridCol w:w="3345"/>
      </w:tblGrid>
      <w:tr w:rsidR="006D3E48">
        <w:tc>
          <w:tcPr>
            <w:tcW w:w="460" w:type="dxa"/>
          </w:tcPr>
          <w:p w:rsidR="006D3E48" w:rsidRDefault="006D3E48">
            <w:pPr>
              <w:pStyle w:val="ConsPlusNormal"/>
              <w:jc w:val="center"/>
            </w:pPr>
            <w:r>
              <w:t>N п/п</w:t>
            </w:r>
          </w:p>
        </w:tc>
        <w:tc>
          <w:tcPr>
            <w:tcW w:w="1036" w:type="dxa"/>
          </w:tcPr>
          <w:p w:rsidR="006D3E48" w:rsidRDefault="006D3E48">
            <w:pPr>
              <w:pStyle w:val="ConsPlusNormal"/>
              <w:jc w:val="center"/>
            </w:pPr>
            <w:r>
              <w:t>N договора</w:t>
            </w:r>
          </w:p>
        </w:tc>
        <w:tc>
          <w:tcPr>
            <w:tcW w:w="1036" w:type="dxa"/>
          </w:tcPr>
          <w:p w:rsidR="006D3E48" w:rsidRDefault="006D3E48">
            <w:pPr>
              <w:pStyle w:val="ConsPlusNormal"/>
              <w:jc w:val="center"/>
            </w:pPr>
            <w:r>
              <w:t>Дата договора</w:t>
            </w:r>
          </w:p>
        </w:tc>
        <w:tc>
          <w:tcPr>
            <w:tcW w:w="1432" w:type="dxa"/>
          </w:tcPr>
          <w:p w:rsidR="006D3E48" w:rsidRDefault="006D3E48">
            <w:pPr>
              <w:pStyle w:val="ConsPlusNormal"/>
              <w:jc w:val="center"/>
            </w:pPr>
            <w:r>
              <w:t>Номер сертификата</w:t>
            </w:r>
          </w:p>
        </w:tc>
        <w:tc>
          <w:tcPr>
            <w:tcW w:w="856" w:type="dxa"/>
          </w:tcPr>
          <w:p w:rsidR="006D3E48" w:rsidRDefault="006D3E48">
            <w:pPr>
              <w:pStyle w:val="ConsPlusNormal"/>
              <w:jc w:val="center"/>
            </w:pPr>
            <w:r>
              <w:t>Цена услуги, руб.</w:t>
            </w:r>
          </w:p>
        </w:tc>
        <w:tc>
          <w:tcPr>
            <w:tcW w:w="856" w:type="dxa"/>
          </w:tcPr>
          <w:p w:rsidR="006D3E48" w:rsidRDefault="006D3E48">
            <w:pPr>
              <w:pStyle w:val="ConsPlusNormal"/>
              <w:jc w:val="center"/>
            </w:pPr>
            <w:r>
              <w:t>Объем услуги, часов</w:t>
            </w:r>
          </w:p>
        </w:tc>
        <w:tc>
          <w:tcPr>
            <w:tcW w:w="3345" w:type="dxa"/>
          </w:tcPr>
          <w:p w:rsidR="006D3E48" w:rsidRDefault="006D3E48">
            <w:pPr>
              <w:pStyle w:val="ConsPlusNormal"/>
              <w:jc w:val="center"/>
            </w:pPr>
            <w:r>
              <w:t>Общий объем обязательств Уполномоченного органа перед поставщиком образовательных услуг (стоимость образовательных услуг), рублей</w:t>
            </w:r>
          </w:p>
        </w:tc>
      </w:tr>
      <w:tr w:rsidR="006D3E48">
        <w:tc>
          <w:tcPr>
            <w:tcW w:w="460" w:type="dxa"/>
          </w:tcPr>
          <w:p w:rsidR="006D3E48" w:rsidRDefault="006D3E48">
            <w:pPr>
              <w:pStyle w:val="ConsPlusNormal"/>
              <w:jc w:val="center"/>
            </w:pPr>
            <w:r>
              <w:t>1</w:t>
            </w:r>
          </w:p>
        </w:tc>
        <w:tc>
          <w:tcPr>
            <w:tcW w:w="1036" w:type="dxa"/>
          </w:tcPr>
          <w:p w:rsidR="006D3E48" w:rsidRDefault="006D3E48">
            <w:pPr>
              <w:pStyle w:val="ConsPlusNormal"/>
              <w:jc w:val="center"/>
            </w:pPr>
            <w:r>
              <w:t>2</w:t>
            </w:r>
          </w:p>
        </w:tc>
        <w:tc>
          <w:tcPr>
            <w:tcW w:w="1036" w:type="dxa"/>
          </w:tcPr>
          <w:p w:rsidR="006D3E48" w:rsidRDefault="006D3E48">
            <w:pPr>
              <w:pStyle w:val="ConsPlusNormal"/>
              <w:jc w:val="center"/>
            </w:pPr>
            <w:r>
              <w:t>3</w:t>
            </w:r>
          </w:p>
        </w:tc>
        <w:tc>
          <w:tcPr>
            <w:tcW w:w="1432" w:type="dxa"/>
          </w:tcPr>
          <w:p w:rsidR="006D3E48" w:rsidRDefault="006D3E48">
            <w:pPr>
              <w:pStyle w:val="ConsPlusNormal"/>
              <w:jc w:val="center"/>
            </w:pPr>
            <w:r>
              <w:t>4</w:t>
            </w:r>
          </w:p>
        </w:tc>
        <w:tc>
          <w:tcPr>
            <w:tcW w:w="856" w:type="dxa"/>
          </w:tcPr>
          <w:p w:rsidR="006D3E48" w:rsidRDefault="006D3E48">
            <w:pPr>
              <w:pStyle w:val="ConsPlusNormal"/>
              <w:jc w:val="center"/>
            </w:pPr>
            <w:r>
              <w:t>5</w:t>
            </w:r>
          </w:p>
        </w:tc>
        <w:tc>
          <w:tcPr>
            <w:tcW w:w="856" w:type="dxa"/>
          </w:tcPr>
          <w:p w:rsidR="006D3E48" w:rsidRDefault="006D3E48">
            <w:pPr>
              <w:pStyle w:val="ConsPlusNormal"/>
              <w:jc w:val="center"/>
            </w:pPr>
            <w:r>
              <w:t>6</w:t>
            </w:r>
          </w:p>
        </w:tc>
        <w:tc>
          <w:tcPr>
            <w:tcW w:w="3345" w:type="dxa"/>
          </w:tcPr>
          <w:p w:rsidR="006D3E48" w:rsidRDefault="006D3E48">
            <w:pPr>
              <w:pStyle w:val="ConsPlusNormal"/>
              <w:jc w:val="center"/>
            </w:pPr>
            <w:r>
              <w:t>7 (гр. 5 x гр. 6)</w:t>
            </w:r>
          </w:p>
        </w:tc>
      </w:tr>
      <w:tr w:rsidR="006D3E48">
        <w:tc>
          <w:tcPr>
            <w:tcW w:w="46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56" w:type="dxa"/>
          </w:tcPr>
          <w:p w:rsidR="006D3E48" w:rsidRDefault="006D3E48">
            <w:pPr>
              <w:pStyle w:val="ConsPlusNormal"/>
            </w:pPr>
          </w:p>
        </w:tc>
        <w:tc>
          <w:tcPr>
            <w:tcW w:w="856" w:type="dxa"/>
          </w:tcPr>
          <w:p w:rsidR="006D3E48" w:rsidRDefault="006D3E48">
            <w:pPr>
              <w:pStyle w:val="ConsPlusNormal"/>
            </w:pPr>
          </w:p>
        </w:tc>
        <w:tc>
          <w:tcPr>
            <w:tcW w:w="3345" w:type="dxa"/>
          </w:tcPr>
          <w:p w:rsidR="006D3E48" w:rsidRDefault="006D3E48">
            <w:pPr>
              <w:pStyle w:val="ConsPlusNormal"/>
            </w:pPr>
          </w:p>
        </w:tc>
      </w:tr>
      <w:tr w:rsidR="006D3E48">
        <w:tc>
          <w:tcPr>
            <w:tcW w:w="46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56" w:type="dxa"/>
          </w:tcPr>
          <w:p w:rsidR="006D3E48" w:rsidRDefault="006D3E48">
            <w:pPr>
              <w:pStyle w:val="ConsPlusNormal"/>
            </w:pPr>
          </w:p>
        </w:tc>
        <w:tc>
          <w:tcPr>
            <w:tcW w:w="856" w:type="dxa"/>
          </w:tcPr>
          <w:p w:rsidR="006D3E48" w:rsidRDefault="006D3E48">
            <w:pPr>
              <w:pStyle w:val="ConsPlusNormal"/>
            </w:pPr>
          </w:p>
        </w:tc>
        <w:tc>
          <w:tcPr>
            <w:tcW w:w="3345" w:type="dxa"/>
          </w:tcPr>
          <w:p w:rsidR="006D3E48" w:rsidRDefault="006D3E48">
            <w:pPr>
              <w:pStyle w:val="ConsPlusNormal"/>
            </w:pPr>
          </w:p>
        </w:tc>
      </w:tr>
      <w:tr w:rsidR="006D3E48">
        <w:tc>
          <w:tcPr>
            <w:tcW w:w="46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56" w:type="dxa"/>
          </w:tcPr>
          <w:p w:rsidR="006D3E48" w:rsidRDefault="006D3E48">
            <w:pPr>
              <w:pStyle w:val="ConsPlusNormal"/>
            </w:pPr>
          </w:p>
        </w:tc>
        <w:tc>
          <w:tcPr>
            <w:tcW w:w="856" w:type="dxa"/>
          </w:tcPr>
          <w:p w:rsidR="006D3E48" w:rsidRDefault="006D3E48">
            <w:pPr>
              <w:pStyle w:val="ConsPlusNormal"/>
            </w:pPr>
          </w:p>
        </w:tc>
        <w:tc>
          <w:tcPr>
            <w:tcW w:w="3345" w:type="dxa"/>
          </w:tcPr>
          <w:p w:rsidR="006D3E48" w:rsidRDefault="006D3E48">
            <w:pPr>
              <w:pStyle w:val="ConsPlusNormal"/>
            </w:pPr>
          </w:p>
        </w:tc>
      </w:tr>
      <w:tr w:rsidR="006D3E48">
        <w:tc>
          <w:tcPr>
            <w:tcW w:w="46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56" w:type="dxa"/>
          </w:tcPr>
          <w:p w:rsidR="006D3E48" w:rsidRDefault="006D3E48">
            <w:pPr>
              <w:pStyle w:val="ConsPlusNormal"/>
            </w:pPr>
          </w:p>
        </w:tc>
        <w:tc>
          <w:tcPr>
            <w:tcW w:w="856" w:type="dxa"/>
          </w:tcPr>
          <w:p w:rsidR="006D3E48" w:rsidRDefault="006D3E48">
            <w:pPr>
              <w:pStyle w:val="ConsPlusNormal"/>
            </w:pPr>
          </w:p>
        </w:tc>
        <w:tc>
          <w:tcPr>
            <w:tcW w:w="3345" w:type="dxa"/>
          </w:tcPr>
          <w:p w:rsidR="006D3E48" w:rsidRDefault="006D3E48">
            <w:pPr>
              <w:pStyle w:val="ConsPlusNormal"/>
            </w:pPr>
          </w:p>
        </w:tc>
      </w:tr>
      <w:tr w:rsidR="006D3E48">
        <w:tc>
          <w:tcPr>
            <w:tcW w:w="4820" w:type="dxa"/>
            <w:gridSpan w:val="5"/>
          </w:tcPr>
          <w:p w:rsidR="006D3E48" w:rsidRDefault="006D3E48">
            <w:pPr>
              <w:pStyle w:val="ConsPlusNormal"/>
            </w:pPr>
            <w:r>
              <w:t>Итого сумма обязательств</w:t>
            </w:r>
          </w:p>
        </w:tc>
        <w:tc>
          <w:tcPr>
            <w:tcW w:w="856" w:type="dxa"/>
          </w:tcPr>
          <w:p w:rsidR="006D3E48" w:rsidRDefault="006D3E48">
            <w:pPr>
              <w:pStyle w:val="ConsPlusNormal"/>
            </w:pPr>
          </w:p>
        </w:tc>
        <w:tc>
          <w:tcPr>
            <w:tcW w:w="3345" w:type="dxa"/>
          </w:tcPr>
          <w:p w:rsidR="006D3E48" w:rsidRDefault="006D3E48">
            <w:pPr>
              <w:pStyle w:val="ConsPlusNormal"/>
            </w:pPr>
          </w:p>
        </w:tc>
      </w:tr>
    </w:tbl>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3E48">
        <w:tc>
          <w:tcPr>
            <w:tcW w:w="4535" w:type="dxa"/>
            <w:tcBorders>
              <w:top w:val="nil"/>
              <w:left w:val="nil"/>
              <w:bottom w:val="nil"/>
              <w:right w:val="nil"/>
            </w:tcBorders>
          </w:tcPr>
          <w:p w:rsidR="006D3E48" w:rsidRDefault="006D3E48">
            <w:pPr>
              <w:pStyle w:val="ConsPlusNormal"/>
            </w:pPr>
            <w:r>
              <w:t>Руководитель</w:t>
            </w:r>
          </w:p>
        </w:tc>
        <w:tc>
          <w:tcPr>
            <w:tcW w:w="4535" w:type="dxa"/>
            <w:tcBorders>
              <w:top w:val="nil"/>
              <w:left w:val="nil"/>
              <w:bottom w:val="nil"/>
              <w:right w:val="nil"/>
            </w:tcBorders>
          </w:tcPr>
          <w:p w:rsidR="006D3E48" w:rsidRDefault="006D3E48">
            <w:pPr>
              <w:pStyle w:val="ConsPlusNormal"/>
            </w:pPr>
            <w:r>
              <w:t>Главный бухгалтер</w:t>
            </w:r>
          </w:p>
        </w:tc>
      </w:tr>
      <w:tr w:rsidR="006D3E48">
        <w:tc>
          <w:tcPr>
            <w:tcW w:w="4535" w:type="dxa"/>
            <w:tcBorders>
              <w:top w:val="nil"/>
              <w:left w:val="nil"/>
              <w:bottom w:val="nil"/>
              <w:right w:val="nil"/>
            </w:tcBorders>
          </w:tcPr>
          <w:p w:rsidR="006D3E48" w:rsidRDefault="006D3E48">
            <w:pPr>
              <w:pStyle w:val="ConsPlusNormal"/>
              <w:jc w:val="both"/>
            </w:pPr>
            <w:r>
              <w:t>_____________/______________/</w:t>
            </w:r>
          </w:p>
        </w:tc>
        <w:tc>
          <w:tcPr>
            <w:tcW w:w="4535" w:type="dxa"/>
            <w:tcBorders>
              <w:top w:val="nil"/>
              <w:left w:val="nil"/>
              <w:bottom w:val="nil"/>
              <w:right w:val="nil"/>
            </w:tcBorders>
          </w:tcPr>
          <w:p w:rsidR="006D3E48" w:rsidRDefault="006D3E48">
            <w:pPr>
              <w:pStyle w:val="ConsPlusNormal"/>
              <w:jc w:val="both"/>
            </w:pPr>
            <w:r>
              <w:t>_____________/______________/</w:t>
            </w:r>
          </w:p>
        </w:tc>
      </w:tr>
      <w:tr w:rsidR="006D3E48">
        <w:tc>
          <w:tcPr>
            <w:tcW w:w="4535" w:type="dxa"/>
            <w:tcBorders>
              <w:top w:val="nil"/>
              <w:left w:val="nil"/>
              <w:bottom w:val="nil"/>
              <w:right w:val="nil"/>
            </w:tcBorders>
          </w:tcPr>
          <w:p w:rsidR="006D3E48" w:rsidRDefault="006D3E48">
            <w:pPr>
              <w:pStyle w:val="ConsPlusNormal"/>
              <w:jc w:val="both"/>
            </w:pPr>
            <w:r>
              <w:t>М.П.</w:t>
            </w:r>
          </w:p>
        </w:tc>
        <w:tc>
          <w:tcPr>
            <w:tcW w:w="4535" w:type="dxa"/>
            <w:tcBorders>
              <w:top w:val="nil"/>
              <w:left w:val="nil"/>
              <w:bottom w:val="nil"/>
              <w:right w:val="nil"/>
            </w:tcBorders>
          </w:tcPr>
          <w:p w:rsidR="006D3E48" w:rsidRDefault="006D3E48">
            <w:pPr>
              <w:pStyle w:val="ConsPlusNormal"/>
            </w:pPr>
          </w:p>
        </w:tc>
      </w:tr>
    </w:tbl>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right"/>
        <w:outlineLvl w:val="1"/>
      </w:pPr>
      <w:r>
        <w:t>Приложение N 4</w:t>
      </w:r>
    </w:p>
    <w:p w:rsidR="006D3E48" w:rsidRDefault="006D3E48">
      <w:pPr>
        <w:pStyle w:val="ConsPlusNormal"/>
        <w:jc w:val="right"/>
      </w:pPr>
      <w:r>
        <w:t>к Порядку</w:t>
      </w:r>
    </w:p>
    <w:p w:rsidR="006D3E48" w:rsidRDefault="006D3E48">
      <w:pPr>
        <w:pStyle w:val="ConsPlusNormal"/>
        <w:jc w:val="right"/>
      </w:pPr>
      <w:r>
        <w:t>предоставления грантов</w:t>
      </w:r>
    </w:p>
    <w:p w:rsidR="006D3E48" w:rsidRDefault="006D3E48">
      <w:pPr>
        <w:pStyle w:val="ConsPlusNormal"/>
        <w:jc w:val="right"/>
      </w:pPr>
      <w:r>
        <w:t>в форме субсидий</w:t>
      </w:r>
    </w:p>
    <w:p w:rsidR="006D3E48" w:rsidRDefault="006D3E48">
      <w:pPr>
        <w:pStyle w:val="ConsPlusNormal"/>
        <w:jc w:val="right"/>
      </w:pPr>
      <w:r>
        <w:t>в рамках системы</w:t>
      </w:r>
    </w:p>
    <w:p w:rsidR="006D3E48" w:rsidRDefault="006D3E48">
      <w:pPr>
        <w:pStyle w:val="ConsPlusNormal"/>
        <w:jc w:val="right"/>
      </w:pPr>
      <w:r>
        <w:t>персонифицированного</w:t>
      </w:r>
    </w:p>
    <w:p w:rsidR="006D3E48" w:rsidRDefault="006D3E48">
      <w:pPr>
        <w:pStyle w:val="ConsPlusNormal"/>
        <w:jc w:val="right"/>
      </w:pPr>
      <w:r>
        <w:t>финансирования</w:t>
      </w:r>
    </w:p>
    <w:p w:rsidR="006D3E48" w:rsidRDefault="006D3E48">
      <w:pPr>
        <w:pStyle w:val="ConsPlusNormal"/>
        <w:jc w:val="right"/>
      </w:pPr>
      <w:r>
        <w:t>дополнительного</w:t>
      </w:r>
    </w:p>
    <w:p w:rsidR="006D3E48" w:rsidRDefault="006D3E48">
      <w:pPr>
        <w:pStyle w:val="ConsPlusNormal"/>
        <w:jc w:val="right"/>
      </w:pPr>
      <w:r>
        <w:t>образования</w:t>
      </w:r>
    </w:p>
    <w:p w:rsidR="006D3E48" w:rsidRDefault="006D3E48">
      <w:pPr>
        <w:pStyle w:val="ConsPlusNormal"/>
        <w:jc w:val="right"/>
      </w:pPr>
      <w:r>
        <w:t>детей в Уссурийском</w:t>
      </w:r>
    </w:p>
    <w:p w:rsidR="006D3E48" w:rsidRDefault="006D3E48">
      <w:pPr>
        <w:pStyle w:val="ConsPlusNormal"/>
        <w:jc w:val="right"/>
      </w:pPr>
      <w:r>
        <w:t>городском округе</w:t>
      </w:r>
    </w:p>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D3E48">
        <w:tc>
          <w:tcPr>
            <w:tcW w:w="9070" w:type="dxa"/>
            <w:tcBorders>
              <w:top w:val="nil"/>
              <w:left w:val="nil"/>
              <w:bottom w:val="nil"/>
              <w:right w:val="nil"/>
            </w:tcBorders>
          </w:tcPr>
          <w:p w:rsidR="006D3E48" w:rsidRDefault="006D3E48">
            <w:pPr>
              <w:pStyle w:val="ConsPlusNormal"/>
              <w:jc w:val="center"/>
            </w:pPr>
            <w:bookmarkStart w:id="25" w:name="P464"/>
            <w:bookmarkEnd w:id="25"/>
            <w:r>
              <w:t>ЗАЯВКА</w:t>
            </w:r>
          </w:p>
          <w:p w:rsidR="006D3E48" w:rsidRDefault="006D3E48">
            <w:pPr>
              <w:pStyle w:val="ConsPlusNormal"/>
              <w:jc w:val="center"/>
            </w:pPr>
            <w:r>
              <w:t xml:space="preserve">на перечисление средств Гранта в форме субсидии за текущий месяц (заявка на </w:t>
            </w:r>
            <w:r>
              <w:lastRenderedPageBreak/>
              <w:t>авансирование)</w:t>
            </w:r>
          </w:p>
        </w:tc>
      </w:tr>
      <w:tr w:rsidR="006D3E48">
        <w:tc>
          <w:tcPr>
            <w:tcW w:w="9070" w:type="dxa"/>
            <w:tcBorders>
              <w:top w:val="nil"/>
              <w:left w:val="nil"/>
              <w:bottom w:val="nil"/>
              <w:right w:val="nil"/>
            </w:tcBorders>
          </w:tcPr>
          <w:p w:rsidR="006D3E48" w:rsidRDefault="006D3E48">
            <w:pPr>
              <w:pStyle w:val="ConsPlusNormal"/>
              <w:jc w:val="center"/>
            </w:pPr>
            <w:r>
              <w:lastRenderedPageBreak/>
              <w:t>_________________________________________________________________</w:t>
            </w:r>
          </w:p>
          <w:p w:rsidR="006D3E48" w:rsidRDefault="006D3E48">
            <w:pPr>
              <w:pStyle w:val="ConsPlusNormal"/>
              <w:jc w:val="center"/>
            </w:pPr>
            <w:r>
              <w:t>наименование поставщика образовательных услуг</w:t>
            </w:r>
          </w:p>
        </w:tc>
      </w:tr>
      <w:tr w:rsidR="006D3E48">
        <w:tc>
          <w:tcPr>
            <w:tcW w:w="9070" w:type="dxa"/>
            <w:tcBorders>
              <w:top w:val="nil"/>
              <w:left w:val="nil"/>
              <w:bottom w:val="nil"/>
              <w:right w:val="nil"/>
            </w:tcBorders>
          </w:tcPr>
          <w:p w:rsidR="006D3E48" w:rsidRDefault="006D3E48">
            <w:pPr>
              <w:pStyle w:val="ConsPlusNormal"/>
              <w:jc w:val="both"/>
            </w:pPr>
            <w:r>
              <w:t>(далее - поставщик образовательных услуг) просит вас перечислить в рамках соглашения от "__" ___________ 20_ г. N ____ с целью финансового обеспечения затрат поставщика образовательных услуг в связи с оказанием им образовательных услуг детям, получившим сертификат персонифицированного финансирования, в Уссурийском городском округе в _________ месяце 20_ года грант в форме субсидии в размере ______________ рублей 00 коп. в соответствии с реестром заключенных договоров об образовании за текущий месяц:</w:t>
            </w:r>
          </w:p>
          <w:p w:rsidR="006D3E48" w:rsidRDefault="006D3E48">
            <w:pPr>
              <w:pStyle w:val="ConsPlusNormal"/>
              <w:ind w:firstLine="283"/>
              <w:jc w:val="both"/>
            </w:pPr>
            <w:r>
              <w:t>Приложение к заявке. Реестр действующих в ____________ месяце 20_ года договоров об образовании детей - участников системы персонифицированного финансирования, по которым запрашивается авансирование.</w:t>
            </w:r>
          </w:p>
          <w:p w:rsidR="006D3E48" w:rsidRDefault="006D3E48">
            <w:pPr>
              <w:pStyle w:val="ConsPlusNormal"/>
              <w:ind w:firstLine="283"/>
              <w:jc w:val="both"/>
            </w:pPr>
            <w:r>
              <w:t>Месяц, на который сформирован аванс: ___________________________________</w:t>
            </w:r>
          </w:p>
          <w:p w:rsidR="006D3E48" w:rsidRDefault="006D3E48">
            <w:pPr>
              <w:pStyle w:val="ConsPlusNormal"/>
              <w:ind w:firstLine="283"/>
              <w:jc w:val="both"/>
            </w:pPr>
            <w:r>
              <w:t>ОГРН поставщика образовательных услуг: ________________________________</w:t>
            </w:r>
          </w:p>
          <w:p w:rsidR="006D3E48" w:rsidRDefault="006D3E48">
            <w:pPr>
              <w:pStyle w:val="ConsPlusNormal"/>
              <w:ind w:firstLine="283"/>
              <w:jc w:val="both"/>
            </w:pPr>
            <w:r>
              <w:t>Содержание факта хозяйственной жизни: финансовое обеспечение затрат в связи с оказанием образовательных услуг детям, внесенным в реестр сертификатов дополнительного образования Уссурийского городского округа (далее - Дети), в соответствии с договорами об образовании, заключенными с родителями (законными представителями) Детей в соответствии с Правилами персонифицированного финансирования.</w:t>
            </w:r>
          </w:p>
        </w:tc>
      </w:tr>
      <w:tr w:rsidR="006D3E48">
        <w:tc>
          <w:tcPr>
            <w:tcW w:w="9070" w:type="dxa"/>
            <w:tcBorders>
              <w:top w:val="nil"/>
              <w:left w:val="nil"/>
              <w:bottom w:val="nil"/>
              <w:right w:val="nil"/>
            </w:tcBorders>
          </w:tcPr>
          <w:p w:rsidR="006D3E48" w:rsidRDefault="006D3E48">
            <w:pPr>
              <w:pStyle w:val="ConsPlusNormal"/>
              <w:jc w:val="center"/>
            </w:pPr>
            <w:r>
              <w:t>Реестр действующих в ___________ месяце 20_ года договоров об образовании детей - участников системы персонифицированного финансирования, по которым запрашивается авансирование</w:t>
            </w:r>
          </w:p>
        </w:tc>
      </w:tr>
    </w:tbl>
    <w:p w:rsidR="006D3E48" w:rsidRDefault="006D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036"/>
        <w:gridCol w:w="1036"/>
        <w:gridCol w:w="1432"/>
        <w:gridCol w:w="832"/>
        <w:gridCol w:w="796"/>
        <w:gridCol w:w="3231"/>
      </w:tblGrid>
      <w:tr w:rsidR="006D3E48">
        <w:tc>
          <w:tcPr>
            <w:tcW w:w="658" w:type="dxa"/>
          </w:tcPr>
          <w:p w:rsidR="006D3E48" w:rsidRDefault="006D3E48">
            <w:pPr>
              <w:pStyle w:val="ConsPlusNormal"/>
              <w:jc w:val="center"/>
            </w:pPr>
            <w:r>
              <w:t>N п/п</w:t>
            </w:r>
          </w:p>
        </w:tc>
        <w:tc>
          <w:tcPr>
            <w:tcW w:w="1036" w:type="dxa"/>
          </w:tcPr>
          <w:p w:rsidR="006D3E48" w:rsidRDefault="006D3E48">
            <w:pPr>
              <w:pStyle w:val="ConsPlusNormal"/>
              <w:jc w:val="center"/>
            </w:pPr>
            <w:r>
              <w:t>N договора</w:t>
            </w:r>
          </w:p>
        </w:tc>
        <w:tc>
          <w:tcPr>
            <w:tcW w:w="1036" w:type="dxa"/>
          </w:tcPr>
          <w:p w:rsidR="006D3E48" w:rsidRDefault="006D3E48">
            <w:pPr>
              <w:pStyle w:val="ConsPlusNormal"/>
              <w:jc w:val="center"/>
            </w:pPr>
            <w:r>
              <w:t>Дата договора</w:t>
            </w:r>
          </w:p>
        </w:tc>
        <w:tc>
          <w:tcPr>
            <w:tcW w:w="1432" w:type="dxa"/>
          </w:tcPr>
          <w:p w:rsidR="006D3E48" w:rsidRDefault="006D3E48">
            <w:pPr>
              <w:pStyle w:val="ConsPlusNormal"/>
              <w:jc w:val="center"/>
            </w:pPr>
            <w:r>
              <w:t>Номер сертификата</w:t>
            </w:r>
          </w:p>
        </w:tc>
        <w:tc>
          <w:tcPr>
            <w:tcW w:w="832" w:type="dxa"/>
          </w:tcPr>
          <w:p w:rsidR="006D3E48" w:rsidRDefault="006D3E48">
            <w:pPr>
              <w:pStyle w:val="ConsPlusNormal"/>
              <w:jc w:val="center"/>
            </w:pPr>
            <w:r>
              <w:t>Цена услуги за 1 час, рублей</w:t>
            </w:r>
          </w:p>
        </w:tc>
        <w:tc>
          <w:tcPr>
            <w:tcW w:w="796" w:type="dxa"/>
          </w:tcPr>
          <w:p w:rsidR="006D3E48" w:rsidRDefault="006D3E48">
            <w:pPr>
              <w:pStyle w:val="ConsPlusNormal"/>
              <w:jc w:val="center"/>
            </w:pPr>
            <w:r>
              <w:t>Объем услуг за месяц, часов</w:t>
            </w:r>
          </w:p>
        </w:tc>
        <w:tc>
          <w:tcPr>
            <w:tcW w:w="3231" w:type="dxa"/>
          </w:tcPr>
          <w:p w:rsidR="006D3E48" w:rsidRDefault="006D3E48">
            <w:pPr>
              <w:pStyle w:val="ConsPlusNormal"/>
              <w:jc w:val="center"/>
            </w:pPr>
            <w:r>
              <w:t>Общий объем обязательств Уполномоченного органа перед поставщиком образовательных услуг (стоимость образовательных услуг), рублей</w:t>
            </w:r>
          </w:p>
        </w:tc>
      </w:tr>
      <w:tr w:rsidR="006D3E48">
        <w:tc>
          <w:tcPr>
            <w:tcW w:w="658" w:type="dxa"/>
          </w:tcPr>
          <w:p w:rsidR="006D3E48" w:rsidRDefault="006D3E48">
            <w:pPr>
              <w:pStyle w:val="ConsPlusNormal"/>
              <w:jc w:val="center"/>
            </w:pPr>
            <w:r>
              <w:t>1</w:t>
            </w:r>
          </w:p>
        </w:tc>
        <w:tc>
          <w:tcPr>
            <w:tcW w:w="1036" w:type="dxa"/>
          </w:tcPr>
          <w:p w:rsidR="006D3E48" w:rsidRDefault="006D3E48">
            <w:pPr>
              <w:pStyle w:val="ConsPlusNormal"/>
              <w:jc w:val="center"/>
            </w:pPr>
            <w:r>
              <w:t>2</w:t>
            </w:r>
          </w:p>
        </w:tc>
        <w:tc>
          <w:tcPr>
            <w:tcW w:w="1036" w:type="dxa"/>
          </w:tcPr>
          <w:p w:rsidR="006D3E48" w:rsidRDefault="006D3E48">
            <w:pPr>
              <w:pStyle w:val="ConsPlusNormal"/>
              <w:jc w:val="center"/>
            </w:pPr>
            <w:r>
              <w:t>3</w:t>
            </w:r>
          </w:p>
        </w:tc>
        <w:tc>
          <w:tcPr>
            <w:tcW w:w="1432" w:type="dxa"/>
          </w:tcPr>
          <w:p w:rsidR="006D3E48" w:rsidRDefault="006D3E48">
            <w:pPr>
              <w:pStyle w:val="ConsPlusNormal"/>
              <w:jc w:val="center"/>
            </w:pPr>
            <w:r>
              <w:t>4</w:t>
            </w:r>
          </w:p>
        </w:tc>
        <w:tc>
          <w:tcPr>
            <w:tcW w:w="832" w:type="dxa"/>
          </w:tcPr>
          <w:p w:rsidR="006D3E48" w:rsidRDefault="006D3E48">
            <w:pPr>
              <w:pStyle w:val="ConsPlusNormal"/>
              <w:jc w:val="center"/>
            </w:pPr>
            <w:r>
              <w:t>5</w:t>
            </w:r>
          </w:p>
        </w:tc>
        <w:tc>
          <w:tcPr>
            <w:tcW w:w="796" w:type="dxa"/>
          </w:tcPr>
          <w:p w:rsidR="006D3E48" w:rsidRDefault="006D3E48">
            <w:pPr>
              <w:pStyle w:val="ConsPlusNormal"/>
              <w:jc w:val="center"/>
            </w:pPr>
            <w:r>
              <w:t>6</w:t>
            </w:r>
          </w:p>
        </w:tc>
        <w:tc>
          <w:tcPr>
            <w:tcW w:w="3231" w:type="dxa"/>
          </w:tcPr>
          <w:p w:rsidR="006D3E48" w:rsidRDefault="006D3E48">
            <w:pPr>
              <w:pStyle w:val="ConsPlusNormal"/>
              <w:jc w:val="center"/>
            </w:pPr>
            <w:r>
              <w:t>гр. 7 = гр. 5 x гр. 6</w:t>
            </w:r>
          </w:p>
        </w:tc>
      </w:tr>
      <w:tr w:rsidR="006D3E48">
        <w:tc>
          <w:tcPr>
            <w:tcW w:w="658"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658"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658"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658"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658"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4994" w:type="dxa"/>
            <w:gridSpan w:val="5"/>
          </w:tcPr>
          <w:p w:rsidR="006D3E48" w:rsidRDefault="006D3E48">
            <w:pPr>
              <w:pStyle w:val="ConsPlusNormal"/>
            </w:pPr>
            <w:r>
              <w:t>Итого сумма обязательств на текущий месяц</w:t>
            </w: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4994" w:type="dxa"/>
            <w:gridSpan w:val="5"/>
          </w:tcPr>
          <w:p w:rsidR="006D3E48" w:rsidRDefault="006D3E48">
            <w:pPr>
              <w:pStyle w:val="ConsPlusNormal"/>
            </w:pPr>
            <w:r>
              <w:t>Всего подлежит перечислению</w:t>
            </w:r>
          </w:p>
        </w:tc>
        <w:tc>
          <w:tcPr>
            <w:tcW w:w="796" w:type="dxa"/>
          </w:tcPr>
          <w:p w:rsidR="006D3E48" w:rsidRDefault="006D3E48">
            <w:pPr>
              <w:pStyle w:val="ConsPlusNormal"/>
            </w:pPr>
          </w:p>
        </w:tc>
        <w:tc>
          <w:tcPr>
            <w:tcW w:w="3231" w:type="dxa"/>
          </w:tcPr>
          <w:p w:rsidR="006D3E48" w:rsidRDefault="006D3E48">
            <w:pPr>
              <w:pStyle w:val="ConsPlusNormal"/>
            </w:pPr>
          </w:p>
        </w:tc>
      </w:tr>
      <w:tr w:rsidR="006D3E48">
        <w:tc>
          <w:tcPr>
            <w:tcW w:w="4994" w:type="dxa"/>
            <w:gridSpan w:val="5"/>
          </w:tcPr>
          <w:p w:rsidR="006D3E48" w:rsidRDefault="006D3E48">
            <w:pPr>
              <w:pStyle w:val="ConsPlusNormal"/>
            </w:pPr>
            <w:r>
              <w:t>% от общей суммы обязательств на текущий месяц</w:t>
            </w:r>
          </w:p>
        </w:tc>
        <w:tc>
          <w:tcPr>
            <w:tcW w:w="796" w:type="dxa"/>
          </w:tcPr>
          <w:p w:rsidR="006D3E48" w:rsidRDefault="006D3E48">
            <w:pPr>
              <w:pStyle w:val="ConsPlusNormal"/>
            </w:pPr>
          </w:p>
        </w:tc>
        <w:tc>
          <w:tcPr>
            <w:tcW w:w="3231" w:type="dxa"/>
          </w:tcPr>
          <w:p w:rsidR="006D3E48" w:rsidRDefault="006D3E48">
            <w:pPr>
              <w:pStyle w:val="ConsPlusNormal"/>
            </w:pPr>
          </w:p>
        </w:tc>
      </w:tr>
    </w:tbl>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3E48">
        <w:tc>
          <w:tcPr>
            <w:tcW w:w="4535" w:type="dxa"/>
            <w:tcBorders>
              <w:top w:val="nil"/>
              <w:left w:val="nil"/>
              <w:bottom w:val="nil"/>
              <w:right w:val="nil"/>
            </w:tcBorders>
          </w:tcPr>
          <w:p w:rsidR="006D3E48" w:rsidRDefault="006D3E48">
            <w:pPr>
              <w:pStyle w:val="ConsPlusNormal"/>
            </w:pPr>
            <w:r>
              <w:lastRenderedPageBreak/>
              <w:t>Руководитель</w:t>
            </w:r>
          </w:p>
        </w:tc>
        <w:tc>
          <w:tcPr>
            <w:tcW w:w="4535" w:type="dxa"/>
            <w:tcBorders>
              <w:top w:val="nil"/>
              <w:left w:val="nil"/>
              <w:bottom w:val="nil"/>
              <w:right w:val="nil"/>
            </w:tcBorders>
          </w:tcPr>
          <w:p w:rsidR="006D3E48" w:rsidRDefault="006D3E48">
            <w:pPr>
              <w:pStyle w:val="ConsPlusNormal"/>
            </w:pPr>
            <w:r>
              <w:t>Главный бухгалтер</w:t>
            </w:r>
          </w:p>
        </w:tc>
      </w:tr>
      <w:tr w:rsidR="006D3E48">
        <w:tc>
          <w:tcPr>
            <w:tcW w:w="4535" w:type="dxa"/>
            <w:tcBorders>
              <w:top w:val="nil"/>
              <w:left w:val="nil"/>
              <w:bottom w:val="nil"/>
              <w:right w:val="nil"/>
            </w:tcBorders>
          </w:tcPr>
          <w:p w:rsidR="006D3E48" w:rsidRDefault="006D3E48">
            <w:pPr>
              <w:pStyle w:val="ConsPlusNormal"/>
              <w:jc w:val="both"/>
            </w:pPr>
            <w:r>
              <w:t>_____________/______________/</w:t>
            </w:r>
          </w:p>
        </w:tc>
        <w:tc>
          <w:tcPr>
            <w:tcW w:w="4535" w:type="dxa"/>
            <w:tcBorders>
              <w:top w:val="nil"/>
              <w:left w:val="nil"/>
              <w:bottom w:val="nil"/>
              <w:right w:val="nil"/>
            </w:tcBorders>
          </w:tcPr>
          <w:p w:rsidR="006D3E48" w:rsidRDefault="006D3E48">
            <w:pPr>
              <w:pStyle w:val="ConsPlusNormal"/>
              <w:jc w:val="both"/>
            </w:pPr>
            <w:r>
              <w:t>_____________/______________/</w:t>
            </w:r>
          </w:p>
        </w:tc>
      </w:tr>
      <w:tr w:rsidR="006D3E48">
        <w:tc>
          <w:tcPr>
            <w:tcW w:w="4535" w:type="dxa"/>
            <w:tcBorders>
              <w:top w:val="nil"/>
              <w:left w:val="nil"/>
              <w:bottom w:val="nil"/>
              <w:right w:val="nil"/>
            </w:tcBorders>
          </w:tcPr>
          <w:p w:rsidR="006D3E48" w:rsidRDefault="006D3E48">
            <w:pPr>
              <w:pStyle w:val="ConsPlusNormal"/>
              <w:jc w:val="both"/>
            </w:pPr>
            <w:r>
              <w:t>М.П.</w:t>
            </w:r>
          </w:p>
        </w:tc>
        <w:tc>
          <w:tcPr>
            <w:tcW w:w="4535" w:type="dxa"/>
            <w:tcBorders>
              <w:top w:val="nil"/>
              <w:left w:val="nil"/>
              <w:bottom w:val="nil"/>
              <w:right w:val="nil"/>
            </w:tcBorders>
          </w:tcPr>
          <w:p w:rsidR="006D3E48" w:rsidRDefault="006D3E48">
            <w:pPr>
              <w:pStyle w:val="ConsPlusNormal"/>
            </w:pPr>
          </w:p>
        </w:tc>
      </w:tr>
    </w:tbl>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both"/>
      </w:pPr>
    </w:p>
    <w:p w:rsidR="006D3E48" w:rsidRDefault="006D3E48">
      <w:pPr>
        <w:pStyle w:val="ConsPlusNormal"/>
        <w:jc w:val="right"/>
        <w:outlineLvl w:val="1"/>
      </w:pPr>
      <w:r>
        <w:t>Приложение N 5</w:t>
      </w:r>
    </w:p>
    <w:p w:rsidR="006D3E48" w:rsidRDefault="006D3E48">
      <w:pPr>
        <w:pStyle w:val="ConsPlusNormal"/>
        <w:jc w:val="right"/>
      </w:pPr>
      <w:r>
        <w:t>к Порядку</w:t>
      </w:r>
    </w:p>
    <w:p w:rsidR="006D3E48" w:rsidRDefault="006D3E48">
      <w:pPr>
        <w:pStyle w:val="ConsPlusNormal"/>
        <w:jc w:val="right"/>
      </w:pPr>
      <w:r>
        <w:t>предоставления грантов</w:t>
      </w:r>
    </w:p>
    <w:p w:rsidR="006D3E48" w:rsidRDefault="006D3E48">
      <w:pPr>
        <w:pStyle w:val="ConsPlusNormal"/>
        <w:jc w:val="right"/>
      </w:pPr>
      <w:r>
        <w:t>в форме субсидий</w:t>
      </w:r>
    </w:p>
    <w:p w:rsidR="006D3E48" w:rsidRDefault="006D3E48">
      <w:pPr>
        <w:pStyle w:val="ConsPlusNormal"/>
        <w:jc w:val="right"/>
      </w:pPr>
      <w:r>
        <w:t>в рамках системы</w:t>
      </w:r>
    </w:p>
    <w:p w:rsidR="006D3E48" w:rsidRDefault="006D3E48">
      <w:pPr>
        <w:pStyle w:val="ConsPlusNormal"/>
        <w:jc w:val="right"/>
      </w:pPr>
      <w:r>
        <w:t>персонифицированного</w:t>
      </w:r>
    </w:p>
    <w:p w:rsidR="006D3E48" w:rsidRDefault="006D3E48">
      <w:pPr>
        <w:pStyle w:val="ConsPlusNormal"/>
        <w:jc w:val="right"/>
      </w:pPr>
      <w:r>
        <w:t>финансирования</w:t>
      </w:r>
    </w:p>
    <w:p w:rsidR="006D3E48" w:rsidRDefault="006D3E48">
      <w:pPr>
        <w:pStyle w:val="ConsPlusNormal"/>
        <w:jc w:val="right"/>
      </w:pPr>
      <w:r>
        <w:t>дополнительного</w:t>
      </w:r>
    </w:p>
    <w:p w:rsidR="006D3E48" w:rsidRDefault="006D3E48">
      <w:pPr>
        <w:pStyle w:val="ConsPlusNormal"/>
        <w:jc w:val="right"/>
      </w:pPr>
      <w:r>
        <w:t>образования</w:t>
      </w:r>
    </w:p>
    <w:p w:rsidR="006D3E48" w:rsidRDefault="006D3E48">
      <w:pPr>
        <w:pStyle w:val="ConsPlusNormal"/>
        <w:jc w:val="right"/>
      </w:pPr>
      <w:r>
        <w:t>детей в Уссурийском</w:t>
      </w:r>
    </w:p>
    <w:p w:rsidR="006D3E48" w:rsidRDefault="006D3E48">
      <w:pPr>
        <w:pStyle w:val="ConsPlusNormal"/>
        <w:jc w:val="right"/>
      </w:pPr>
      <w:r>
        <w:t>городском округе</w:t>
      </w:r>
    </w:p>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D3E48">
        <w:tc>
          <w:tcPr>
            <w:tcW w:w="9070" w:type="dxa"/>
            <w:tcBorders>
              <w:top w:val="nil"/>
              <w:left w:val="nil"/>
              <w:bottom w:val="nil"/>
              <w:right w:val="nil"/>
            </w:tcBorders>
          </w:tcPr>
          <w:p w:rsidR="006D3E48" w:rsidRDefault="006D3E48">
            <w:pPr>
              <w:pStyle w:val="ConsPlusNormal"/>
              <w:jc w:val="center"/>
            </w:pPr>
            <w:bookmarkStart w:id="26" w:name="P557"/>
            <w:bookmarkEnd w:id="26"/>
            <w:r>
              <w:t>ЗАЯВКА</w:t>
            </w:r>
          </w:p>
          <w:p w:rsidR="006D3E48" w:rsidRDefault="006D3E48">
            <w:pPr>
              <w:pStyle w:val="ConsPlusNormal"/>
              <w:jc w:val="center"/>
            </w:pPr>
            <w:r>
              <w:t>на перечисление средств Гранта в форме субсидии за отчетный месяц</w:t>
            </w:r>
          </w:p>
        </w:tc>
      </w:tr>
      <w:tr w:rsidR="006D3E48">
        <w:tc>
          <w:tcPr>
            <w:tcW w:w="9070" w:type="dxa"/>
            <w:tcBorders>
              <w:top w:val="nil"/>
              <w:left w:val="nil"/>
              <w:bottom w:val="nil"/>
              <w:right w:val="nil"/>
            </w:tcBorders>
          </w:tcPr>
          <w:p w:rsidR="006D3E48" w:rsidRDefault="006D3E48">
            <w:pPr>
              <w:pStyle w:val="ConsPlusNormal"/>
              <w:jc w:val="center"/>
            </w:pPr>
            <w:r>
              <w:t>________________________________________________________</w:t>
            </w:r>
          </w:p>
          <w:p w:rsidR="006D3E48" w:rsidRDefault="006D3E48">
            <w:pPr>
              <w:pStyle w:val="ConsPlusNormal"/>
              <w:jc w:val="center"/>
            </w:pPr>
            <w:r>
              <w:t>(наименование поставщика образовательных услуг)</w:t>
            </w:r>
          </w:p>
        </w:tc>
      </w:tr>
      <w:tr w:rsidR="006D3E48">
        <w:tc>
          <w:tcPr>
            <w:tcW w:w="9070" w:type="dxa"/>
            <w:tcBorders>
              <w:top w:val="nil"/>
              <w:left w:val="nil"/>
              <w:bottom w:val="nil"/>
              <w:right w:val="nil"/>
            </w:tcBorders>
          </w:tcPr>
          <w:p w:rsidR="006D3E48" w:rsidRDefault="006D3E48">
            <w:pPr>
              <w:pStyle w:val="ConsPlusNormal"/>
              <w:jc w:val="both"/>
            </w:pPr>
            <w:r>
              <w:t>(далее - поставщик образовательных услуг) просит вас перечислить в рамках соглашения от "__" ___________ 20_ г. N _____ с целью финансового обеспечения затрат поставщика образовательных услуг в связи с оказанием им образовательных услуг детям, получившим сертификат персонифицированного финансирования в Уссурийском городском округе в __________ месяце 20_ года грант в форме субсидии в размере ___________ рублей 00 коп. в соответствии с реестром заключенных договоров об образовании за отчетный месяц:</w:t>
            </w:r>
          </w:p>
          <w:p w:rsidR="006D3E48" w:rsidRDefault="006D3E48">
            <w:pPr>
              <w:pStyle w:val="ConsPlusNormal"/>
              <w:ind w:firstLine="283"/>
              <w:jc w:val="both"/>
            </w:pPr>
            <w:r>
              <w:t>Приложение к заявке. Реестр действующих в __________ месяце 20_ года договоров об образовании детей - участников системы персонифицированного финансирования, по которым запрашивается финансирование.</w:t>
            </w:r>
          </w:p>
          <w:p w:rsidR="006D3E48" w:rsidRDefault="006D3E48">
            <w:pPr>
              <w:pStyle w:val="ConsPlusNormal"/>
              <w:ind w:firstLine="283"/>
              <w:jc w:val="both"/>
            </w:pPr>
            <w:r>
              <w:t>Месяц, за который сформирован реестр: __________________________________</w:t>
            </w:r>
          </w:p>
          <w:p w:rsidR="006D3E48" w:rsidRDefault="006D3E48">
            <w:pPr>
              <w:pStyle w:val="ConsPlusNormal"/>
              <w:ind w:firstLine="283"/>
              <w:jc w:val="both"/>
            </w:pPr>
            <w:r>
              <w:t>ОГРН поставщика образовательных услуг: ________________________________</w:t>
            </w:r>
          </w:p>
          <w:p w:rsidR="006D3E48" w:rsidRDefault="006D3E48">
            <w:pPr>
              <w:pStyle w:val="ConsPlusNormal"/>
              <w:ind w:firstLine="283"/>
              <w:jc w:val="both"/>
            </w:pPr>
            <w:r>
              <w:t>Содержание факта хозяйственной жизни: финансовое обеспечение затрат в связи с оказанием образовательных услуг детям, внесенным в реестр сертификатов дополнительного образования Уссурийского городского округа (далее - Дети), в соответствии с договорами об образовании, заключенными с родителями (законными представителями) Детей в соответствии с Правилами персонифицированного финансирования.</w:t>
            </w:r>
          </w:p>
        </w:tc>
      </w:tr>
      <w:tr w:rsidR="006D3E48">
        <w:tc>
          <w:tcPr>
            <w:tcW w:w="9070" w:type="dxa"/>
            <w:tcBorders>
              <w:top w:val="nil"/>
              <w:left w:val="nil"/>
              <w:bottom w:val="nil"/>
              <w:right w:val="nil"/>
            </w:tcBorders>
          </w:tcPr>
          <w:p w:rsidR="006D3E48" w:rsidRDefault="006D3E48">
            <w:pPr>
              <w:pStyle w:val="ConsPlusNormal"/>
              <w:jc w:val="center"/>
            </w:pPr>
            <w:r>
              <w:t>Реестр действующих в ____________ месяце 20_ года договоров об образовании детей - участников системы персонифицированного финансирования, по которым запрашивается финансирование</w:t>
            </w:r>
          </w:p>
        </w:tc>
      </w:tr>
    </w:tbl>
    <w:p w:rsidR="006D3E48" w:rsidRDefault="006D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36"/>
        <w:gridCol w:w="1036"/>
        <w:gridCol w:w="1432"/>
        <w:gridCol w:w="832"/>
        <w:gridCol w:w="1336"/>
        <w:gridCol w:w="2835"/>
      </w:tblGrid>
      <w:tr w:rsidR="006D3E48">
        <w:tc>
          <w:tcPr>
            <w:tcW w:w="510" w:type="dxa"/>
          </w:tcPr>
          <w:p w:rsidR="006D3E48" w:rsidRDefault="006D3E48">
            <w:pPr>
              <w:pStyle w:val="ConsPlusNormal"/>
              <w:jc w:val="center"/>
            </w:pPr>
            <w:r>
              <w:lastRenderedPageBreak/>
              <w:t>N п/п</w:t>
            </w:r>
          </w:p>
        </w:tc>
        <w:tc>
          <w:tcPr>
            <w:tcW w:w="1036" w:type="dxa"/>
          </w:tcPr>
          <w:p w:rsidR="006D3E48" w:rsidRDefault="006D3E48">
            <w:pPr>
              <w:pStyle w:val="ConsPlusNormal"/>
              <w:jc w:val="center"/>
            </w:pPr>
            <w:r>
              <w:t>N договора</w:t>
            </w:r>
          </w:p>
        </w:tc>
        <w:tc>
          <w:tcPr>
            <w:tcW w:w="1036" w:type="dxa"/>
          </w:tcPr>
          <w:p w:rsidR="006D3E48" w:rsidRDefault="006D3E48">
            <w:pPr>
              <w:pStyle w:val="ConsPlusNormal"/>
              <w:jc w:val="center"/>
            </w:pPr>
            <w:r>
              <w:t>Дата договора</w:t>
            </w:r>
          </w:p>
        </w:tc>
        <w:tc>
          <w:tcPr>
            <w:tcW w:w="1432" w:type="dxa"/>
          </w:tcPr>
          <w:p w:rsidR="006D3E48" w:rsidRDefault="006D3E48">
            <w:pPr>
              <w:pStyle w:val="ConsPlusNormal"/>
              <w:jc w:val="center"/>
            </w:pPr>
            <w:r>
              <w:t>Номер сертификата</w:t>
            </w:r>
          </w:p>
        </w:tc>
        <w:tc>
          <w:tcPr>
            <w:tcW w:w="832" w:type="dxa"/>
          </w:tcPr>
          <w:p w:rsidR="006D3E48" w:rsidRDefault="006D3E48">
            <w:pPr>
              <w:pStyle w:val="ConsPlusNormal"/>
              <w:jc w:val="center"/>
            </w:pPr>
            <w:r>
              <w:t>Цена услуги за 1 час, рублей</w:t>
            </w:r>
          </w:p>
        </w:tc>
        <w:tc>
          <w:tcPr>
            <w:tcW w:w="1336" w:type="dxa"/>
          </w:tcPr>
          <w:p w:rsidR="006D3E48" w:rsidRDefault="006D3E48">
            <w:pPr>
              <w:pStyle w:val="ConsPlusNormal"/>
              <w:jc w:val="center"/>
            </w:pPr>
            <w:r>
              <w:t>Объем фактически оказанных услуг за отчетный месяц, часов</w:t>
            </w:r>
          </w:p>
        </w:tc>
        <w:tc>
          <w:tcPr>
            <w:tcW w:w="2835" w:type="dxa"/>
          </w:tcPr>
          <w:p w:rsidR="006D3E48" w:rsidRDefault="006D3E48">
            <w:pPr>
              <w:pStyle w:val="ConsPlusNormal"/>
              <w:jc w:val="center"/>
            </w:pPr>
            <w:r>
              <w:t>Общий объем обязательств Уполномоченного органа перед поставщиком образовательных услуг (стоимость оказанных образовательных услуг), рублей</w:t>
            </w:r>
          </w:p>
        </w:tc>
      </w:tr>
      <w:tr w:rsidR="006D3E48">
        <w:tc>
          <w:tcPr>
            <w:tcW w:w="510" w:type="dxa"/>
          </w:tcPr>
          <w:p w:rsidR="006D3E48" w:rsidRDefault="006D3E48">
            <w:pPr>
              <w:pStyle w:val="ConsPlusNormal"/>
              <w:jc w:val="center"/>
            </w:pPr>
            <w:r>
              <w:t>1</w:t>
            </w:r>
          </w:p>
        </w:tc>
        <w:tc>
          <w:tcPr>
            <w:tcW w:w="1036" w:type="dxa"/>
          </w:tcPr>
          <w:p w:rsidR="006D3E48" w:rsidRDefault="006D3E48">
            <w:pPr>
              <w:pStyle w:val="ConsPlusNormal"/>
              <w:jc w:val="center"/>
            </w:pPr>
            <w:r>
              <w:t>2</w:t>
            </w:r>
          </w:p>
        </w:tc>
        <w:tc>
          <w:tcPr>
            <w:tcW w:w="1036" w:type="dxa"/>
          </w:tcPr>
          <w:p w:rsidR="006D3E48" w:rsidRDefault="006D3E48">
            <w:pPr>
              <w:pStyle w:val="ConsPlusNormal"/>
              <w:jc w:val="center"/>
            </w:pPr>
            <w:r>
              <w:t>3</w:t>
            </w:r>
          </w:p>
        </w:tc>
        <w:tc>
          <w:tcPr>
            <w:tcW w:w="1432" w:type="dxa"/>
          </w:tcPr>
          <w:p w:rsidR="006D3E48" w:rsidRDefault="006D3E48">
            <w:pPr>
              <w:pStyle w:val="ConsPlusNormal"/>
              <w:jc w:val="center"/>
            </w:pPr>
            <w:r>
              <w:t>4</w:t>
            </w:r>
          </w:p>
        </w:tc>
        <w:tc>
          <w:tcPr>
            <w:tcW w:w="832" w:type="dxa"/>
          </w:tcPr>
          <w:p w:rsidR="006D3E48" w:rsidRDefault="006D3E48">
            <w:pPr>
              <w:pStyle w:val="ConsPlusNormal"/>
              <w:jc w:val="center"/>
            </w:pPr>
            <w:r>
              <w:t>5</w:t>
            </w:r>
          </w:p>
        </w:tc>
        <w:tc>
          <w:tcPr>
            <w:tcW w:w="1336" w:type="dxa"/>
          </w:tcPr>
          <w:p w:rsidR="006D3E48" w:rsidRDefault="006D3E48">
            <w:pPr>
              <w:pStyle w:val="ConsPlusNormal"/>
              <w:jc w:val="center"/>
            </w:pPr>
            <w:r>
              <w:t>6</w:t>
            </w:r>
          </w:p>
        </w:tc>
        <w:tc>
          <w:tcPr>
            <w:tcW w:w="2835" w:type="dxa"/>
          </w:tcPr>
          <w:p w:rsidR="006D3E48" w:rsidRDefault="006D3E48">
            <w:pPr>
              <w:pStyle w:val="ConsPlusNormal"/>
              <w:jc w:val="center"/>
            </w:pPr>
            <w:r>
              <w:t>гр. 7 = гр. 5 x гр. 6</w:t>
            </w:r>
          </w:p>
        </w:tc>
      </w:tr>
      <w:tr w:rsidR="006D3E48">
        <w:tc>
          <w:tcPr>
            <w:tcW w:w="51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1336" w:type="dxa"/>
          </w:tcPr>
          <w:p w:rsidR="006D3E48" w:rsidRDefault="006D3E48">
            <w:pPr>
              <w:pStyle w:val="ConsPlusNormal"/>
            </w:pPr>
          </w:p>
        </w:tc>
        <w:tc>
          <w:tcPr>
            <w:tcW w:w="2835" w:type="dxa"/>
          </w:tcPr>
          <w:p w:rsidR="006D3E48" w:rsidRDefault="006D3E48">
            <w:pPr>
              <w:pStyle w:val="ConsPlusNormal"/>
            </w:pPr>
          </w:p>
        </w:tc>
      </w:tr>
      <w:tr w:rsidR="006D3E48">
        <w:tc>
          <w:tcPr>
            <w:tcW w:w="51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1336" w:type="dxa"/>
          </w:tcPr>
          <w:p w:rsidR="006D3E48" w:rsidRDefault="006D3E48">
            <w:pPr>
              <w:pStyle w:val="ConsPlusNormal"/>
            </w:pPr>
          </w:p>
        </w:tc>
        <w:tc>
          <w:tcPr>
            <w:tcW w:w="2835" w:type="dxa"/>
          </w:tcPr>
          <w:p w:rsidR="006D3E48" w:rsidRDefault="006D3E48">
            <w:pPr>
              <w:pStyle w:val="ConsPlusNormal"/>
            </w:pPr>
          </w:p>
        </w:tc>
      </w:tr>
      <w:tr w:rsidR="006D3E48">
        <w:tc>
          <w:tcPr>
            <w:tcW w:w="51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1336" w:type="dxa"/>
          </w:tcPr>
          <w:p w:rsidR="006D3E48" w:rsidRDefault="006D3E48">
            <w:pPr>
              <w:pStyle w:val="ConsPlusNormal"/>
            </w:pPr>
          </w:p>
        </w:tc>
        <w:tc>
          <w:tcPr>
            <w:tcW w:w="2835" w:type="dxa"/>
          </w:tcPr>
          <w:p w:rsidR="006D3E48" w:rsidRDefault="006D3E48">
            <w:pPr>
              <w:pStyle w:val="ConsPlusNormal"/>
            </w:pPr>
          </w:p>
        </w:tc>
      </w:tr>
      <w:tr w:rsidR="006D3E48">
        <w:tc>
          <w:tcPr>
            <w:tcW w:w="51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1336" w:type="dxa"/>
          </w:tcPr>
          <w:p w:rsidR="006D3E48" w:rsidRDefault="006D3E48">
            <w:pPr>
              <w:pStyle w:val="ConsPlusNormal"/>
            </w:pPr>
          </w:p>
        </w:tc>
        <w:tc>
          <w:tcPr>
            <w:tcW w:w="2835" w:type="dxa"/>
          </w:tcPr>
          <w:p w:rsidR="006D3E48" w:rsidRDefault="006D3E48">
            <w:pPr>
              <w:pStyle w:val="ConsPlusNormal"/>
            </w:pPr>
          </w:p>
        </w:tc>
      </w:tr>
      <w:tr w:rsidR="006D3E48">
        <w:tc>
          <w:tcPr>
            <w:tcW w:w="51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1336" w:type="dxa"/>
          </w:tcPr>
          <w:p w:rsidR="006D3E48" w:rsidRDefault="006D3E48">
            <w:pPr>
              <w:pStyle w:val="ConsPlusNormal"/>
            </w:pPr>
          </w:p>
        </w:tc>
        <w:tc>
          <w:tcPr>
            <w:tcW w:w="2835" w:type="dxa"/>
          </w:tcPr>
          <w:p w:rsidR="006D3E48" w:rsidRDefault="006D3E48">
            <w:pPr>
              <w:pStyle w:val="ConsPlusNormal"/>
            </w:pPr>
          </w:p>
        </w:tc>
      </w:tr>
      <w:tr w:rsidR="006D3E48">
        <w:tc>
          <w:tcPr>
            <w:tcW w:w="510" w:type="dxa"/>
          </w:tcPr>
          <w:p w:rsidR="006D3E48" w:rsidRDefault="006D3E48">
            <w:pPr>
              <w:pStyle w:val="ConsPlusNormal"/>
            </w:pPr>
          </w:p>
        </w:tc>
        <w:tc>
          <w:tcPr>
            <w:tcW w:w="1036" w:type="dxa"/>
          </w:tcPr>
          <w:p w:rsidR="006D3E48" w:rsidRDefault="006D3E48">
            <w:pPr>
              <w:pStyle w:val="ConsPlusNormal"/>
            </w:pPr>
          </w:p>
        </w:tc>
        <w:tc>
          <w:tcPr>
            <w:tcW w:w="1036" w:type="dxa"/>
          </w:tcPr>
          <w:p w:rsidR="006D3E48" w:rsidRDefault="006D3E48">
            <w:pPr>
              <w:pStyle w:val="ConsPlusNormal"/>
            </w:pPr>
          </w:p>
        </w:tc>
        <w:tc>
          <w:tcPr>
            <w:tcW w:w="1432" w:type="dxa"/>
          </w:tcPr>
          <w:p w:rsidR="006D3E48" w:rsidRDefault="006D3E48">
            <w:pPr>
              <w:pStyle w:val="ConsPlusNormal"/>
            </w:pPr>
          </w:p>
        </w:tc>
        <w:tc>
          <w:tcPr>
            <w:tcW w:w="832" w:type="dxa"/>
          </w:tcPr>
          <w:p w:rsidR="006D3E48" w:rsidRDefault="006D3E48">
            <w:pPr>
              <w:pStyle w:val="ConsPlusNormal"/>
            </w:pPr>
          </w:p>
        </w:tc>
        <w:tc>
          <w:tcPr>
            <w:tcW w:w="1336" w:type="dxa"/>
          </w:tcPr>
          <w:p w:rsidR="006D3E48" w:rsidRDefault="006D3E48">
            <w:pPr>
              <w:pStyle w:val="ConsPlusNormal"/>
            </w:pPr>
          </w:p>
        </w:tc>
        <w:tc>
          <w:tcPr>
            <w:tcW w:w="2835" w:type="dxa"/>
          </w:tcPr>
          <w:p w:rsidR="006D3E48" w:rsidRDefault="006D3E48">
            <w:pPr>
              <w:pStyle w:val="ConsPlusNormal"/>
            </w:pPr>
          </w:p>
        </w:tc>
      </w:tr>
      <w:tr w:rsidR="006D3E48">
        <w:tc>
          <w:tcPr>
            <w:tcW w:w="6182" w:type="dxa"/>
            <w:gridSpan w:val="6"/>
          </w:tcPr>
          <w:p w:rsidR="006D3E48" w:rsidRDefault="006D3E48">
            <w:pPr>
              <w:pStyle w:val="ConsPlusNormal"/>
            </w:pPr>
            <w:r>
              <w:t>Общая сумма обязательств за отчетный месяц</w:t>
            </w:r>
          </w:p>
        </w:tc>
        <w:tc>
          <w:tcPr>
            <w:tcW w:w="2835" w:type="dxa"/>
          </w:tcPr>
          <w:p w:rsidR="006D3E48" w:rsidRDefault="006D3E48">
            <w:pPr>
              <w:pStyle w:val="ConsPlusNormal"/>
            </w:pPr>
          </w:p>
        </w:tc>
      </w:tr>
      <w:tr w:rsidR="006D3E48">
        <w:tc>
          <w:tcPr>
            <w:tcW w:w="6182" w:type="dxa"/>
            <w:gridSpan w:val="6"/>
          </w:tcPr>
          <w:p w:rsidR="006D3E48" w:rsidRDefault="006D3E48">
            <w:pPr>
              <w:pStyle w:val="ConsPlusNormal"/>
            </w:pPr>
            <w:r>
              <w:t>Перечислено авансирование __________ (дата)</w:t>
            </w:r>
          </w:p>
        </w:tc>
        <w:tc>
          <w:tcPr>
            <w:tcW w:w="2835" w:type="dxa"/>
          </w:tcPr>
          <w:p w:rsidR="006D3E48" w:rsidRDefault="006D3E48">
            <w:pPr>
              <w:pStyle w:val="ConsPlusNormal"/>
            </w:pPr>
          </w:p>
        </w:tc>
      </w:tr>
      <w:tr w:rsidR="006D3E48">
        <w:tc>
          <w:tcPr>
            <w:tcW w:w="6182" w:type="dxa"/>
            <w:gridSpan w:val="6"/>
          </w:tcPr>
          <w:p w:rsidR="006D3E48" w:rsidRDefault="006D3E48">
            <w:pPr>
              <w:pStyle w:val="ConsPlusNormal"/>
            </w:pPr>
            <w:r>
              <w:t>Остаток Гранта, подлежащий перечислению за отчетный месяц</w:t>
            </w:r>
          </w:p>
        </w:tc>
        <w:tc>
          <w:tcPr>
            <w:tcW w:w="2835" w:type="dxa"/>
          </w:tcPr>
          <w:p w:rsidR="006D3E48" w:rsidRDefault="006D3E48">
            <w:pPr>
              <w:pStyle w:val="ConsPlusNormal"/>
            </w:pPr>
          </w:p>
        </w:tc>
      </w:tr>
    </w:tbl>
    <w:p w:rsidR="006D3E48" w:rsidRDefault="006D3E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3E48">
        <w:tc>
          <w:tcPr>
            <w:tcW w:w="4535" w:type="dxa"/>
            <w:tcBorders>
              <w:top w:val="nil"/>
              <w:left w:val="nil"/>
              <w:bottom w:val="nil"/>
              <w:right w:val="nil"/>
            </w:tcBorders>
          </w:tcPr>
          <w:p w:rsidR="006D3E48" w:rsidRDefault="006D3E48">
            <w:pPr>
              <w:pStyle w:val="ConsPlusNormal"/>
            </w:pPr>
            <w:r>
              <w:t>Руководитель</w:t>
            </w:r>
          </w:p>
        </w:tc>
        <w:tc>
          <w:tcPr>
            <w:tcW w:w="4535" w:type="dxa"/>
            <w:tcBorders>
              <w:top w:val="nil"/>
              <w:left w:val="nil"/>
              <w:bottom w:val="nil"/>
              <w:right w:val="nil"/>
            </w:tcBorders>
          </w:tcPr>
          <w:p w:rsidR="006D3E48" w:rsidRDefault="006D3E48">
            <w:pPr>
              <w:pStyle w:val="ConsPlusNormal"/>
            </w:pPr>
            <w:r>
              <w:t>Главный бухгалтер</w:t>
            </w:r>
          </w:p>
        </w:tc>
      </w:tr>
      <w:tr w:rsidR="006D3E48">
        <w:tc>
          <w:tcPr>
            <w:tcW w:w="4535" w:type="dxa"/>
            <w:tcBorders>
              <w:top w:val="nil"/>
              <w:left w:val="nil"/>
              <w:bottom w:val="nil"/>
              <w:right w:val="nil"/>
            </w:tcBorders>
          </w:tcPr>
          <w:p w:rsidR="006D3E48" w:rsidRDefault="006D3E48">
            <w:pPr>
              <w:pStyle w:val="ConsPlusNormal"/>
              <w:jc w:val="both"/>
            </w:pPr>
            <w:r>
              <w:t>_____________/______________/</w:t>
            </w:r>
          </w:p>
        </w:tc>
        <w:tc>
          <w:tcPr>
            <w:tcW w:w="4535" w:type="dxa"/>
            <w:tcBorders>
              <w:top w:val="nil"/>
              <w:left w:val="nil"/>
              <w:bottom w:val="nil"/>
              <w:right w:val="nil"/>
            </w:tcBorders>
          </w:tcPr>
          <w:p w:rsidR="006D3E48" w:rsidRDefault="006D3E48">
            <w:pPr>
              <w:pStyle w:val="ConsPlusNormal"/>
              <w:jc w:val="both"/>
            </w:pPr>
            <w:r>
              <w:t>_____________/______________/</w:t>
            </w:r>
          </w:p>
        </w:tc>
      </w:tr>
      <w:tr w:rsidR="006D3E48">
        <w:tc>
          <w:tcPr>
            <w:tcW w:w="4535" w:type="dxa"/>
            <w:tcBorders>
              <w:top w:val="nil"/>
              <w:left w:val="nil"/>
              <w:bottom w:val="nil"/>
              <w:right w:val="nil"/>
            </w:tcBorders>
          </w:tcPr>
          <w:p w:rsidR="006D3E48" w:rsidRDefault="006D3E48">
            <w:pPr>
              <w:pStyle w:val="ConsPlusNormal"/>
              <w:jc w:val="both"/>
            </w:pPr>
            <w:r>
              <w:t>М.П.</w:t>
            </w:r>
          </w:p>
        </w:tc>
        <w:tc>
          <w:tcPr>
            <w:tcW w:w="4535" w:type="dxa"/>
            <w:tcBorders>
              <w:top w:val="nil"/>
              <w:left w:val="nil"/>
              <w:bottom w:val="nil"/>
              <w:right w:val="nil"/>
            </w:tcBorders>
          </w:tcPr>
          <w:p w:rsidR="006D3E48" w:rsidRDefault="006D3E48">
            <w:pPr>
              <w:pStyle w:val="ConsPlusNormal"/>
            </w:pPr>
          </w:p>
        </w:tc>
      </w:tr>
    </w:tbl>
    <w:p w:rsidR="006D3E48" w:rsidRDefault="006D3E48">
      <w:pPr>
        <w:pStyle w:val="ConsPlusNormal"/>
        <w:jc w:val="both"/>
      </w:pPr>
    </w:p>
    <w:p w:rsidR="006D3E48" w:rsidRDefault="006D3E48">
      <w:pPr>
        <w:pStyle w:val="ConsPlusNormal"/>
        <w:jc w:val="both"/>
      </w:pPr>
    </w:p>
    <w:p w:rsidR="006D3E48" w:rsidRDefault="006D3E48">
      <w:pPr>
        <w:pStyle w:val="ConsPlusNormal"/>
        <w:pBdr>
          <w:bottom w:val="single" w:sz="6" w:space="0" w:color="auto"/>
        </w:pBdr>
        <w:spacing w:before="100" w:after="100"/>
        <w:jc w:val="both"/>
        <w:rPr>
          <w:sz w:val="2"/>
          <w:szCs w:val="2"/>
        </w:rPr>
      </w:pPr>
    </w:p>
    <w:p w:rsidR="001E1151" w:rsidRDefault="001E1151"/>
    <w:sectPr w:rsidR="001E1151" w:rsidSect="00D35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8"/>
    <w:rsid w:val="00002F35"/>
    <w:rsid w:val="00004096"/>
    <w:rsid w:val="00007267"/>
    <w:rsid w:val="00021E73"/>
    <w:rsid w:val="000228D1"/>
    <w:rsid w:val="000239DC"/>
    <w:rsid w:val="00024C0A"/>
    <w:rsid w:val="00030EE8"/>
    <w:rsid w:val="0003397D"/>
    <w:rsid w:val="00033CAC"/>
    <w:rsid w:val="00034337"/>
    <w:rsid w:val="00040161"/>
    <w:rsid w:val="00043F8F"/>
    <w:rsid w:val="000445AE"/>
    <w:rsid w:val="00047896"/>
    <w:rsid w:val="00050BC4"/>
    <w:rsid w:val="00050EB4"/>
    <w:rsid w:val="00057E3C"/>
    <w:rsid w:val="00062EAB"/>
    <w:rsid w:val="000633CD"/>
    <w:rsid w:val="00064175"/>
    <w:rsid w:val="00064527"/>
    <w:rsid w:val="00070CEA"/>
    <w:rsid w:val="00071475"/>
    <w:rsid w:val="00073B49"/>
    <w:rsid w:val="000758D9"/>
    <w:rsid w:val="00080F60"/>
    <w:rsid w:val="000839D6"/>
    <w:rsid w:val="00083CC4"/>
    <w:rsid w:val="00087267"/>
    <w:rsid w:val="00087596"/>
    <w:rsid w:val="00087753"/>
    <w:rsid w:val="00091C05"/>
    <w:rsid w:val="00096A2B"/>
    <w:rsid w:val="000A0018"/>
    <w:rsid w:val="000A2689"/>
    <w:rsid w:val="000B0AF7"/>
    <w:rsid w:val="000B2D46"/>
    <w:rsid w:val="000B3A32"/>
    <w:rsid w:val="000C280D"/>
    <w:rsid w:val="000D0181"/>
    <w:rsid w:val="000D1900"/>
    <w:rsid w:val="000D4E79"/>
    <w:rsid w:val="000E2095"/>
    <w:rsid w:val="000E6C01"/>
    <w:rsid w:val="000F2EE9"/>
    <w:rsid w:val="00102C75"/>
    <w:rsid w:val="001032F8"/>
    <w:rsid w:val="00104C99"/>
    <w:rsid w:val="001073FE"/>
    <w:rsid w:val="001076CB"/>
    <w:rsid w:val="00107B89"/>
    <w:rsid w:val="00110D40"/>
    <w:rsid w:val="00113881"/>
    <w:rsid w:val="00113F41"/>
    <w:rsid w:val="00117140"/>
    <w:rsid w:val="00117815"/>
    <w:rsid w:val="00117B4E"/>
    <w:rsid w:val="00121A4D"/>
    <w:rsid w:val="00123267"/>
    <w:rsid w:val="0012378F"/>
    <w:rsid w:val="001241F9"/>
    <w:rsid w:val="00126498"/>
    <w:rsid w:val="00127709"/>
    <w:rsid w:val="00127F04"/>
    <w:rsid w:val="00127F8A"/>
    <w:rsid w:val="00130828"/>
    <w:rsid w:val="00134593"/>
    <w:rsid w:val="001348B6"/>
    <w:rsid w:val="0014005F"/>
    <w:rsid w:val="001404FC"/>
    <w:rsid w:val="00147279"/>
    <w:rsid w:val="00147B4F"/>
    <w:rsid w:val="00154985"/>
    <w:rsid w:val="00154C42"/>
    <w:rsid w:val="00156DE7"/>
    <w:rsid w:val="00161591"/>
    <w:rsid w:val="00162CCE"/>
    <w:rsid w:val="0016796B"/>
    <w:rsid w:val="0017061D"/>
    <w:rsid w:val="00171E00"/>
    <w:rsid w:val="001736DA"/>
    <w:rsid w:val="00174AEA"/>
    <w:rsid w:val="00177546"/>
    <w:rsid w:val="001775CF"/>
    <w:rsid w:val="001816AD"/>
    <w:rsid w:val="00181F01"/>
    <w:rsid w:val="00182C8B"/>
    <w:rsid w:val="00184C4F"/>
    <w:rsid w:val="00186626"/>
    <w:rsid w:val="00186821"/>
    <w:rsid w:val="0018704D"/>
    <w:rsid w:val="001949EE"/>
    <w:rsid w:val="001959A0"/>
    <w:rsid w:val="00197572"/>
    <w:rsid w:val="001A0584"/>
    <w:rsid w:val="001A30FC"/>
    <w:rsid w:val="001A3860"/>
    <w:rsid w:val="001A7E46"/>
    <w:rsid w:val="001B136A"/>
    <w:rsid w:val="001B2C94"/>
    <w:rsid w:val="001C18B0"/>
    <w:rsid w:val="001C5546"/>
    <w:rsid w:val="001C6620"/>
    <w:rsid w:val="001C6892"/>
    <w:rsid w:val="001D04B3"/>
    <w:rsid w:val="001D078D"/>
    <w:rsid w:val="001E1151"/>
    <w:rsid w:val="001F4335"/>
    <w:rsid w:val="00202300"/>
    <w:rsid w:val="00202AD1"/>
    <w:rsid w:val="00204FED"/>
    <w:rsid w:val="002110CC"/>
    <w:rsid w:val="002129DF"/>
    <w:rsid w:val="002133C7"/>
    <w:rsid w:val="002268DF"/>
    <w:rsid w:val="0023531D"/>
    <w:rsid w:val="00235B11"/>
    <w:rsid w:val="00236EAA"/>
    <w:rsid w:val="00243501"/>
    <w:rsid w:val="00243FCA"/>
    <w:rsid w:val="00246A9C"/>
    <w:rsid w:val="00252430"/>
    <w:rsid w:val="002533E6"/>
    <w:rsid w:val="0026039C"/>
    <w:rsid w:val="00260B8A"/>
    <w:rsid w:val="002612C3"/>
    <w:rsid w:val="002617FB"/>
    <w:rsid w:val="00261B78"/>
    <w:rsid w:val="00263165"/>
    <w:rsid w:val="00264D99"/>
    <w:rsid w:val="002740A5"/>
    <w:rsid w:val="0027539B"/>
    <w:rsid w:val="00276C98"/>
    <w:rsid w:val="00277892"/>
    <w:rsid w:val="00283565"/>
    <w:rsid w:val="002871D8"/>
    <w:rsid w:val="00291287"/>
    <w:rsid w:val="00291407"/>
    <w:rsid w:val="002932FE"/>
    <w:rsid w:val="00296903"/>
    <w:rsid w:val="00297D67"/>
    <w:rsid w:val="002A0CC6"/>
    <w:rsid w:val="002A2FAC"/>
    <w:rsid w:val="002A3662"/>
    <w:rsid w:val="002A43E1"/>
    <w:rsid w:val="002B0365"/>
    <w:rsid w:val="002B076B"/>
    <w:rsid w:val="002B2122"/>
    <w:rsid w:val="002B3ECF"/>
    <w:rsid w:val="002B4CB7"/>
    <w:rsid w:val="002B5BDA"/>
    <w:rsid w:val="002C1C01"/>
    <w:rsid w:val="002C28CF"/>
    <w:rsid w:val="002C3B86"/>
    <w:rsid w:val="002C4FA0"/>
    <w:rsid w:val="002E12D8"/>
    <w:rsid w:val="002E19B7"/>
    <w:rsid w:val="002E2CC7"/>
    <w:rsid w:val="002E3509"/>
    <w:rsid w:val="002E7C44"/>
    <w:rsid w:val="002F003E"/>
    <w:rsid w:val="002F19F2"/>
    <w:rsid w:val="002F2411"/>
    <w:rsid w:val="002F53A7"/>
    <w:rsid w:val="002F6C92"/>
    <w:rsid w:val="003016F6"/>
    <w:rsid w:val="00303442"/>
    <w:rsid w:val="0030473F"/>
    <w:rsid w:val="00312612"/>
    <w:rsid w:val="0031400B"/>
    <w:rsid w:val="00317343"/>
    <w:rsid w:val="00322DDB"/>
    <w:rsid w:val="00323850"/>
    <w:rsid w:val="0032636B"/>
    <w:rsid w:val="00334E40"/>
    <w:rsid w:val="003421D5"/>
    <w:rsid w:val="0034382F"/>
    <w:rsid w:val="00347648"/>
    <w:rsid w:val="0035142C"/>
    <w:rsid w:val="00351E06"/>
    <w:rsid w:val="00354AF4"/>
    <w:rsid w:val="0035747D"/>
    <w:rsid w:val="003605F4"/>
    <w:rsid w:val="0036205E"/>
    <w:rsid w:val="00364591"/>
    <w:rsid w:val="0036554B"/>
    <w:rsid w:val="003700EC"/>
    <w:rsid w:val="0037368B"/>
    <w:rsid w:val="00374D7A"/>
    <w:rsid w:val="00375DB6"/>
    <w:rsid w:val="00377876"/>
    <w:rsid w:val="00381DC1"/>
    <w:rsid w:val="00390838"/>
    <w:rsid w:val="003919F2"/>
    <w:rsid w:val="00392355"/>
    <w:rsid w:val="003927BB"/>
    <w:rsid w:val="003A38EA"/>
    <w:rsid w:val="003A6432"/>
    <w:rsid w:val="003B19AE"/>
    <w:rsid w:val="003B4F6E"/>
    <w:rsid w:val="003B6824"/>
    <w:rsid w:val="003C2678"/>
    <w:rsid w:val="003C2BE9"/>
    <w:rsid w:val="003C65EB"/>
    <w:rsid w:val="003E1DBC"/>
    <w:rsid w:val="003E5096"/>
    <w:rsid w:val="003F016F"/>
    <w:rsid w:val="003F3664"/>
    <w:rsid w:val="003F3752"/>
    <w:rsid w:val="004003F7"/>
    <w:rsid w:val="00400FEB"/>
    <w:rsid w:val="00402DB8"/>
    <w:rsid w:val="00406E10"/>
    <w:rsid w:val="00407C34"/>
    <w:rsid w:val="00414D1E"/>
    <w:rsid w:val="004154EC"/>
    <w:rsid w:val="00415AB2"/>
    <w:rsid w:val="004229BA"/>
    <w:rsid w:val="00435797"/>
    <w:rsid w:val="0043640D"/>
    <w:rsid w:val="00437BF2"/>
    <w:rsid w:val="0044070F"/>
    <w:rsid w:val="004422C1"/>
    <w:rsid w:val="004432ED"/>
    <w:rsid w:val="00450A7C"/>
    <w:rsid w:val="00452309"/>
    <w:rsid w:val="004526DD"/>
    <w:rsid w:val="004540A3"/>
    <w:rsid w:val="004551D5"/>
    <w:rsid w:val="004617DF"/>
    <w:rsid w:val="00462044"/>
    <w:rsid w:val="004627CF"/>
    <w:rsid w:val="004647AB"/>
    <w:rsid w:val="00465494"/>
    <w:rsid w:val="00470DCC"/>
    <w:rsid w:val="00471FB7"/>
    <w:rsid w:val="004773EF"/>
    <w:rsid w:val="00480740"/>
    <w:rsid w:val="0048400A"/>
    <w:rsid w:val="00495A2D"/>
    <w:rsid w:val="00495E28"/>
    <w:rsid w:val="00497218"/>
    <w:rsid w:val="004A01B3"/>
    <w:rsid w:val="004A0727"/>
    <w:rsid w:val="004A18B0"/>
    <w:rsid w:val="004A1967"/>
    <w:rsid w:val="004A7150"/>
    <w:rsid w:val="004B19F4"/>
    <w:rsid w:val="004B5AA9"/>
    <w:rsid w:val="004B61DF"/>
    <w:rsid w:val="004C0012"/>
    <w:rsid w:val="004C08E3"/>
    <w:rsid w:val="004C1C49"/>
    <w:rsid w:val="004C4F92"/>
    <w:rsid w:val="004C54B2"/>
    <w:rsid w:val="004D1104"/>
    <w:rsid w:val="004D3518"/>
    <w:rsid w:val="004D62CA"/>
    <w:rsid w:val="004E0209"/>
    <w:rsid w:val="004E1A33"/>
    <w:rsid w:val="004E21E2"/>
    <w:rsid w:val="004E6695"/>
    <w:rsid w:val="004F3464"/>
    <w:rsid w:val="004F3984"/>
    <w:rsid w:val="004F4924"/>
    <w:rsid w:val="004F53BB"/>
    <w:rsid w:val="004F5D21"/>
    <w:rsid w:val="00504965"/>
    <w:rsid w:val="00506867"/>
    <w:rsid w:val="0050761D"/>
    <w:rsid w:val="00511B22"/>
    <w:rsid w:val="00513576"/>
    <w:rsid w:val="0051753A"/>
    <w:rsid w:val="00530C93"/>
    <w:rsid w:val="00531A15"/>
    <w:rsid w:val="00535BB6"/>
    <w:rsid w:val="00537FC7"/>
    <w:rsid w:val="00542470"/>
    <w:rsid w:val="005463B9"/>
    <w:rsid w:val="00547E62"/>
    <w:rsid w:val="0055005C"/>
    <w:rsid w:val="00550E38"/>
    <w:rsid w:val="00562CB7"/>
    <w:rsid w:val="00562FAF"/>
    <w:rsid w:val="005661ED"/>
    <w:rsid w:val="0057207F"/>
    <w:rsid w:val="00576883"/>
    <w:rsid w:val="005777E4"/>
    <w:rsid w:val="0058072B"/>
    <w:rsid w:val="00585E31"/>
    <w:rsid w:val="005920FF"/>
    <w:rsid w:val="005926DF"/>
    <w:rsid w:val="00593270"/>
    <w:rsid w:val="005939C5"/>
    <w:rsid w:val="005963D9"/>
    <w:rsid w:val="005A28AA"/>
    <w:rsid w:val="005A4F86"/>
    <w:rsid w:val="005A5940"/>
    <w:rsid w:val="005B209C"/>
    <w:rsid w:val="005B6820"/>
    <w:rsid w:val="005B77A4"/>
    <w:rsid w:val="005C07DE"/>
    <w:rsid w:val="005C4AB4"/>
    <w:rsid w:val="005C7B0C"/>
    <w:rsid w:val="005D00CB"/>
    <w:rsid w:val="005D16C9"/>
    <w:rsid w:val="005D5CB0"/>
    <w:rsid w:val="005E326B"/>
    <w:rsid w:val="005F24EA"/>
    <w:rsid w:val="005F54A9"/>
    <w:rsid w:val="005F55D0"/>
    <w:rsid w:val="005F5749"/>
    <w:rsid w:val="005F6D0B"/>
    <w:rsid w:val="00602DC7"/>
    <w:rsid w:val="00610952"/>
    <w:rsid w:val="00613B2C"/>
    <w:rsid w:val="00614BFC"/>
    <w:rsid w:val="00615FC7"/>
    <w:rsid w:val="00620107"/>
    <w:rsid w:val="0062065D"/>
    <w:rsid w:val="006257BC"/>
    <w:rsid w:val="00633D33"/>
    <w:rsid w:val="006345D8"/>
    <w:rsid w:val="00640EFA"/>
    <w:rsid w:val="00644544"/>
    <w:rsid w:val="0064599E"/>
    <w:rsid w:val="00656D7D"/>
    <w:rsid w:val="00657F74"/>
    <w:rsid w:val="00661854"/>
    <w:rsid w:val="00666301"/>
    <w:rsid w:val="00674F1E"/>
    <w:rsid w:val="00674F3C"/>
    <w:rsid w:val="00675DBA"/>
    <w:rsid w:val="00680E61"/>
    <w:rsid w:val="00681062"/>
    <w:rsid w:val="006824CD"/>
    <w:rsid w:val="00683863"/>
    <w:rsid w:val="0068515A"/>
    <w:rsid w:val="00686719"/>
    <w:rsid w:val="00687EE8"/>
    <w:rsid w:val="00690102"/>
    <w:rsid w:val="0069299E"/>
    <w:rsid w:val="00695D3E"/>
    <w:rsid w:val="00696DF0"/>
    <w:rsid w:val="006A3879"/>
    <w:rsid w:val="006A46FE"/>
    <w:rsid w:val="006A4E8F"/>
    <w:rsid w:val="006A5FE9"/>
    <w:rsid w:val="006A62E3"/>
    <w:rsid w:val="006A6DA6"/>
    <w:rsid w:val="006A775D"/>
    <w:rsid w:val="006B0237"/>
    <w:rsid w:val="006B35D8"/>
    <w:rsid w:val="006B63CF"/>
    <w:rsid w:val="006C1B23"/>
    <w:rsid w:val="006C1C2B"/>
    <w:rsid w:val="006C5918"/>
    <w:rsid w:val="006D3E48"/>
    <w:rsid w:val="006E5EB6"/>
    <w:rsid w:val="006E6486"/>
    <w:rsid w:val="006E6EC3"/>
    <w:rsid w:val="006F296A"/>
    <w:rsid w:val="006F3F11"/>
    <w:rsid w:val="006F459E"/>
    <w:rsid w:val="006F5462"/>
    <w:rsid w:val="007023D0"/>
    <w:rsid w:val="00704DAC"/>
    <w:rsid w:val="00705221"/>
    <w:rsid w:val="00707106"/>
    <w:rsid w:val="00707FE5"/>
    <w:rsid w:val="00713DBE"/>
    <w:rsid w:val="00713E96"/>
    <w:rsid w:val="00714278"/>
    <w:rsid w:val="007142A7"/>
    <w:rsid w:val="007163A6"/>
    <w:rsid w:val="00717D1D"/>
    <w:rsid w:val="0072082F"/>
    <w:rsid w:val="0072156C"/>
    <w:rsid w:val="00724B46"/>
    <w:rsid w:val="00732C09"/>
    <w:rsid w:val="00734ADA"/>
    <w:rsid w:val="00735B8E"/>
    <w:rsid w:val="00736E00"/>
    <w:rsid w:val="00736EDD"/>
    <w:rsid w:val="007377D6"/>
    <w:rsid w:val="00740AC4"/>
    <w:rsid w:val="0074354F"/>
    <w:rsid w:val="007437DF"/>
    <w:rsid w:val="00751998"/>
    <w:rsid w:val="007539BF"/>
    <w:rsid w:val="00754AF1"/>
    <w:rsid w:val="00755446"/>
    <w:rsid w:val="00756871"/>
    <w:rsid w:val="00757556"/>
    <w:rsid w:val="0076182A"/>
    <w:rsid w:val="00762122"/>
    <w:rsid w:val="00773C14"/>
    <w:rsid w:val="00777883"/>
    <w:rsid w:val="00783B62"/>
    <w:rsid w:val="00784C4B"/>
    <w:rsid w:val="00784D20"/>
    <w:rsid w:val="0078529A"/>
    <w:rsid w:val="007864A1"/>
    <w:rsid w:val="00787B9C"/>
    <w:rsid w:val="007905CF"/>
    <w:rsid w:val="007919C5"/>
    <w:rsid w:val="00793D02"/>
    <w:rsid w:val="00793DA5"/>
    <w:rsid w:val="0079653F"/>
    <w:rsid w:val="00797ED9"/>
    <w:rsid w:val="007A01F5"/>
    <w:rsid w:val="007A18B4"/>
    <w:rsid w:val="007A18E5"/>
    <w:rsid w:val="007A2EB9"/>
    <w:rsid w:val="007A4E0A"/>
    <w:rsid w:val="007B3153"/>
    <w:rsid w:val="007B33BC"/>
    <w:rsid w:val="007C24E6"/>
    <w:rsid w:val="007C29F5"/>
    <w:rsid w:val="007C2BBE"/>
    <w:rsid w:val="007C6318"/>
    <w:rsid w:val="007C6F82"/>
    <w:rsid w:val="007D26A9"/>
    <w:rsid w:val="007D34BA"/>
    <w:rsid w:val="007D4E61"/>
    <w:rsid w:val="007D5A0A"/>
    <w:rsid w:val="007E1514"/>
    <w:rsid w:val="007E4D6B"/>
    <w:rsid w:val="007E5381"/>
    <w:rsid w:val="007F34CF"/>
    <w:rsid w:val="007F3CCD"/>
    <w:rsid w:val="007F43CA"/>
    <w:rsid w:val="007F667D"/>
    <w:rsid w:val="007F6997"/>
    <w:rsid w:val="007F6D32"/>
    <w:rsid w:val="007F7FA9"/>
    <w:rsid w:val="00800E62"/>
    <w:rsid w:val="0080538E"/>
    <w:rsid w:val="008161B8"/>
    <w:rsid w:val="00817781"/>
    <w:rsid w:val="00817BA2"/>
    <w:rsid w:val="00820072"/>
    <w:rsid w:val="00821F3C"/>
    <w:rsid w:val="008254C9"/>
    <w:rsid w:val="0082596D"/>
    <w:rsid w:val="0082671B"/>
    <w:rsid w:val="00832120"/>
    <w:rsid w:val="008340D2"/>
    <w:rsid w:val="00837733"/>
    <w:rsid w:val="00837E89"/>
    <w:rsid w:val="00841E1C"/>
    <w:rsid w:val="0084528C"/>
    <w:rsid w:val="00850427"/>
    <w:rsid w:val="00850A53"/>
    <w:rsid w:val="00853FA8"/>
    <w:rsid w:val="008605C6"/>
    <w:rsid w:val="008634B1"/>
    <w:rsid w:val="00865163"/>
    <w:rsid w:val="00865DE3"/>
    <w:rsid w:val="0087125B"/>
    <w:rsid w:val="00872634"/>
    <w:rsid w:val="00873977"/>
    <w:rsid w:val="0087464F"/>
    <w:rsid w:val="00876084"/>
    <w:rsid w:val="00876F76"/>
    <w:rsid w:val="00877B9B"/>
    <w:rsid w:val="00882420"/>
    <w:rsid w:val="00885B9F"/>
    <w:rsid w:val="00885D77"/>
    <w:rsid w:val="0088755B"/>
    <w:rsid w:val="0089378D"/>
    <w:rsid w:val="00895A49"/>
    <w:rsid w:val="00896034"/>
    <w:rsid w:val="00896256"/>
    <w:rsid w:val="008A1C9C"/>
    <w:rsid w:val="008A23F3"/>
    <w:rsid w:val="008A3DD9"/>
    <w:rsid w:val="008B2183"/>
    <w:rsid w:val="008B454B"/>
    <w:rsid w:val="008B5BEC"/>
    <w:rsid w:val="008C0012"/>
    <w:rsid w:val="008C2BFB"/>
    <w:rsid w:val="008C529D"/>
    <w:rsid w:val="008C5780"/>
    <w:rsid w:val="008C6386"/>
    <w:rsid w:val="008C643A"/>
    <w:rsid w:val="008D314A"/>
    <w:rsid w:val="008D47C2"/>
    <w:rsid w:val="008D7881"/>
    <w:rsid w:val="008E0EFB"/>
    <w:rsid w:val="008E1016"/>
    <w:rsid w:val="008E235F"/>
    <w:rsid w:val="008E236B"/>
    <w:rsid w:val="008E2493"/>
    <w:rsid w:val="008E3D83"/>
    <w:rsid w:val="008F5CD3"/>
    <w:rsid w:val="009018CB"/>
    <w:rsid w:val="00906FFC"/>
    <w:rsid w:val="0091014F"/>
    <w:rsid w:val="0091220B"/>
    <w:rsid w:val="00913402"/>
    <w:rsid w:val="009148F3"/>
    <w:rsid w:val="00914BBE"/>
    <w:rsid w:val="009153F7"/>
    <w:rsid w:val="0092197C"/>
    <w:rsid w:val="00921EA3"/>
    <w:rsid w:val="009250CB"/>
    <w:rsid w:val="00925BF4"/>
    <w:rsid w:val="00927548"/>
    <w:rsid w:val="00932185"/>
    <w:rsid w:val="0093315E"/>
    <w:rsid w:val="00935129"/>
    <w:rsid w:val="0093606F"/>
    <w:rsid w:val="009371AC"/>
    <w:rsid w:val="00937C18"/>
    <w:rsid w:val="00941BAB"/>
    <w:rsid w:val="0094210B"/>
    <w:rsid w:val="00947317"/>
    <w:rsid w:val="0096327B"/>
    <w:rsid w:val="00966E4A"/>
    <w:rsid w:val="00971391"/>
    <w:rsid w:val="00971797"/>
    <w:rsid w:val="0097425C"/>
    <w:rsid w:val="00974D21"/>
    <w:rsid w:val="00974EBA"/>
    <w:rsid w:val="00985292"/>
    <w:rsid w:val="00985540"/>
    <w:rsid w:val="009A21BF"/>
    <w:rsid w:val="009A21DF"/>
    <w:rsid w:val="009B239B"/>
    <w:rsid w:val="009B29CD"/>
    <w:rsid w:val="009B7AA6"/>
    <w:rsid w:val="009C15B8"/>
    <w:rsid w:val="009C6732"/>
    <w:rsid w:val="009C7AC9"/>
    <w:rsid w:val="009D2768"/>
    <w:rsid w:val="009D5F23"/>
    <w:rsid w:val="009E35E7"/>
    <w:rsid w:val="009E3C1F"/>
    <w:rsid w:val="009E7E6F"/>
    <w:rsid w:val="009F2BE7"/>
    <w:rsid w:val="009F2F8E"/>
    <w:rsid w:val="009F3586"/>
    <w:rsid w:val="009F4787"/>
    <w:rsid w:val="009F7F95"/>
    <w:rsid w:val="00A041AA"/>
    <w:rsid w:val="00A0431F"/>
    <w:rsid w:val="00A11D96"/>
    <w:rsid w:val="00A134D0"/>
    <w:rsid w:val="00A14A87"/>
    <w:rsid w:val="00A16A50"/>
    <w:rsid w:val="00A21062"/>
    <w:rsid w:val="00A21929"/>
    <w:rsid w:val="00A22264"/>
    <w:rsid w:val="00A22ABC"/>
    <w:rsid w:val="00A2629F"/>
    <w:rsid w:val="00A32864"/>
    <w:rsid w:val="00A3679F"/>
    <w:rsid w:val="00A414B9"/>
    <w:rsid w:val="00A42F15"/>
    <w:rsid w:val="00A43BDF"/>
    <w:rsid w:val="00A45303"/>
    <w:rsid w:val="00A51AF3"/>
    <w:rsid w:val="00A5475F"/>
    <w:rsid w:val="00A5696C"/>
    <w:rsid w:val="00A5707E"/>
    <w:rsid w:val="00A6512B"/>
    <w:rsid w:val="00A6565C"/>
    <w:rsid w:val="00A66546"/>
    <w:rsid w:val="00A66B2D"/>
    <w:rsid w:val="00A67438"/>
    <w:rsid w:val="00A70EC1"/>
    <w:rsid w:val="00A717A9"/>
    <w:rsid w:val="00A72A5C"/>
    <w:rsid w:val="00A7458B"/>
    <w:rsid w:val="00A74E18"/>
    <w:rsid w:val="00A80CC0"/>
    <w:rsid w:val="00A80E33"/>
    <w:rsid w:val="00A84096"/>
    <w:rsid w:val="00A847C1"/>
    <w:rsid w:val="00A86C4D"/>
    <w:rsid w:val="00A87E51"/>
    <w:rsid w:val="00A90A20"/>
    <w:rsid w:val="00A9386D"/>
    <w:rsid w:val="00A9478B"/>
    <w:rsid w:val="00A94BDE"/>
    <w:rsid w:val="00AA2745"/>
    <w:rsid w:val="00AA40C2"/>
    <w:rsid w:val="00AA4FD6"/>
    <w:rsid w:val="00AA6E5E"/>
    <w:rsid w:val="00AB0EB4"/>
    <w:rsid w:val="00AB1104"/>
    <w:rsid w:val="00AB19F8"/>
    <w:rsid w:val="00AB1F4F"/>
    <w:rsid w:val="00AB3EC1"/>
    <w:rsid w:val="00AC42CF"/>
    <w:rsid w:val="00AC54E8"/>
    <w:rsid w:val="00AD07B2"/>
    <w:rsid w:val="00AD0EBE"/>
    <w:rsid w:val="00AD0ED8"/>
    <w:rsid w:val="00AD1F71"/>
    <w:rsid w:val="00AE3EDC"/>
    <w:rsid w:val="00AF3BE1"/>
    <w:rsid w:val="00B01405"/>
    <w:rsid w:val="00B017B6"/>
    <w:rsid w:val="00B020F2"/>
    <w:rsid w:val="00B07B03"/>
    <w:rsid w:val="00B130F1"/>
    <w:rsid w:val="00B15824"/>
    <w:rsid w:val="00B219BC"/>
    <w:rsid w:val="00B231AF"/>
    <w:rsid w:val="00B24A74"/>
    <w:rsid w:val="00B2640B"/>
    <w:rsid w:val="00B26708"/>
    <w:rsid w:val="00B27BD9"/>
    <w:rsid w:val="00B30DAC"/>
    <w:rsid w:val="00B32235"/>
    <w:rsid w:val="00B33996"/>
    <w:rsid w:val="00B35B9B"/>
    <w:rsid w:val="00B463B9"/>
    <w:rsid w:val="00B53499"/>
    <w:rsid w:val="00B613EC"/>
    <w:rsid w:val="00B633B3"/>
    <w:rsid w:val="00B63CF0"/>
    <w:rsid w:val="00B640F5"/>
    <w:rsid w:val="00B64E73"/>
    <w:rsid w:val="00B652E9"/>
    <w:rsid w:val="00B66E97"/>
    <w:rsid w:val="00B7359A"/>
    <w:rsid w:val="00B80E33"/>
    <w:rsid w:val="00B8191E"/>
    <w:rsid w:val="00B83EA1"/>
    <w:rsid w:val="00B84344"/>
    <w:rsid w:val="00B8537D"/>
    <w:rsid w:val="00B85C49"/>
    <w:rsid w:val="00B875C4"/>
    <w:rsid w:val="00B906E4"/>
    <w:rsid w:val="00B907EB"/>
    <w:rsid w:val="00B92134"/>
    <w:rsid w:val="00B93624"/>
    <w:rsid w:val="00B969DD"/>
    <w:rsid w:val="00BA6014"/>
    <w:rsid w:val="00BA701E"/>
    <w:rsid w:val="00BB4518"/>
    <w:rsid w:val="00BB52E6"/>
    <w:rsid w:val="00BB7CC8"/>
    <w:rsid w:val="00BC184E"/>
    <w:rsid w:val="00BC39E0"/>
    <w:rsid w:val="00BC5EAB"/>
    <w:rsid w:val="00BC5F99"/>
    <w:rsid w:val="00BC6580"/>
    <w:rsid w:val="00BD2CC8"/>
    <w:rsid w:val="00BF0610"/>
    <w:rsid w:val="00C01348"/>
    <w:rsid w:val="00C01805"/>
    <w:rsid w:val="00C01BFB"/>
    <w:rsid w:val="00C0408D"/>
    <w:rsid w:val="00C04F2C"/>
    <w:rsid w:val="00C0570E"/>
    <w:rsid w:val="00C063C6"/>
    <w:rsid w:val="00C07109"/>
    <w:rsid w:val="00C07120"/>
    <w:rsid w:val="00C07E1E"/>
    <w:rsid w:val="00C10784"/>
    <w:rsid w:val="00C12FBD"/>
    <w:rsid w:val="00C13C1E"/>
    <w:rsid w:val="00C15B3F"/>
    <w:rsid w:val="00C16238"/>
    <w:rsid w:val="00C16242"/>
    <w:rsid w:val="00C215A2"/>
    <w:rsid w:val="00C230F8"/>
    <w:rsid w:val="00C23BBD"/>
    <w:rsid w:val="00C248C1"/>
    <w:rsid w:val="00C3052A"/>
    <w:rsid w:val="00C32BF7"/>
    <w:rsid w:val="00C33649"/>
    <w:rsid w:val="00C33671"/>
    <w:rsid w:val="00C358D4"/>
    <w:rsid w:val="00C35DF5"/>
    <w:rsid w:val="00C40A95"/>
    <w:rsid w:val="00C44AE5"/>
    <w:rsid w:val="00C44F04"/>
    <w:rsid w:val="00C532B0"/>
    <w:rsid w:val="00C640FC"/>
    <w:rsid w:val="00C71145"/>
    <w:rsid w:val="00C747C6"/>
    <w:rsid w:val="00C770DF"/>
    <w:rsid w:val="00C82410"/>
    <w:rsid w:val="00C85B83"/>
    <w:rsid w:val="00C874E9"/>
    <w:rsid w:val="00C90339"/>
    <w:rsid w:val="00C9114D"/>
    <w:rsid w:val="00C961BD"/>
    <w:rsid w:val="00CA0535"/>
    <w:rsid w:val="00CA2859"/>
    <w:rsid w:val="00CA2B2B"/>
    <w:rsid w:val="00CA4BA7"/>
    <w:rsid w:val="00CB0E83"/>
    <w:rsid w:val="00CB1ED0"/>
    <w:rsid w:val="00CB7DE3"/>
    <w:rsid w:val="00CB7EE3"/>
    <w:rsid w:val="00CC2536"/>
    <w:rsid w:val="00CC2964"/>
    <w:rsid w:val="00CD0D67"/>
    <w:rsid w:val="00CD1C6D"/>
    <w:rsid w:val="00CD5507"/>
    <w:rsid w:val="00CD6F21"/>
    <w:rsid w:val="00CE18FE"/>
    <w:rsid w:val="00CE2E97"/>
    <w:rsid w:val="00CE62DC"/>
    <w:rsid w:val="00CE6FB0"/>
    <w:rsid w:val="00CE7961"/>
    <w:rsid w:val="00CE7A80"/>
    <w:rsid w:val="00CF19BD"/>
    <w:rsid w:val="00CF1B2E"/>
    <w:rsid w:val="00CF3ACE"/>
    <w:rsid w:val="00D02B42"/>
    <w:rsid w:val="00D11D80"/>
    <w:rsid w:val="00D122B4"/>
    <w:rsid w:val="00D250B3"/>
    <w:rsid w:val="00D30507"/>
    <w:rsid w:val="00D3548B"/>
    <w:rsid w:val="00D41338"/>
    <w:rsid w:val="00D432E2"/>
    <w:rsid w:val="00D43F6A"/>
    <w:rsid w:val="00D459F9"/>
    <w:rsid w:val="00D45B1F"/>
    <w:rsid w:val="00D723CC"/>
    <w:rsid w:val="00D72F19"/>
    <w:rsid w:val="00D73DAD"/>
    <w:rsid w:val="00D747D2"/>
    <w:rsid w:val="00D75300"/>
    <w:rsid w:val="00D76992"/>
    <w:rsid w:val="00D8120A"/>
    <w:rsid w:val="00D830D2"/>
    <w:rsid w:val="00D8581D"/>
    <w:rsid w:val="00D87266"/>
    <w:rsid w:val="00D9495E"/>
    <w:rsid w:val="00D95605"/>
    <w:rsid w:val="00D959D2"/>
    <w:rsid w:val="00D96E5E"/>
    <w:rsid w:val="00DA05FF"/>
    <w:rsid w:val="00DA60F9"/>
    <w:rsid w:val="00DB11AA"/>
    <w:rsid w:val="00DB3B3D"/>
    <w:rsid w:val="00DC0D00"/>
    <w:rsid w:val="00DC1084"/>
    <w:rsid w:val="00DC2FDB"/>
    <w:rsid w:val="00DC4CE4"/>
    <w:rsid w:val="00DD30E3"/>
    <w:rsid w:val="00DD48BA"/>
    <w:rsid w:val="00DD6DCA"/>
    <w:rsid w:val="00DE03CB"/>
    <w:rsid w:val="00DE2F65"/>
    <w:rsid w:val="00DE4F07"/>
    <w:rsid w:val="00DE789A"/>
    <w:rsid w:val="00DF0718"/>
    <w:rsid w:val="00DF15E8"/>
    <w:rsid w:val="00DF3394"/>
    <w:rsid w:val="00DF410E"/>
    <w:rsid w:val="00DF6DF0"/>
    <w:rsid w:val="00E0021A"/>
    <w:rsid w:val="00E01CDF"/>
    <w:rsid w:val="00E052E4"/>
    <w:rsid w:val="00E07F4C"/>
    <w:rsid w:val="00E107A7"/>
    <w:rsid w:val="00E13965"/>
    <w:rsid w:val="00E20005"/>
    <w:rsid w:val="00E21BCC"/>
    <w:rsid w:val="00E22E10"/>
    <w:rsid w:val="00E23648"/>
    <w:rsid w:val="00E2404A"/>
    <w:rsid w:val="00E2485D"/>
    <w:rsid w:val="00E30243"/>
    <w:rsid w:val="00E30389"/>
    <w:rsid w:val="00E312DB"/>
    <w:rsid w:val="00E32622"/>
    <w:rsid w:val="00E40116"/>
    <w:rsid w:val="00E42A0E"/>
    <w:rsid w:val="00E44CBA"/>
    <w:rsid w:val="00E45C69"/>
    <w:rsid w:val="00E554A1"/>
    <w:rsid w:val="00E61CDB"/>
    <w:rsid w:val="00E627F6"/>
    <w:rsid w:val="00E645A1"/>
    <w:rsid w:val="00E64742"/>
    <w:rsid w:val="00E6716F"/>
    <w:rsid w:val="00E70B26"/>
    <w:rsid w:val="00E72C24"/>
    <w:rsid w:val="00E76EF7"/>
    <w:rsid w:val="00E779D5"/>
    <w:rsid w:val="00E82F29"/>
    <w:rsid w:val="00E84EE8"/>
    <w:rsid w:val="00E920D4"/>
    <w:rsid w:val="00E92345"/>
    <w:rsid w:val="00E9323D"/>
    <w:rsid w:val="00E941CF"/>
    <w:rsid w:val="00EA15C7"/>
    <w:rsid w:val="00EA18CF"/>
    <w:rsid w:val="00EA428D"/>
    <w:rsid w:val="00EA7EB9"/>
    <w:rsid w:val="00EB1833"/>
    <w:rsid w:val="00EB428B"/>
    <w:rsid w:val="00EC18E0"/>
    <w:rsid w:val="00EC4CC6"/>
    <w:rsid w:val="00ED1645"/>
    <w:rsid w:val="00EE14CC"/>
    <w:rsid w:val="00EE3B17"/>
    <w:rsid w:val="00EF354A"/>
    <w:rsid w:val="00EF63CA"/>
    <w:rsid w:val="00EF6ACD"/>
    <w:rsid w:val="00F008BD"/>
    <w:rsid w:val="00F02434"/>
    <w:rsid w:val="00F02CF9"/>
    <w:rsid w:val="00F0463B"/>
    <w:rsid w:val="00F05B26"/>
    <w:rsid w:val="00F103C4"/>
    <w:rsid w:val="00F11138"/>
    <w:rsid w:val="00F22EEF"/>
    <w:rsid w:val="00F23BC3"/>
    <w:rsid w:val="00F252DC"/>
    <w:rsid w:val="00F260DA"/>
    <w:rsid w:val="00F26C77"/>
    <w:rsid w:val="00F3059C"/>
    <w:rsid w:val="00F30976"/>
    <w:rsid w:val="00F30A93"/>
    <w:rsid w:val="00F313D9"/>
    <w:rsid w:val="00F31616"/>
    <w:rsid w:val="00F32A87"/>
    <w:rsid w:val="00F3725A"/>
    <w:rsid w:val="00F3750E"/>
    <w:rsid w:val="00F41149"/>
    <w:rsid w:val="00F41CFD"/>
    <w:rsid w:val="00F47A4F"/>
    <w:rsid w:val="00F47B48"/>
    <w:rsid w:val="00F55B69"/>
    <w:rsid w:val="00F56CD1"/>
    <w:rsid w:val="00F61BE6"/>
    <w:rsid w:val="00F61D83"/>
    <w:rsid w:val="00F733D0"/>
    <w:rsid w:val="00F73A55"/>
    <w:rsid w:val="00F8338A"/>
    <w:rsid w:val="00F86995"/>
    <w:rsid w:val="00F913AB"/>
    <w:rsid w:val="00F9352E"/>
    <w:rsid w:val="00F93F5F"/>
    <w:rsid w:val="00FA3F1A"/>
    <w:rsid w:val="00FA4F33"/>
    <w:rsid w:val="00FB1210"/>
    <w:rsid w:val="00FB2B6D"/>
    <w:rsid w:val="00FB5A9D"/>
    <w:rsid w:val="00FB5E57"/>
    <w:rsid w:val="00FC0558"/>
    <w:rsid w:val="00FC0670"/>
    <w:rsid w:val="00FC439A"/>
    <w:rsid w:val="00FC6666"/>
    <w:rsid w:val="00FC70D8"/>
    <w:rsid w:val="00FD196E"/>
    <w:rsid w:val="00FD1F2E"/>
    <w:rsid w:val="00FD3502"/>
    <w:rsid w:val="00FE2714"/>
    <w:rsid w:val="00FE2FBC"/>
    <w:rsid w:val="00FE3B7C"/>
    <w:rsid w:val="00FE40EB"/>
    <w:rsid w:val="00FF2D08"/>
    <w:rsid w:val="00FF404E"/>
    <w:rsid w:val="00FF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6D3E48"/>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Nonformat">
    <w:name w:val="ConsPlusNonformat"/>
    <w:rsid w:val="006D3E48"/>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6D3E48"/>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Cell">
    <w:name w:val="ConsPlusCell"/>
    <w:rsid w:val="006D3E48"/>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6D3E48"/>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Page">
    <w:name w:val="ConsPlusTitlePage"/>
    <w:rsid w:val="006D3E48"/>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6D3E48"/>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6D3E48"/>
    <w:pPr>
      <w:widowControl w:val="0"/>
      <w:autoSpaceDE w:val="0"/>
      <w:autoSpaceDN w:val="0"/>
      <w:ind w:firstLine="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6D"/>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B6D"/>
    <w:rPr>
      <w:rFonts w:ascii="Times New Roman" w:eastAsia="Calibri" w:hAnsi="Times New Roman" w:cs="Times New Roman"/>
      <w:sz w:val="28"/>
    </w:rPr>
  </w:style>
  <w:style w:type="paragraph" w:customStyle="1" w:styleId="ConsPlusNormal">
    <w:name w:val="ConsPlusNormal"/>
    <w:rsid w:val="006D3E48"/>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Nonformat">
    <w:name w:val="ConsPlusNonformat"/>
    <w:rsid w:val="006D3E48"/>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6D3E48"/>
    <w:pPr>
      <w:widowControl w:val="0"/>
      <w:autoSpaceDE w:val="0"/>
      <w:autoSpaceDN w:val="0"/>
      <w:ind w:firstLine="0"/>
    </w:pPr>
    <w:rPr>
      <w:rFonts w:ascii="Times New Roman" w:eastAsiaTheme="minorEastAsia" w:hAnsi="Times New Roman" w:cs="Times New Roman"/>
      <w:b/>
      <w:sz w:val="24"/>
      <w:lang w:eastAsia="ru-RU"/>
    </w:rPr>
  </w:style>
  <w:style w:type="paragraph" w:customStyle="1" w:styleId="ConsPlusCell">
    <w:name w:val="ConsPlusCell"/>
    <w:rsid w:val="006D3E48"/>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6D3E48"/>
    <w:pPr>
      <w:widowControl w:val="0"/>
      <w:autoSpaceDE w:val="0"/>
      <w:autoSpaceDN w:val="0"/>
      <w:ind w:firstLine="0"/>
    </w:pPr>
    <w:rPr>
      <w:rFonts w:ascii="Times New Roman" w:eastAsiaTheme="minorEastAsia" w:hAnsi="Times New Roman" w:cs="Times New Roman"/>
      <w:sz w:val="24"/>
      <w:lang w:eastAsia="ru-RU"/>
    </w:rPr>
  </w:style>
  <w:style w:type="paragraph" w:customStyle="1" w:styleId="ConsPlusTitlePage">
    <w:name w:val="ConsPlusTitlePage"/>
    <w:rsid w:val="006D3E48"/>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6D3E48"/>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6D3E48"/>
    <w:pPr>
      <w:widowControl w:val="0"/>
      <w:autoSpaceDE w:val="0"/>
      <w:autoSpaceDN w:val="0"/>
      <w:ind w:firstLine="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08DE4125A1320068F8916FA0E9F6E49EA032941F350C672AEF1CF88DA540F1E17B82353FC4022F01FD7152FQ1FBA" TargetMode="External"/><Relationship Id="rId13" Type="http://schemas.openxmlformats.org/officeDocument/2006/relationships/hyperlink" Target="consultantplus://offline/ref=EFC08DE4125A1320068F8916FA0E9F6E49EA022248FA50C672AEF1CF88DA540F1E17B82353FC4022F01FD7152FQ1FBA" TargetMode="External"/><Relationship Id="rId18" Type="http://schemas.openxmlformats.org/officeDocument/2006/relationships/hyperlink" Target="consultantplus://offline/ref=EFC08DE4125A1320068F971BEC62C1614DE2592C41FD52922DFBF798D78A525A4C57E67A12BA5323F301D5152513C42C41028578126B1A4EC3EAD405QDFFA" TargetMode="External"/><Relationship Id="rId26" Type="http://schemas.openxmlformats.org/officeDocument/2006/relationships/hyperlink" Target="consultantplus://offline/ref=EFC08DE4125A1320068F971BEC62C1614DE2592C41FD52922DFBF798D78A525A4C57E67A12BA5323F301D5142B13C42C41028578126B1A4EC3EAD405QDFFA" TargetMode="External"/><Relationship Id="rId39" Type="http://schemas.openxmlformats.org/officeDocument/2006/relationships/hyperlink" Target="consultantplus://offline/ref=EFC08DE4125A1320068F8916FA0E9F6E49E9052348F950C672AEF1CF88DA540F0C17E02D56FC5C29A7509140201A9263055496781077Q1F9A" TargetMode="External"/><Relationship Id="rId3" Type="http://schemas.openxmlformats.org/officeDocument/2006/relationships/settings" Target="settings.xml"/><Relationship Id="rId21" Type="http://schemas.openxmlformats.org/officeDocument/2006/relationships/hyperlink" Target="consultantplus://offline/ref=EFC08DE4125A1320068F971BEC62C1614DE2592C41FD52922DFBF798D78A525A4C57E67A12BA5323F301D5142C13C42C41028578126B1A4EC3EAD405QDFFA" TargetMode="External"/><Relationship Id="rId34" Type="http://schemas.openxmlformats.org/officeDocument/2006/relationships/hyperlink" Target="consultantplus://offline/ref=EFC08DE4125A1320068F971BEC62C1614DE2592C41F35B9428F8F798D78A525A4C57E67A12BA5323F301D5142913C42C41028578126B1A4EC3EAD405QDFFA" TargetMode="External"/><Relationship Id="rId42" Type="http://schemas.openxmlformats.org/officeDocument/2006/relationships/hyperlink" Target="consultantplus://offline/ref=EFC08DE4125A1320068F971BEC62C1614DE2592C41FD52922DFBF798D78A525A4C57E67A12BA5323F301D5162C13C42C41028578126B1A4EC3EAD405QDFFA" TargetMode="External"/><Relationship Id="rId7" Type="http://schemas.openxmlformats.org/officeDocument/2006/relationships/hyperlink" Target="consultantplus://offline/ref=EFC08DE4125A1320068F8916FA0E9F6E49EA0E2049FF50C672AEF1CF88DA540F1E17B82353FC4022F01FD7152FQ1FBA" TargetMode="External"/><Relationship Id="rId12" Type="http://schemas.openxmlformats.org/officeDocument/2006/relationships/hyperlink" Target="consultantplus://offline/ref=EFC08DE4125A1320068F8916FA0E9F6E49E9052348F950C672AEF1CF88DA540F0C17E02F51FD5A21F10A8144694D9D7F074988790E771A4FQDFEA" TargetMode="External"/><Relationship Id="rId17" Type="http://schemas.openxmlformats.org/officeDocument/2006/relationships/hyperlink" Target="consultantplus://offline/ref=EFC08DE4125A1320068F971BEC62C1614DE2592C41F35B9428F8F798D78A525A4C57E67A12BA5323F301D5152B13C42C41028578126B1A4EC3EAD405QDFFA" TargetMode="External"/><Relationship Id="rId25" Type="http://schemas.openxmlformats.org/officeDocument/2006/relationships/hyperlink" Target="consultantplus://offline/ref=EFC08DE4125A1320068F971BEC62C1614DE2592C41FD52922DFBF798D78A525A4C57E67A12BA5323F301D5142913C42C41028578126B1A4EC3EAD405QDFFA" TargetMode="External"/><Relationship Id="rId33" Type="http://schemas.openxmlformats.org/officeDocument/2006/relationships/hyperlink" Target="consultantplus://offline/ref=EFC08DE4125A1320068F971BEC62C1614DE2592C41F35B9428F8F798D78A525A4C57E67A12BA5323F301D5142F13C42C41028578126B1A4EC3EAD405QDFFA" TargetMode="External"/><Relationship Id="rId38" Type="http://schemas.openxmlformats.org/officeDocument/2006/relationships/hyperlink" Target="consultantplus://offline/ref=EFC08DE4125A1320068F8916FA0E9F6E49E9052348F950C672AEF1CF88DA540F0C17E02D56FE5A29A7509140201A9263055496781077Q1F9A"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FC08DE4125A1320068F971BEC62C1614DE2592C41FD52922DFBF798D78A525A4C57E67A12BA5323F301D5152B13C42C41028578126B1A4EC3EAD405QDFFA" TargetMode="External"/><Relationship Id="rId20" Type="http://schemas.openxmlformats.org/officeDocument/2006/relationships/hyperlink" Target="consultantplus://offline/ref=EFC08DE4125A1320068F971BEC62C1614DE2592C41F35A932FF3F798D78A525A4C57E67A12BA5323F301D5142F13C42C41028578126B1A4EC3EAD405QDFFA" TargetMode="External"/><Relationship Id="rId29" Type="http://schemas.openxmlformats.org/officeDocument/2006/relationships/hyperlink" Target="consultantplus://offline/ref=EFC08DE4125A1320068F971BEC62C1614DE2592C41FD52922DFBF798D78A525A4C57E67A12BA5323F301D5172F13C42C41028578126B1A4EC3EAD405QDFFA" TargetMode="External"/><Relationship Id="rId41" Type="http://schemas.openxmlformats.org/officeDocument/2006/relationships/hyperlink" Target="consultantplus://offline/ref=EFC08DE4125A1320068F971BEC62C1614DE2592C41FD52922DFBF798D78A525A4C57E67A12BA5323F301D5162513C42C41028578126B1A4EC3EAD405QDFFA" TargetMode="External"/><Relationship Id="rId1" Type="http://schemas.openxmlformats.org/officeDocument/2006/relationships/styles" Target="styles.xml"/><Relationship Id="rId6" Type="http://schemas.openxmlformats.org/officeDocument/2006/relationships/hyperlink" Target="consultantplus://offline/ref=EFC08DE4125A1320068F971BEC62C1614DE2592C41F35B9428F8F798D78A525A4C57E67A12BA5323F301D5152813C42C41028578126B1A4EC3EAD405QDFFA" TargetMode="External"/><Relationship Id="rId11" Type="http://schemas.openxmlformats.org/officeDocument/2006/relationships/hyperlink" Target="consultantplus://offline/ref=EFC08DE4125A1320068F8916FA0E9F6E49E9052348F950C672AEF1CF88DA540F0C17E02F51FD5A22F60A8144694D9D7F074988790E771A4FQDFEA" TargetMode="External"/><Relationship Id="rId24" Type="http://schemas.openxmlformats.org/officeDocument/2006/relationships/hyperlink" Target="consultantplus://offline/ref=EFC08DE4125A1320068F971BEC62C1614DE2592C41FD52922DFBF798D78A525A4C57E67A12BA5323F301D5142E13C42C41028578126B1A4EC3EAD405QDFFA" TargetMode="External"/><Relationship Id="rId32" Type="http://schemas.openxmlformats.org/officeDocument/2006/relationships/hyperlink" Target="consultantplus://offline/ref=EFC08DE4125A1320068F8916FA0E9F6E49E9052348F950C672AEF1CF88DA540F0C17E02D56FC5C29A7509140201A9263055496781077Q1F9A" TargetMode="External"/><Relationship Id="rId37" Type="http://schemas.openxmlformats.org/officeDocument/2006/relationships/hyperlink" Target="consultantplus://offline/ref=EFC08DE4125A1320068F971BEC62C1614DE2592C41FD52922DFBF798D78A525A4C57E67A12BA5323F301D5172513C42C41028578126B1A4EC3EAD405QDFFA" TargetMode="External"/><Relationship Id="rId40" Type="http://schemas.openxmlformats.org/officeDocument/2006/relationships/hyperlink" Target="consultantplus://offline/ref=EFC08DE4125A1320068F971BEC62C1614DE2592C41F35B9428F8F798D78A525A4C57E67A12BA5323F301D5142A13C42C41028578126B1A4EC3EAD405QDFFA" TargetMode="External"/><Relationship Id="rId45" Type="http://schemas.openxmlformats.org/officeDocument/2006/relationships/fontTable" Target="fontTable.xml"/><Relationship Id="rId5" Type="http://schemas.openxmlformats.org/officeDocument/2006/relationships/hyperlink" Target="consultantplus://offline/ref=EFC08DE4125A1320068F971BEC62C1614DE2592C41FD52922DFBF798D78A525A4C57E67A12BA5323F301D5152813C42C41028578126B1A4EC3EAD405QDFFA" TargetMode="External"/><Relationship Id="rId15" Type="http://schemas.openxmlformats.org/officeDocument/2006/relationships/hyperlink" Target="consultantplus://offline/ref=EFC08DE4125A1320068F971BEC62C1614DE2592C41FC52912AFAF798D78A525A4C57E67A00BA0B2FF103CB152E06927D07Q5F4A" TargetMode="External"/><Relationship Id="rId23" Type="http://schemas.openxmlformats.org/officeDocument/2006/relationships/hyperlink" Target="consultantplus://offline/ref=EFC08DE4125A1320068F971BEC62C1614DE2592C41F35B9428F8F798D78A525A4C57E67A12BA5323F301D5152513C42C41028578126B1A4EC3EAD405QDFFA" TargetMode="External"/><Relationship Id="rId28" Type="http://schemas.openxmlformats.org/officeDocument/2006/relationships/hyperlink" Target="consultantplus://offline/ref=EFC08DE4125A1320068F971BEC62C1614DE2592C41FD52922DFBF798D78A525A4C57E67A12BA5323F301D5172D13C42C41028578126B1A4EC3EAD405QDFFA" TargetMode="External"/><Relationship Id="rId36" Type="http://schemas.openxmlformats.org/officeDocument/2006/relationships/hyperlink" Target="consultantplus://offline/ref=EFC08DE4125A1320068F971BEC62C1614DE2592C41F35B9428F8F798D78A525A4C57E67A12BA5323F301D5142813C42C41028578126B1A4EC3EAD405QDFFA" TargetMode="External"/><Relationship Id="rId10" Type="http://schemas.openxmlformats.org/officeDocument/2006/relationships/hyperlink" Target="consultantplus://offline/ref=EFC08DE4125A1320068F8916FA0E9F6E49E9052348F950C672AEF1CF88DA540F0C17E02F52F95E29A7509140201A9263055496781077Q1F9A" TargetMode="External"/><Relationship Id="rId19" Type="http://schemas.openxmlformats.org/officeDocument/2006/relationships/hyperlink" Target="consultantplus://offline/ref=EFC08DE4125A1320068F971BEC62C1614DE2592C41FC52912AFAF798D78A525A4C57E67A12BA5323F301D5142C13C42C41028578126B1A4EC3EAD405QDFFA" TargetMode="External"/><Relationship Id="rId31" Type="http://schemas.openxmlformats.org/officeDocument/2006/relationships/hyperlink" Target="consultantplus://offline/ref=EFC08DE4125A1320068F8916FA0E9F6E49E9052348F950C672AEF1CF88DA540F0C17E02D56FE5A29A7509140201A9263055496781077Q1F9A" TargetMode="External"/><Relationship Id="rId44" Type="http://schemas.openxmlformats.org/officeDocument/2006/relationships/hyperlink" Target="consultantplus://offline/ref=EFC08DE4125A1320068F971BEC62C1614DE2592C41FD52922DFBF798D78A525A4C57E67A12BA5323F301D5162913C42C41028578126B1A4EC3EAD405QDFFA" TargetMode="External"/><Relationship Id="rId4" Type="http://schemas.openxmlformats.org/officeDocument/2006/relationships/webSettings" Target="webSettings.xml"/><Relationship Id="rId9" Type="http://schemas.openxmlformats.org/officeDocument/2006/relationships/hyperlink" Target="consultantplus://offline/ref=EFC08DE4125A1320068F8916FA0E9F6E49EA012247FE50C672AEF1CF88DA540F1E17B82353FC4022F01FD7152FQ1FBA" TargetMode="External"/><Relationship Id="rId14" Type="http://schemas.openxmlformats.org/officeDocument/2006/relationships/hyperlink" Target="consultantplus://offline/ref=EFC08DE4125A1320068F971BEC62C1614DE2592C41FE5C922BF9F798D78A525A4C57E67A00BA0B2FF103CB152E06927D07Q5F4A" TargetMode="External"/><Relationship Id="rId22" Type="http://schemas.openxmlformats.org/officeDocument/2006/relationships/hyperlink" Target="consultantplus://offline/ref=EFC08DE4125A1320068F971BEC62C1614DE2592C41FD52922DFBF798D78A525A4C57E67A12BA5323F301D5152413C42C41028578126B1A4EC3EAD405QDFFA" TargetMode="External"/><Relationship Id="rId27" Type="http://schemas.openxmlformats.org/officeDocument/2006/relationships/hyperlink" Target="consultantplus://offline/ref=EFC08DE4125A1320068F971BEC62C1614DE2592C41FD52922DFBF798D78A525A4C57E67A12BA5323F301D5142413C42C41028578126B1A4EC3EAD405QDFFA" TargetMode="External"/><Relationship Id="rId30" Type="http://schemas.openxmlformats.org/officeDocument/2006/relationships/hyperlink" Target="consultantplus://offline/ref=EFC08DE4125A1320068F971BEC62C1614DE2592C41F35B9428F8F798D78A525A4C57E67A12BA5323F301D5142C13C42C41028578126B1A4EC3EAD405QDFFA" TargetMode="External"/><Relationship Id="rId35" Type="http://schemas.openxmlformats.org/officeDocument/2006/relationships/hyperlink" Target="consultantplus://offline/ref=EFC08DE4125A1320068F971BEC62C1614DE2592C41FD52922DFBF798D78A525A4C57E67A12BA5323F301D5172B13C42C41028578126B1A4EC3EAD405QDFFA" TargetMode="External"/><Relationship Id="rId43" Type="http://schemas.openxmlformats.org/officeDocument/2006/relationships/hyperlink" Target="consultantplus://offline/ref=EFC08DE4125A1320068F971BEC62C1614DE2592C41FD52922DFBF798D78A525A4C57E67A12BA5323F301D5162E13C42C41028578126B1A4EC3EAD405QDF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9793</Words>
  <Characters>55825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Погодина</dc:creator>
  <cp:lastModifiedBy>Татьяна Сергеевна Погодина</cp:lastModifiedBy>
  <cp:revision>1</cp:revision>
  <dcterms:created xsi:type="dcterms:W3CDTF">2023-03-22T00:05:00Z</dcterms:created>
  <dcterms:modified xsi:type="dcterms:W3CDTF">2023-03-22T00:05:00Z</dcterms:modified>
</cp:coreProperties>
</file>