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7B" w:rsidRDefault="0031127B">
      <w:pPr>
        <w:pStyle w:val="ConsPlusTitle"/>
        <w:jc w:val="center"/>
        <w:outlineLvl w:val="0"/>
      </w:pPr>
      <w:bookmarkStart w:id="0" w:name="_GoBack"/>
      <w:bookmarkEnd w:id="0"/>
      <w:r>
        <w:t>АДМИНИСТРАЦИЯ УССУРИЙСКОГО ГОРОДСКОГО ОКРУГА</w:t>
      </w:r>
    </w:p>
    <w:p w:rsidR="0031127B" w:rsidRDefault="0031127B">
      <w:pPr>
        <w:pStyle w:val="ConsPlusTitle"/>
        <w:jc w:val="center"/>
      </w:pPr>
      <w:r>
        <w:t>ПРИМОРСКОГО КРАЯ</w:t>
      </w:r>
    </w:p>
    <w:p w:rsidR="0031127B" w:rsidRDefault="0031127B">
      <w:pPr>
        <w:pStyle w:val="ConsPlusTitle"/>
        <w:jc w:val="both"/>
      </w:pPr>
    </w:p>
    <w:p w:rsidR="0031127B" w:rsidRDefault="0031127B">
      <w:pPr>
        <w:pStyle w:val="ConsPlusTitle"/>
        <w:jc w:val="center"/>
      </w:pPr>
      <w:r>
        <w:t>ПОСТАНОВЛЕНИЕ</w:t>
      </w:r>
    </w:p>
    <w:p w:rsidR="0031127B" w:rsidRDefault="0031127B">
      <w:pPr>
        <w:pStyle w:val="ConsPlusTitle"/>
        <w:jc w:val="center"/>
      </w:pPr>
      <w:r>
        <w:t>от 28 октября 2019 г. N 2559-НПА</w:t>
      </w:r>
    </w:p>
    <w:p w:rsidR="0031127B" w:rsidRDefault="0031127B">
      <w:pPr>
        <w:pStyle w:val="ConsPlusTitle"/>
        <w:jc w:val="both"/>
      </w:pPr>
    </w:p>
    <w:p w:rsidR="0031127B" w:rsidRDefault="0031127B">
      <w:pPr>
        <w:pStyle w:val="ConsPlusTitle"/>
        <w:jc w:val="center"/>
      </w:pPr>
      <w:r>
        <w:t>ОБ УТВЕРЖДЕНИИ ПОРЯДКА ПРЕДОСТАВЛЕНИЯ СУБСИДИЙ</w:t>
      </w:r>
    </w:p>
    <w:p w:rsidR="0031127B" w:rsidRDefault="0031127B">
      <w:pPr>
        <w:pStyle w:val="ConsPlusTitle"/>
        <w:jc w:val="center"/>
      </w:pPr>
      <w:r>
        <w:t>ИЗ БЮДЖЕТА УССУРИЙСКОГО ГОРОДСКОГО ОКРУГА НА ВОЗМЕЩЕНИЕ</w:t>
      </w:r>
    </w:p>
    <w:p w:rsidR="0031127B" w:rsidRDefault="0031127B">
      <w:pPr>
        <w:pStyle w:val="ConsPlusTitle"/>
        <w:jc w:val="center"/>
      </w:pPr>
      <w:r>
        <w:t>НЕДОПОЛУЧЕННЫХ ДОХОДОВ В СВЯЗИ С ОБЕСПЕЧЕНИЕМ НАСЕЛЕНИЯ</w:t>
      </w:r>
    </w:p>
    <w:p w:rsidR="0031127B" w:rsidRDefault="0031127B">
      <w:pPr>
        <w:pStyle w:val="ConsPlusTitle"/>
        <w:jc w:val="center"/>
      </w:pPr>
      <w:r>
        <w:t>УССУРИЙСКОГО ГОРОДСКОГО ОКРУГА ТВЕРДЫМ ТОПЛИВОМ (ДРОВАМИ)</w:t>
      </w:r>
    </w:p>
    <w:p w:rsidR="0031127B" w:rsidRDefault="003112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7B">
        <w:tc>
          <w:tcPr>
            <w:tcW w:w="60" w:type="dxa"/>
            <w:tcBorders>
              <w:top w:val="nil"/>
              <w:left w:val="nil"/>
              <w:bottom w:val="nil"/>
              <w:right w:val="nil"/>
            </w:tcBorders>
            <w:shd w:val="clear" w:color="auto" w:fill="CED3F1"/>
            <w:tcMar>
              <w:top w:w="0" w:type="dxa"/>
              <w:left w:w="0" w:type="dxa"/>
              <w:bottom w:w="0" w:type="dxa"/>
              <w:right w:w="0" w:type="dxa"/>
            </w:tcMar>
          </w:tcPr>
          <w:p w:rsidR="0031127B" w:rsidRDefault="003112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27B" w:rsidRDefault="0031127B">
            <w:pPr>
              <w:pStyle w:val="ConsPlusNormal"/>
              <w:jc w:val="center"/>
            </w:pPr>
            <w:r>
              <w:rPr>
                <w:color w:val="392C69"/>
              </w:rPr>
              <w:t>Список изменяющих документов</w:t>
            </w:r>
          </w:p>
          <w:p w:rsidR="0031127B" w:rsidRDefault="0031127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31127B" w:rsidRDefault="0031127B">
            <w:pPr>
              <w:pStyle w:val="ConsPlusNormal"/>
              <w:jc w:val="center"/>
            </w:pPr>
            <w:r>
              <w:rPr>
                <w:color w:val="392C69"/>
              </w:rPr>
              <w:t>Уссурийского городского округа</w:t>
            </w:r>
          </w:p>
          <w:p w:rsidR="0031127B" w:rsidRDefault="0031127B">
            <w:pPr>
              <w:pStyle w:val="ConsPlusNormal"/>
              <w:jc w:val="center"/>
            </w:pPr>
            <w:r>
              <w:rPr>
                <w:color w:val="392C69"/>
              </w:rPr>
              <w:t>от 15.03.2022 N 642-НПА)</w:t>
            </w: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r>
    </w:tbl>
    <w:p w:rsidR="0031127B" w:rsidRDefault="0031127B">
      <w:pPr>
        <w:pStyle w:val="ConsPlusNormal"/>
        <w:jc w:val="both"/>
      </w:pPr>
    </w:p>
    <w:p w:rsidR="0031127B" w:rsidRDefault="0031127B">
      <w:pPr>
        <w:pStyle w:val="ConsPlusNormal"/>
        <w:ind w:firstLine="540"/>
        <w:jc w:val="both"/>
      </w:pPr>
      <w:r>
        <w:t xml:space="preserve">В соответствии с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r>
          <w:rPr>
            <w:color w:val="0000FF"/>
          </w:rPr>
          <w:t>статьей 78</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организациям -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9">
        <w:r>
          <w:rPr>
            <w:color w:val="0000FF"/>
          </w:rPr>
          <w:t>Уставом</w:t>
        </w:r>
      </w:hyperlink>
      <w:r>
        <w:t xml:space="preserve"> Уссурийского городского округа, </w:t>
      </w:r>
      <w:hyperlink r:id="rId10">
        <w:r>
          <w:rPr>
            <w:color w:val="0000FF"/>
          </w:rPr>
          <w:t>решением</w:t>
        </w:r>
      </w:hyperlink>
      <w:r>
        <w:t xml:space="preserve"> Думы Уссурийского городского округа от 19 июля 2016 года N 448-НПА "Об утверждении Положения об организации электро-, тепло-, газо-, водоснабжения населения, водоотведения, снабжения топливом в границах Уссурийского городского округа", </w:t>
      </w:r>
      <w:hyperlink r:id="rId11">
        <w:r>
          <w:rPr>
            <w:color w:val="0000FF"/>
          </w:rPr>
          <w:t>постановлением</w:t>
        </w:r>
      </w:hyperlink>
      <w:r>
        <w:t xml:space="preserve"> администрации Уссурийского городского округа от 30 апреля 2014 года N 1585-НПА "Об утверждении муниципальной программы "Стимулирование развития жилищного строительства на территории Уссурийского городского округа" на 2014 - 2023 годы" в целях обеспечения населения Уссурийского городского округа, твердым топливом (дровами), постановляет:</w:t>
      </w:r>
    </w:p>
    <w:p w:rsidR="0031127B" w:rsidRDefault="0031127B">
      <w:pPr>
        <w:pStyle w:val="ConsPlusNormal"/>
        <w:jc w:val="both"/>
      </w:pPr>
      <w:r>
        <w:t xml:space="preserve">(в ред. </w:t>
      </w:r>
      <w:hyperlink r:id="rId12">
        <w:r>
          <w:rPr>
            <w:color w:val="0000FF"/>
          </w:rPr>
          <w:t>Постановления</w:t>
        </w:r>
      </w:hyperlink>
      <w:r>
        <w:t xml:space="preserve"> администрации Уссурийского городского округа от 15.03.2022 N 642-НПА)</w:t>
      </w:r>
    </w:p>
    <w:p w:rsidR="0031127B" w:rsidRDefault="0031127B">
      <w:pPr>
        <w:pStyle w:val="ConsPlusNormal"/>
        <w:spacing w:before="220"/>
        <w:ind w:firstLine="540"/>
        <w:jc w:val="both"/>
      </w:pPr>
      <w:r>
        <w:t xml:space="preserve">1. Утвердить </w:t>
      </w:r>
      <w:hyperlink w:anchor="P36">
        <w:r>
          <w:rPr>
            <w:color w:val="0000FF"/>
          </w:rPr>
          <w:t>Порядок</w:t>
        </w:r>
      </w:hyperlink>
      <w:r>
        <w:t xml:space="preserve">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 (прилагается).</w:t>
      </w:r>
    </w:p>
    <w:p w:rsidR="0031127B" w:rsidRDefault="0031127B">
      <w:pPr>
        <w:pStyle w:val="ConsPlusNormal"/>
        <w:spacing w:before="220"/>
        <w:ind w:firstLine="540"/>
        <w:jc w:val="both"/>
      </w:pPr>
      <w:r>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31127B" w:rsidRDefault="0031127B">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1127B" w:rsidRDefault="0031127B">
      <w:pPr>
        <w:pStyle w:val="ConsPlusNormal"/>
        <w:jc w:val="both"/>
      </w:pPr>
    </w:p>
    <w:p w:rsidR="0031127B" w:rsidRDefault="0031127B">
      <w:pPr>
        <w:pStyle w:val="ConsPlusNormal"/>
        <w:jc w:val="right"/>
      </w:pPr>
      <w:proofErr w:type="spellStart"/>
      <w:r>
        <w:t>Врио</w:t>
      </w:r>
      <w:proofErr w:type="spellEnd"/>
      <w:r>
        <w:t xml:space="preserve"> главы Уссурийского городского округа</w:t>
      </w:r>
    </w:p>
    <w:p w:rsidR="0031127B" w:rsidRDefault="0031127B">
      <w:pPr>
        <w:pStyle w:val="ConsPlusNormal"/>
        <w:jc w:val="right"/>
      </w:pPr>
      <w:r>
        <w:t>Е.Е.КОРЖ</w:t>
      </w: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0"/>
      </w:pPr>
      <w:r>
        <w:t>Утвержден</w:t>
      </w:r>
    </w:p>
    <w:p w:rsidR="0031127B" w:rsidRDefault="0031127B">
      <w:pPr>
        <w:pStyle w:val="ConsPlusNormal"/>
        <w:jc w:val="right"/>
      </w:pPr>
      <w:r>
        <w:lastRenderedPageBreak/>
        <w:t>постановлением</w:t>
      </w:r>
    </w:p>
    <w:p w:rsidR="0031127B" w:rsidRDefault="0031127B">
      <w:pPr>
        <w:pStyle w:val="ConsPlusNormal"/>
        <w:jc w:val="right"/>
      </w:pPr>
      <w:r>
        <w:t>администрации</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от 28.10.2019 N 2559-НПА</w:t>
      </w:r>
    </w:p>
    <w:p w:rsidR="0031127B" w:rsidRDefault="0031127B">
      <w:pPr>
        <w:pStyle w:val="ConsPlusNormal"/>
        <w:jc w:val="both"/>
      </w:pPr>
    </w:p>
    <w:p w:rsidR="0031127B" w:rsidRDefault="0031127B">
      <w:pPr>
        <w:pStyle w:val="ConsPlusTitle"/>
        <w:jc w:val="center"/>
      </w:pPr>
      <w:bookmarkStart w:id="1" w:name="P36"/>
      <w:bookmarkEnd w:id="1"/>
      <w:r>
        <w:t>ПОРЯДОК</w:t>
      </w:r>
    </w:p>
    <w:p w:rsidR="0031127B" w:rsidRDefault="0031127B">
      <w:pPr>
        <w:pStyle w:val="ConsPlusTitle"/>
        <w:jc w:val="center"/>
      </w:pPr>
      <w:r>
        <w:t>ПРЕДОСТАВЛЕНИЯ СУБСИДИЙ ИЗ БЮДЖЕТА</w:t>
      </w:r>
    </w:p>
    <w:p w:rsidR="0031127B" w:rsidRDefault="0031127B">
      <w:pPr>
        <w:pStyle w:val="ConsPlusTitle"/>
        <w:jc w:val="center"/>
      </w:pPr>
      <w:r>
        <w:t>УССУРИЙСКОГО ГОРОДСКОГО ОКРУГА НА ВОЗМЕЩЕНИЕ</w:t>
      </w:r>
    </w:p>
    <w:p w:rsidR="0031127B" w:rsidRDefault="0031127B">
      <w:pPr>
        <w:pStyle w:val="ConsPlusTitle"/>
        <w:jc w:val="center"/>
      </w:pPr>
      <w:r>
        <w:t>НЕДОПОЛУЧЕННЫХ ДОХОДОВ В СВЯЗИ С ОБЕСПЕЧЕНИЕМ НАСЕЛЕНИЯ</w:t>
      </w:r>
    </w:p>
    <w:p w:rsidR="0031127B" w:rsidRDefault="0031127B">
      <w:pPr>
        <w:pStyle w:val="ConsPlusTitle"/>
        <w:jc w:val="center"/>
      </w:pPr>
      <w:r>
        <w:t>УССУРИЙСКОГО ГОРОДСКОГО ОКРУГА ТВЕРДЫМ ТОПЛИВОМ (ДРОВАМИ)</w:t>
      </w:r>
    </w:p>
    <w:p w:rsidR="0031127B" w:rsidRDefault="003112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7B">
        <w:tc>
          <w:tcPr>
            <w:tcW w:w="60" w:type="dxa"/>
            <w:tcBorders>
              <w:top w:val="nil"/>
              <w:left w:val="nil"/>
              <w:bottom w:val="nil"/>
              <w:right w:val="nil"/>
            </w:tcBorders>
            <w:shd w:val="clear" w:color="auto" w:fill="CED3F1"/>
            <w:tcMar>
              <w:top w:w="0" w:type="dxa"/>
              <w:left w:w="0" w:type="dxa"/>
              <w:bottom w:w="0" w:type="dxa"/>
              <w:right w:w="0" w:type="dxa"/>
            </w:tcMar>
          </w:tcPr>
          <w:p w:rsidR="0031127B" w:rsidRDefault="003112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27B" w:rsidRDefault="0031127B">
            <w:pPr>
              <w:pStyle w:val="ConsPlusNormal"/>
              <w:jc w:val="center"/>
            </w:pPr>
            <w:r>
              <w:rPr>
                <w:color w:val="392C69"/>
              </w:rPr>
              <w:t>Список изменяющих документов</w:t>
            </w:r>
          </w:p>
          <w:p w:rsidR="0031127B" w:rsidRDefault="0031127B">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w:t>
            </w:r>
          </w:p>
          <w:p w:rsidR="0031127B" w:rsidRDefault="0031127B">
            <w:pPr>
              <w:pStyle w:val="ConsPlusNormal"/>
              <w:jc w:val="center"/>
            </w:pPr>
            <w:r>
              <w:rPr>
                <w:color w:val="392C69"/>
              </w:rPr>
              <w:t>Уссурийского городского округа</w:t>
            </w:r>
          </w:p>
          <w:p w:rsidR="0031127B" w:rsidRDefault="0031127B">
            <w:pPr>
              <w:pStyle w:val="ConsPlusNormal"/>
              <w:jc w:val="center"/>
            </w:pPr>
            <w:r>
              <w:rPr>
                <w:color w:val="392C69"/>
              </w:rPr>
              <w:t>от 15.03.2022 N 642-НПА)</w:t>
            </w: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r>
    </w:tbl>
    <w:p w:rsidR="0031127B" w:rsidRDefault="0031127B">
      <w:pPr>
        <w:pStyle w:val="ConsPlusNormal"/>
        <w:jc w:val="both"/>
      </w:pPr>
    </w:p>
    <w:p w:rsidR="0031127B" w:rsidRDefault="0031127B">
      <w:pPr>
        <w:pStyle w:val="ConsPlusTitle"/>
        <w:jc w:val="center"/>
        <w:outlineLvl w:val="1"/>
      </w:pPr>
      <w:r>
        <w:t>1. Общие положения</w:t>
      </w:r>
    </w:p>
    <w:p w:rsidR="0031127B" w:rsidRDefault="0031127B">
      <w:pPr>
        <w:pStyle w:val="ConsPlusNormal"/>
        <w:jc w:val="both"/>
      </w:pPr>
    </w:p>
    <w:p w:rsidR="0031127B" w:rsidRDefault="0031127B">
      <w:pPr>
        <w:pStyle w:val="ConsPlusNormal"/>
        <w:ind w:firstLine="540"/>
        <w:jc w:val="both"/>
      </w:pPr>
      <w:r>
        <w:t xml:space="preserve">1. Настоящий Порядок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 (далее - Порядок, Субсидии) разработан в рамках реализации мероприятия "Обеспечение граждан твердым топливом (дровами)" муниципальной </w:t>
      </w:r>
      <w:hyperlink r:id="rId14">
        <w:r>
          <w:rPr>
            <w:color w:val="0000FF"/>
          </w:rPr>
          <w:t>программы</w:t>
        </w:r>
      </w:hyperlink>
      <w:r>
        <w:t xml:space="preserve"> "Стимулирование развития жилищного строительства на территории Уссурийского городского округа" на 2014 - 2023 годы", утвержденной постановлением администрации Уссурийского городского округа от 30 апреля 2014 года N 1585-НПА (далее - муниципальная программа), определяет порядок проведения отбора получателей субсидий для предоставления субсидий, условия и порядок предоставления субсидий, требования к отчетности, а также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31127B" w:rsidRDefault="0031127B">
      <w:pPr>
        <w:pStyle w:val="ConsPlusNormal"/>
        <w:spacing w:before="220"/>
        <w:ind w:firstLine="540"/>
        <w:jc w:val="both"/>
      </w:pPr>
      <w:r>
        <w:t>2. Уполномоченным органом по реализации Порядка является Управление по работе с территориями администрации Уссурийского городского округа (далее - Управление).</w:t>
      </w:r>
    </w:p>
    <w:p w:rsidR="0031127B" w:rsidRDefault="0031127B">
      <w:pPr>
        <w:pStyle w:val="ConsPlusNormal"/>
        <w:spacing w:before="220"/>
        <w:ind w:firstLine="540"/>
        <w:jc w:val="both"/>
      </w:pPr>
      <w:r>
        <w:t>3. Для целей настоящего Порядка используются следующие термины и понятия:</w:t>
      </w:r>
    </w:p>
    <w:p w:rsidR="0031127B" w:rsidRDefault="0031127B">
      <w:pPr>
        <w:pStyle w:val="ConsPlusNormal"/>
        <w:spacing w:before="220"/>
        <w:ind w:firstLine="540"/>
        <w:jc w:val="both"/>
      </w:pPr>
      <w:r>
        <w:t>Субсидия - денежные средства, предоставляемые получателю субсидии на условиях, определенных настоящим Порядком,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 на безвозмездной основе в пределах средств, предусмотренных муниципальной программой;</w:t>
      </w:r>
    </w:p>
    <w:p w:rsidR="0031127B" w:rsidRDefault="0031127B">
      <w:pPr>
        <w:pStyle w:val="ConsPlusNormal"/>
        <w:spacing w:before="220"/>
        <w:ind w:firstLine="540"/>
        <w:jc w:val="both"/>
      </w:pPr>
      <w:r>
        <w:t>получатель Субсидии - победитель отбора, в отношении которого Управлением принято решение о предоставлении средств субсидий из бюджета Уссурийского городского округа с целью возмещения недополученных доходов в связи с обеспечением населения Уссурийского городского округа твердым топливом (дровами).</w:t>
      </w:r>
    </w:p>
    <w:p w:rsidR="0031127B" w:rsidRDefault="0031127B">
      <w:pPr>
        <w:pStyle w:val="ConsPlusNormal"/>
        <w:spacing w:before="220"/>
        <w:ind w:firstLine="540"/>
        <w:jc w:val="both"/>
      </w:pPr>
      <w:r>
        <w:t xml:space="preserve">4. Целью предоставления Субсидий является стимулирование развития жилищного строительства на территории Уссурийского городского округа, в том числе обеспечение твердым топливом (дровами) населения Уссурийского городского округа, проживающего в домах с печным отоплением, по предельным ценам на твердое топливо (дрова), утвержденным </w:t>
      </w:r>
      <w:hyperlink r:id="rId15">
        <w:r>
          <w:rPr>
            <w:color w:val="0000FF"/>
          </w:rPr>
          <w:t>постановлением</w:t>
        </w:r>
      </w:hyperlink>
      <w:r>
        <w:t xml:space="preserve"> департамента по тарифам Приморского края от 25 июля 2013 года N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w:t>
      </w:r>
      <w:r>
        <w:lastRenderedPageBreak/>
        <w:t>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 достижение целей, показателей и результатов муниципальной программы.</w:t>
      </w:r>
    </w:p>
    <w:p w:rsidR="0031127B" w:rsidRDefault="0031127B">
      <w:pPr>
        <w:pStyle w:val="ConsPlusNormal"/>
        <w:spacing w:before="220"/>
        <w:ind w:firstLine="540"/>
        <w:jc w:val="both"/>
      </w:pPr>
      <w:r>
        <w:t>5.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w:t>
      </w:r>
    </w:p>
    <w:p w:rsidR="0031127B" w:rsidRDefault="0031127B">
      <w:pPr>
        <w:pStyle w:val="ConsPlusNormal"/>
        <w:spacing w:before="220"/>
        <w:ind w:firstLine="540"/>
        <w:jc w:val="both"/>
      </w:pPr>
      <w:r>
        <w:t>6. Субсидии предоставляются в соответствии со сводной бюджетной росписью бюджета Уссурийского городского округа, кассовым планом исполнения бюджета Уссурийского городского округа в пределах лимитов бюджетных обязательств, утвержденных Управлению на указанную цель в соответствующем финансовом году.</w:t>
      </w:r>
    </w:p>
    <w:p w:rsidR="0031127B" w:rsidRDefault="0031127B">
      <w:pPr>
        <w:pStyle w:val="ConsPlusNormal"/>
        <w:spacing w:before="220"/>
        <w:ind w:firstLine="540"/>
        <w:jc w:val="both"/>
      </w:pPr>
      <w:bookmarkStart w:id="2" w:name="P56"/>
      <w:bookmarkEnd w:id="2"/>
      <w:r>
        <w:t>7. К участию в отборе допускаются юридические лица, индивидуальные предприниматели, отвечающие следующему критерию:</w:t>
      </w:r>
    </w:p>
    <w:p w:rsidR="0031127B" w:rsidRDefault="0031127B">
      <w:pPr>
        <w:pStyle w:val="ConsPlusNormal"/>
        <w:spacing w:before="220"/>
        <w:ind w:firstLine="540"/>
        <w:jc w:val="both"/>
      </w:pPr>
      <w:r>
        <w:t>осуществление деятельности на территории Приморского края, связанной с реализацией твердого топлива (дров).</w:t>
      </w:r>
    </w:p>
    <w:p w:rsidR="0031127B" w:rsidRDefault="0031127B">
      <w:pPr>
        <w:pStyle w:val="ConsPlusNormal"/>
        <w:spacing w:before="220"/>
        <w:ind w:firstLine="540"/>
        <w:jc w:val="both"/>
      </w:pPr>
      <w:r>
        <w:t>8. Способ проведения отбора получателей Субсидии - запрос предложений.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(далее - отбор).</w:t>
      </w:r>
    </w:p>
    <w:p w:rsidR="0031127B" w:rsidRDefault="0031127B">
      <w:pPr>
        <w:pStyle w:val="ConsPlusNormal"/>
        <w:spacing w:before="220"/>
        <w:ind w:firstLine="540"/>
        <w:jc w:val="both"/>
      </w:pPr>
      <w:r>
        <w:t>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31127B" w:rsidRDefault="0031127B">
      <w:pPr>
        <w:pStyle w:val="ConsPlusNormal"/>
        <w:jc w:val="both"/>
      </w:pPr>
    </w:p>
    <w:p w:rsidR="0031127B" w:rsidRDefault="0031127B">
      <w:pPr>
        <w:pStyle w:val="ConsPlusTitle"/>
        <w:jc w:val="center"/>
        <w:outlineLvl w:val="1"/>
      </w:pPr>
      <w:r>
        <w:t>2. Порядок проведения отбора получателей субсидий</w:t>
      </w:r>
    </w:p>
    <w:p w:rsidR="0031127B" w:rsidRDefault="0031127B">
      <w:pPr>
        <w:pStyle w:val="ConsPlusNormal"/>
        <w:jc w:val="both"/>
      </w:pPr>
    </w:p>
    <w:p w:rsidR="0031127B" w:rsidRDefault="0031127B">
      <w:pPr>
        <w:pStyle w:val="ConsPlusNormal"/>
        <w:ind w:firstLine="540"/>
        <w:jc w:val="both"/>
      </w:pPr>
      <w:r>
        <w:t>10. Отбор участников на право получения Субсидии из бюджета Уссурийского городского округа с целью возмещения недополученных доходов в связи с обеспечением населения Уссурийского городского округа твердым топливом (дровами) проводится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31127B" w:rsidRDefault="0031127B">
      <w:pPr>
        <w:pStyle w:val="ConsPlusNormal"/>
        <w:spacing w:before="220"/>
        <w:ind w:firstLine="540"/>
        <w:jc w:val="both"/>
      </w:pPr>
      <w:bookmarkStart w:id="3" w:name="P64"/>
      <w:bookmarkEnd w:id="3"/>
      <w:r>
        <w:t>11. Объявление о проведении отбора размещается Управлением на едином портале, а также на официальном сайте администрации Уссурийского городского округа в информационно-телекоммуникационной сети "Интернет" www.adm-ussuriisk.ru (далее - официальный сайт администрации УГО), не позднее чем за 30 дней до даты проведения отбора.</w:t>
      </w:r>
    </w:p>
    <w:p w:rsidR="0031127B" w:rsidRDefault="0031127B">
      <w:pPr>
        <w:pStyle w:val="ConsPlusNormal"/>
        <w:spacing w:before="220"/>
        <w:ind w:firstLine="540"/>
        <w:jc w:val="both"/>
      </w:pPr>
      <w:r>
        <w:t>В объявлении о проведении отбора должны содержаться следующие сведения:</w:t>
      </w:r>
    </w:p>
    <w:p w:rsidR="0031127B" w:rsidRDefault="0031127B">
      <w:pPr>
        <w:pStyle w:val="ConsPlusNormal"/>
        <w:spacing w:before="220"/>
        <w:ind w:firstLine="540"/>
        <w:jc w:val="both"/>
      </w:pPr>
      <w:r>
        <w:t>а) срок проведения отбора;</w:t>
      </w:r>
    </w:p>
    <w:p w:rsidR="0031127B" w:rsidRDefault="0031127B">
      <w:pPr>
        <w:pStyle w:val="ConsPlusNormal"/>
        <w:spacing w:before="220"/>
        <w:ind w:firstLine="540"/>
        <w:jc w:val="both"/>
      </w:pPr>
      <w:r>
        <w:t>б)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31127B" w:rsidRDefault="0031127B">
      <w:pPr>
        <w:pStyle w:val="ConsPlusNormal"/>
        <w:spacing w:before="220"/>
        <w:ind w:firstLine="540"/>
        <w:jc w:val="both"/>
      </w:pPr>
      <w:r>
        <w:t>в) место нахождения, почтовый адрес, адрес электронной почты Управления;</w:t>
      </w:r>
    </w:p>
    <w:p w:rsidR="0031127B" w:rsidRDefault="0031127B">
      <w:pPr>
        <w:pStyle w:val="ConsPlusNormal"/>
        <w:spacing w:before="220"/>
        <w:ind w:firstLine="540"/>
        <w:jc w:val="both"/>
      </w:pPr>
      <w:r>
        <w:t xml:space="preserve">г) результаты предоставления Субсидии, под которыми понимаются завершенные действия </w:t>
      </w:r>
      <w:r>
        <w:lastRenderedPageBreak/>
        <w:t xml:space="preserve">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в соответствии с </w:t>
      </w:r>
      <w:hyperlink w:anchor="P156">
        <w:r>
          <w:rPr>
            <w:color w:val="0000FF"/>
          </w:rPr>
          <w:t>пунктами 43</w:t>
        </w:r>
      </w:hyperlink>
      <w:r>
        <w:t xml:space="preserve">, </w:t>
      </w:r>
      <w:hyperlink w:anchor="P158">
        <w:r>
          <w:rPr>
            <w:color w:val="0000FF"/>
          </w:rPr>
          <w:t>44</w:t>
        </w:r>
      </w:hyperlink>
      <w:r>
        <w:t xml:space="preserve"> настоящего Порядка;</w:t>
      </w:r>
    </w:p>
    <w:p w:rsidR="0031127B" w:rsidRDefault="0031127B">
      <w:pPr>
        <w:pStyle w:val="ConsPlusNormal"/>
        <w:spacing w:before="220"/>
        <w:ind w:firstLine="540"/>
        <w:jc w:val="both"/>
      </w:pPr>
      <w:r>
        <w:t>д)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31127B" w:rsidRDefault="0031127B">
      <w:pPr>
        <w:pStyle w:val="ConsPlusNormal"/>
        <w:spacing w:before="220"/>
        <w:ind w:firstLine="540"/>
        <w:jc w:val="both"/>
      </w:pPr>
      <w:r>
        <w:t xml:space="preserve">е) требования к участникам отбора, предусмотренные </w:t>
      </w:r>
      <w:hyperlink w:anchor="P81">
        <w:r>
          <w:rPr>
            <w:color w:val="0000FF"/>
          </w:rPr>
          <w:t>пунктом 12</w:t>
        </w:r>
      </w:hyperlink>
      <w:r>
        <w:t xml:space="preserve"> настоящего Порядка, а также перечень документов, представляемых участниками отбора для подтверждения их соответствия указанным требованиям;</w:t>
      </w:r>
    </w:p>
    <w:p w:rsidR="0031127B" w:rsidRDefault="0031127B">
      <w:pPr>
        <w:pStyle w:val="ConsPlusNormal"/>
        <w:spacing w:before="220"/>
        <w:ind w:firstLine="540"/>
        <w:jc w:val="both"/>
      </w:pPr>
      <w:r>
        <w:t xml:space="preserve">ж) порядок подачи заявок участниками отбора и требования, предъявляемые к формам и содержанию заявок, подаваемых участниками отбора, предусмотренные </w:t>
      </w:r>
      <w:hyperlink w:anchor="P88">
        <w:r>
          <w:rPr>
            <w:color w:val="0000FF"/>
          </w:rPr>
          <w:t>пунктами 13</w:t>
        </w:r>
      </w:hyperlink>
      <w:r>
        <w:t xml:space="preserve"> - </w:t>
      </w:r>
      <w:hyperlink w:anchor="P99">
        <w:r>
          <w:rPr>
            <w:color w:val="0000FF"/>
          </w:rPr>
          <w:t>20</w:t>
        </w:r>
      </w:hyperlink>
      <w:r>
        <w:t xml:space="preserve"> настоящего Порядка;</w:t>
      </w:r>
    </w:p>
    <w:p w:rsidR="0031127B" w:rsidRDefault="0031127B">
      <w:pPr>
        <w:pStyle w:val="ConsPlusNormal"/>
        <w:spacing w:before="220"/>
        <w:ind w:firstLine="540"/>
        <w:jc w:val="both"/>
      </w:pPr>
      <w:r>
        <w:t>з) порядок отзыва заявок участников отбора;</w:t>
      </w:r>
    </w:p>
    <w:p w:rsidR="0031127B" w:rsidRDefault="0031127B">
      <w:pPr>
        <w:pStyle w:val="ConsPlusNormal"/>
        <w:spacing w:before="220"/>
        <w:ind w:firstLine="540"/>
        <w:jc w:val="both"/>
      </w:pPr>
      <w:r>
        <w:t>и) порядок возврата заявок участников конкурсного отбора, определяющий в том числе основания для возврата заявок участников отбора;</w:t>
      </w:r>
    </w:p>
    <w:p w:rsidR="0031127B" w:rsidRDefault="0031127B">
      <w:pPr>
        <w:pStyle w:val="ConsPlusNormal"/>
        <w:spacing w:before="220"/>
        <w:ind w:firstLine="540"/>
        <w:jc w:val="both"/>
      </w:pPr>
      <w:r>
        <w:t>к) порядок внесения изменений в заявки участников отбора;</w:t>
      </w:r>
    </w:p>
    <w:p w:rsidR="0031127B" w:rsidRDefault="0031127B">
      <w:pPr>
        <w:pStyle w:val="ConsPlusNormal"/>
        <w:spacing w:before="220"/>
        <w:ind w:firstLine="540"/>
        <w:jc w:val="both"/>
      </w:pPr>
      <w:r>
        <w:t xml:space="preserve">л) правила рассмотрения и оценки заявок участников отбора, предусмотренные </w:t>
      </w:r>
      <w:hyperlink w:anchor="P104">
        <w:r>
          <w:rPr>
            <w:color w:val="0000FF"/>
          </w:rPr>
          <w:t>пунктами 25</w:t>
        </w:r>
      </w:hyperlink>
      <w:r>
        <w:t xml:space="preserve">, </w:t>
      </w:r>
      <w:hyperlink w:anchor="P105">
        <w:r>
          <w:rPr>
            <w:color w:val="0000FF"/>
          </w:rPr>
          <w:t>26</w:t>
        </w:r>
      </w:hyperlink>
      <w:r>
        <w:t xml:space="preserve">, </w:t>
      </w:r>
      <w:hyperlink w:anchor="P111">
        <w:r>
          <w:rPr>
            <w:color w:val="0000FF"/>
          </w:rPr>
          <w:t>27</w:t>
        </w:r>
      </w:hyperlink>
      <w:r>
        <w:t xml:space="preserve">, </w:t>
      </w:r>
      <w:hyperlink w:anchor="P112">
        <w:r>
          <w:rPr>
            <w:color w:val="0000FF"/>
          </w:rPr>
          <w:t>28</w:t>
        </w:r>
      </w:hyperlink>
      <w:r>
        <w:t xml:space="preserve"> настоящего Порядка;</w:t>
      </w:r>
    </w:p>
    <w:p w:rsidR="0031127B" w:rsidRDefault="0031127B">
      <w:pPr>
        <w:pStyle w:val="ConsPlusNormal"/>
        <w:spacing w:before="220"/>
        <w:ind w:firstLine="540"/>
        <w:jc w:val="both"/>
      </w:pPr>
      <w:r>
        <w:t>м)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1127B" w:rsidRDefault="0031127B">
      <w:pPr>
        <w:pStyle w:val="ConsPlusNormal"/>
        <w:spacing w:before="220"/>
        <w:ind w:firstLine="540"/>
        <w:jc w:val="both"/>
      </w:pPr>
      <w:r>
        <w:t>н) срок, в течение которого победитель отбора должен подписать соглашение о предоставлении субсидии (далее - соглашение);</w:t>
      </w:r>
    </w:p>
    <w:p w:rsidR="0031127B" w:rsidRDefault="0031127B">
      <w:pPr>
        <w:pStyle w:val="ConsPlusNormal"/>
        <w:spacing w:before="220"/>
        <w:ind w:firstLine="540"/>
        <w:jc w:val="both"/>
      </w:pPr>
      <w:r>
        <w:t>о) условия признания победителя (победителей) отбора уклонившимся от заключения соглашения;</w:t>
      </w:r>
    </w:p>
    <w:p w:rsidR="0031127B" w:rsidRDefault="0031127B">
      <w:pPr>
        <w:pStyle w:val="ConsPlusNormal"/>
        <w:spacing w:before="220"/>
        <w:ind w:firstLine="540"/>
        <w:jc w:val="both"/>
      </w:pPr>
      <w:r>
        <w:t xml:space="preserve">п) дата размещения результатов отбора на едином портале и официальном сайте администрации УГО, которая не может быть позднее 14-го календарного дня, следующего за днем определения победителя отбора, соответствующего критериям, установленным </w:t>
      </w:r>
      <w:hyperlink w:anchor="P56">
        <w:r>
          <w:rPr>
            <w:color w:val="0000FF"/>
          </w:rPr>
          <w:t>пунктом 7</w:t>
        </w:r>
      </w:hyperlink>
      <w:r>
        <w:t xml:space="preserve"> настоящего Порядка.</w:t>
      </w:r>
    </w:p>
    <w:p w:rsidR="0031127B" w:rsidRDefault="0031127B">
      <w:pPr>
        <w:pStyle w:val="ConsPlusNormal"/>
        <w:spacing w:before="220"/>
        <w:ind w:firstLine="540"/>
        <w:jc w:val="both"/>
      </w:pPr>
      <w:bookmarkStart w:id="4" w:name="P81"/>
      <w:bookmarkEnd w:id="4"/>
      <w:r>
        <w:t>12. Участники отбора на 1-е число месяца, предшествующего месяцу подачи заявки, должны соответствовать следующим требованиям:</w:t>
      </w:r>
    </w:p>
    <w:p w:rsidR="0031127B" w:rsidRDefault="0031127B">
      <w:pPr>
        <w:pStyle w:val="ConsPlusNormal"/>
        <w:spacing w:before="220"/>
        <w:ind w:firstLine="540"/>
        <w:jc w:val="both"/>
      </w:pPr>
      <w:r>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127B" w:rsidRDefault="0031127B">
      <w:pPr>
        <w:pStyle w:val="ConsPlusNormal"/>
        <w:spacing w:before="220"/>
        <w:ind w:firstLine="540"/>
        <w:jc w:val="both"/>
      </w:pPr>
      <w:r>
        <w:t>б) у участника отбора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1127B" w:rsidRDefault="0031127B">
      <w:pPr>
        <w:pStyle w:val="ConsPlusNormal"/>
        <w:spacing w:before="220"/>
        <w:ind w:firstLine="540"/>
        <w:jc w:val="both"/>
      </w:pPr>
      <w:r>
        <w:lastRenderedPageBreak/>
        <w:t>в) 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31127B" w:rsidRDefault="0031127B">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rsidR="0031127B" w:rsidRDefault="0031127B">
      <w:pPr>
        <w:pStyle w:val="ConsPlusNormal"/>
        <w:spacing w:before="220"/>
        <w:ind w:firstLine="540"/>
        <w:jc w:val="both"/>
      </w:pPr>
      <w:r>
        <w:t>д)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127B" w:rsidRDefault="0031127B">
      <w:pPr>
        <w:pStyle w:val="ConsPlusNormal"/>
        <w:spacing w:before="220"/>
        <w:ind w:firstLine="540"/>
        <w:jc w:val="both"/>
      </w:pPr>
      <w:r>
        <w:t>е)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настоящим Порядком.</w:t>
      </w:r>
    </w:p>
    <w:p w:rsidR="0031127B" w:rsidRDefault="0031127B">
      <w:pPr>
        <w:pStyle w:val="ConsPlusNormal"/>
        <w:spacing w:before="220"/>
        <w:ind w:firstLine="540"/>
        <w:jc w:val="both"/>
      </w:pPr>
      <w:bookmarkStart w:id="5" w:name="P88"/>
      <w:bookmarkEnd w:id="5"/>
      <w:r>
        <w:t xml:space="preserve">13. </w:t>
      </w:r>
      <w:proofErr w:type="gramStart"/>
      <w:r>
        <w:t xml:space="preserve">Заявка на участие в отборе (далее - заявка) предоставляется участниками отбора по </w:t>
      </w:r>
      <w:hyperlink w:anchor="P218">
        <w:r>
          <w:rPr>
            <w:color w:val="0000FF"/>
          </w:rPr>
          <w:t>форме</w:t>
        </w:r>
      </w:hyperlink>
      <w:r>
        <w:t xml:space="preserve"> согласно приложению N 1 к настоящему Порядку и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roofErr w:type="gramEnd"/>
    </w:p>
    <w:p w:rsidR="0031127B" w:rsidRDefault="0031127B">
      <w:pPr>
        <w:pStyle w:val="ConsPlusNormal"/>
        <w:spacing w:before="220"/>
        <w:ind w:firstLine="540"/>
        <w:jc w:val="both"/>
      </w:pPr>
      <w:r>
        <w:t>14. Один участник отбора может подать 1 (одну) заявку.</w:t>
      </w:r>
    </w:p>
    <w:p w:rsidR="0031127B" w:rsidRDefault="0031127B">
      <w:pPr>
        <w:pStyle w:val="ConsPlusNormal"/>
        <w:spacing w:before="220"/>
        <w:ind w:firstLine="540"/>
        <w:jc w:val="both"/>
      </w:pPr>
      <w:r>
        <w:t>15. К заявке участником отбора прилагаются следующие документы:</w:t>
      </w:r>
    </w:p>
    <w:p w:rsidR="0031127B" w:rsidRDefault="0031127B">
      <w:pPr>
        <w:pStyle w:val="ConsPlusNormal"/>
        <w:spacing w:before="220"/>
        <w:ind w:firstLine="540"/>
        <w:jc w:val="both"/>
      </w:pPr>
      <w:r>
        <w:t>а)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дня предоставления заявки на участие в отборе;</w:t>
      </w:r>
    </w:p>
    <w:p w:rsidR="0031127B" w:rsidRDefault="0031127B">
      <w:pPr>
        <w:pStyle w:val="ConsPlusNormal"/>
        <w:spacing w:before="220"/>
        <w:ind w:firstLine="540"/>
        <w:jc w:val="both"/>
      </w:pPr>
      <w:r>
        <w:t>б) договор купли-продажи, договор поставки, иные гражданско-правовые договоры, акт передачи, счет-фактура, транспортная накладная, приходный ордер, и другие документы, свидетельствующие о деятельности на территории Приморского края, связанной с реализацией твердого топлива (дров);</w:t>
      </w:r>
    </w:p>
    <w:p w:rsidR="0031127B" w:rsidRDefault="0031127B">
      <w:pPr>
        <w:pStyle w:val="ConsPlusNormal"/>
        <w:spacing w:before="220"/>
        <w:ind w:firstLine="540"/>
        <w:jc w:val="both"/>
      </w:pPr>
      <w:r>
        <w:t>в) справку, выданную ИФНС, об отсутствии на 1-е число месяца, предшествующего месяцу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127B" w:rsidRDefault="0031127B">
      <w:pPr>
        <w:pStyle w:val="ConsPlusNormal"/>
        <w:spacing w:before="220"/>
        <w:ind w:firstLine="540"/>
        <w:jc w:val="both"/>
      </w:pPr>
      <w:r>
        <w:t>16. Заявка подписывается руководителем участника отбора либо его уполномоченным представителем, осуществляющим свои полномочия на основании доверенности, выданной в порядке, установленном гражданским законодательством Российской Федерации (далее - представитель), скрепляется печатью (при наличии).</w:t>
      </w:r>
    </w:p>
    <w:p w:rsidR="0031127B" w:rsidRDefault="0031127B">
      <w:pPr>
        <w:pStyle w:val="ConsPlusNormal"/>
        <w:spacing w:before="220"/>
        <w:ind w:firstLine="540"/>
        <w:jc w:val="both"/>
      </w:pPr>
      <w:r>
        <w:t>17. Все предоставленные документы должны быть прошиты, пронумерованы, указаны в прилагаемой к ним описи.</w:t>
      </w:r>
    </w:p>
    <w:p w:rsidR="0031127B" w:rsidRDefault="0031127B">
      <w:pPr>
        <w:pStyle w:val="ConsPlusNormal"/>
        <w:spacing w:before="220"/>
        <w:ind w:firstLine="540"/>
        <w:jc w:val="both"/>
      </w:pPr>
      <w:r>
        <w:lastRenderedPageBreak/>
        <w:t>18. Наличие подчисток, приписок, зачеркнутых слов и иных не оговоренных исправлений в документах, а также повреждений, наличие которых не позволяет однозначно истолковать его содержание, не допускается.</w:t>
      </w:r>
    </w:p>
    <w:p w:rsidR="0031127B" w:rsidRDefault="0031127B">
      <w:pPr>
        <w:pStyle w:val="ConsPlusNormal"/>
        <w:spacing w:before="220"/>
        <w:ind w:firstLine="540"/>
        <w:jc w:val="both"/>
      </w:pPr>
      <w:r>
        <w:t>19. Наличие в заявке описок, опечаток, орфографических и арифметических ошибок не может являться основанием для отказа в допуске к участию в отборе.</w:t>
      </w:r>
    </w:p>
    <w:p w:rsidR="0031127B" w:rsidRDefault="0031127B">
      <w:pPr>
        <w:pStyle w:val="ConsPlusNormal"/>
        <w:spacing w:before="220"/>
        <w:ind w:firstLine="540"/>
        <w:jc w:val="both"/>
      </w:pPr>
      <w:r>
        <w:t>Участники отбора несут ответственность за полноту и достоверность сведений, содержащихся в документах, предоставленных ими для получения субсидий из бюджета Уссурийского городского округа.</w:t>
      </w:r>
    </w:p>
    <w:p w:rsidR="0031127B" w:rsidRDefault="0031127B">
      <w:pPr>
        <w:pStyle w:val="ConsPlusNormal"/>
        <w:spacing w:before="220"/>
        <w:ind w:firstLine="540"/>
        <w:jc w:val="both"/>
      </w:pPr>
      <w:bookmarkStart w:id="6" w:name="P99"/>
      <w:bookmarkEnd w:id="6"/>
      <w:r>
        <w:t xml:space="preserve">20. Заявки предоставляются лично участником отбора в Управление в сроки, указанные в объявлении о проведении отбора в соответствии с </w:t>
      </w:r>
      <w:hyperlink w:anchor="P64">
        <w:r>
          <w:rPr>
            <w:color w:val="0000FF"/>
          </w:rPr>
          <w:t>пунктом 11</w:t>
        </w:r>
      </w:hyperlink>
      <w:r>
        <w:t xml:space="preserve"> настоящего Порядка.</w:t>
      </w:r>
    </w:p>
    <w:p w:rsidR="0031127B" w:rsidRDefault="0031127B">
      <w:pPr>
        <w:pStyle w:val="ConsPlusNormal"/>
        <w:spacing w:before="220"/>
        <w:ind w:firstLine="540"/>
        <w:jc w:val="both"/>
      </w:pPr>
      <w:bookmarkStart w:id="7" w:name="P100"/>
      <w:bookmarkEnd w:id="7"/>
      <w:r>
        <w:t xml:space="preserve">21. Заявки, поступившие в адрес Управления, регистрируются в день поступления в СЭД </w:t>
      </w:r>
      <w:proofErr w:type="spellStart"/>
      <w:r>
        <w:t>Директум</w:t>
      </w:r>
      <w:proofErr w:type="spellEnd"/>
      <w:r>
        <w:t xml:space="preserve"> с указанием даты и времени их подачи. Отметка о регистрации заявки ставится на экземпляре участника отбора.</w:t>
      </w:r>
    </w:p>
    <w:p w:rsidR="0031127B" w:rsidRDefault="0031127B">
      <w:pPr>
        <w:pStyle w:val="ConsPlusNormal"/>
        <w:spacing w:before="220"/>
        <w:ind w:firstLine="540"/>
        <w:jc w:val="both"/>
      </w:pPr>
      <w:r>
        <w:t>22. Участник отбора имеет право письменно получить разъяснения положений объявления о проведении отбора. Для этого он направляет письменный запрос в адрес Управления в срок не позднее чем за 2 рабочих дня до даты окончания срока приема заявок. Специалист Управления в течение рабочего дня со дня получения запроса о разъяснении положений объявления, направляет заявителю письменные разъяснения положений объявления посредством телефакса, электронной почты или почтового отправления.</w:t>
      </w:r>
    </w:p>
    <w:p w:rsidR="0031127B" w:rsidRDefault="0031127B">
      <w:pPr>
        <w:pStyle w:val="ConsPlusNormal"/>
        <w:spacing w:before="220"/>
        <w:ind w:firstLine="540"/>
        <w:jc w:val="both"/>
      </w:pPr>
      <w:r>
        <w:t xml:space="preserve">23. Участник отбора имеет право внести изменения в поданную заявку не позднее чем за 2 рабочих дня до даты окончания срока приема заявок. Для этого участник отбора направляет посредством почтового сообщения или электронной почты письменное уведомление в Управление и прилагает изменения к заявке, изложив их в форме таблицы поправок в произвольной форме. Письменное уведомление о внесении изменений в поданную заявку регистрируется в день поступления в СЭД </w:t>
      </w:r>
      <w:proofErr w:type="spellStart"/>
      <w:r>
        <w:t>Директум</w:t>
      </w:r>
      <w:proofErr w:type="spellEnd"/>
      <w:r>
        <w:t xml:space="preserve"> с указанием даты и времени его подачи. Отметка о регистрации письменного уведомления ставится на экземпляре участника отбора и прилагается к ранее поданной заявке участника отбора.</w:t>
      </w:r>
    </w:p>
    <w:p w:rsidR="0031127B" w:rsidRDefault="0031127B">
      <w:pPr>
        <w:pStyle w:val="ConsPlusNormal"/>
        <w:spacing w:before="220"/>
        <w:ind w:firstLine="540"/>
        <w:jc w:val="both"/>
      </w:pPr>
      <w:r>
        <w:t>24. Участник отбора вправе отозвать свою заявку за два рабочих дня до даты окончания срока рассмотрения заявок. Для этого участник отбора направляет посредством телефакса, электронной почты или почтового отправления письменное уведомление в Управление о своем решении. Управление в течение одного рабочего дня после получения уведомления осуществляет возврат путем направления посредством почты письма участнику отбора с приложением предоставленной участником отбора заявки и всех документов, прилагаемых к ней.</w:t>
      </w:r>
    </w:p>
    <w:p w:rsidR="0031127B" w:rsidRDefault="0031127B">
      <w:pPr>
        <w:pStyle w:val="ConsPlusNormal"/>
        <w:spacing w:before="220"/>
        <w:ind w:firstLine="540"/>
        <w:jc w:val="both"/>
      </w:pPr>
      <w:bookmarkStart w:id="8" w:name="P104"/>
      <w:bookmarkEnd w:id="8"/>
      <w:r>
        <w:t xml:space="preserve">25. Управление рассматривает заявки и приложенные к ним документы на соответствие участников отбора критериям, установленным в </w:t>
      </w:r>
      <w:hyperlink w:anchor="P56">
        <w:r>
          <w:rPr>
            <w:color w:val="0000FF"/>
          </w:rPr>
          <w:t>пункте 7</w:t>
        </w:r>
      </w:hyperlink>
      <w:r>
        <w:t xml:space="preserve"> настоящего Порядка, и требованиям, установленным в </w:t>
      </w:r>
      <w:hyperlink w:anchor="P81">
        <w:r>
          <w:rPr>
            <w:color w:val="0000FF"/>
          </w:rPr>
          <w:t>пункте 12</w:t>
        </w:r>
      </w:hyperlink>
      <w:r>
        <w:t xml:space="preserve"> настоящего Порядка, в течение 5-ти рабочих дней со дня окончания срока приема заявок, указанного в объявлении о проведении отбора.</w:t>
      </w:r>
    </w:p>
    <w:p w:rsidR="0031127B" w:rsidRDefault="0031127B">
      <w:pPr>
        <w:pStyle w:val="ConsPlusNormal"/>
        <w:spacing w:before="220"/>
        <w:ind w:firstLine="540"/>
        <w:jc w:val="both"/>
      </w:pPr>
      <w:bookmarkStart w:id="9" w:name="P105"/>
      <w:bookmarkEnd w:id="9"/>
      <w:r>
        <w:t>26. Основаниями для отклонения заявки участника отбора на стадии рассмотрения и оценки заявок являются:</w:t>
      </w:r>
    </w:p>
    <w:p w:rsidR="0031127B" w:rsidRDefault="0031127B">
      <w:pPr>
        <w:pStyle w:val="ConsPlusNormal"/>
        <w:spacing w:before="220"/>
        <w:ind w:firstLine="540"/>
        <w:jc w:val="both"/>
      </w:pPr>
      <w:r>
        <w:t xml:space="preserve">а) несоответствие участника отбора критериям, установленным </w:t>
      </w:r>
      <w:hyperlink w:anchor="P56">
        <w:r>
          <w:rPr>
            <w:color w:val="0000FF"/>
          </w:rPr>
          <w:t>пунктом 7</w:t>
        </w:r>
      </w:hyperlink>
      <w:r>
        <w:t xml:space="preserve"> настоящего Порядка;</w:t>
      </w:r>
    </w:p>
    <w:p w:rsidR="0031127B" w:rsidRDefault="0031127B">
      <w:pPr>
        <w:pStyle w:val="ConsPlusNormal"/>
        <w:spacing w:before="220"/>
        <w:ind w:firstLine="540"/>
        <w:jc w:val="both"/>
      </w:pPr>
      <w:r>
        <w:t xml:space="preserve">б) несоответствие участника отбора требованиям, установленным </w:t>
      </w:r>
      <w:hyperlink w:anchor="P81">
        <w:r>
          <w:rPr>
            <w:color w:val="0000FF"/>
          </w:rPr>
          <w:t>пунктом 12</w:t>
        </w:r>
      </w:hyperlink>
      <w:r>
        <w:t xml:space="preserve"> настоящего Порядка;</w:t>
      </w:r>
    </w:p>
    <w:p w:rsidR="0031127B" w:rsidRDefault="0031127B">
      <w:pPr>
        <w:pStyle w:val="ConsPlusNormal"/>
        <w:spacing w:before="220"/>
        <w:ind w:firstLine="540"/>
        <w:jc w:val="both"/>
      </w:pPr>
      <w:r>
        <w:t xml:space="preserve">в) несоответствие представленных участником отбора заявок и документов требованиям к </w:t>
      </w:r>
      <w:r>
        <w:lastRenderedPageBreak/>
        <w:t>заявкам участников отбора, установленным в объявлении о проведении отбора;</w:t>
      </w:r>
    </w:p>
    <w:p w:rsidR="0031127B" w:rsidRDefault="0031127B">
      <w:pPr>
        <w:pStyle w:val="ConsPlusNormal"/>
        <w:spacing w:before="220"/>
        <w:ind w:firstLine="540"/>
        <w:jc w:val="both"/>
      </w:pPr>
      <w:r>
        <w:t>г) недостоверность представленной участником отбора информации, в том числе информации о месте нахождения и адресе юридического лица;</w:t>
      </w:r>
    </w:p>
    <w:p w:rsidR="0031127B" w:rsidRDefault="0031127B">
      <w:pPr>
        <w:pStyle w:val="ConsPlusNormal"/>
        <w:spacing w:before="220"/>
        <w:ind w:firstLine="540"/>
        <w:jc w:val="both"/>
      </w:pPr>
      <w:r>
        <w:t>д) подача участником отбора заявки после даты и (или) времени, определенных для подачи заявок.</w:t>
      </w:r>
    </w:p>
    <w:p w:rsidR="0031127B" w:rsidRDefault="0031127B">
      <w:pPr>
        <w:pStyle w:val="ConsPlusNormal"/>
        <w:spacing w:before="220"/>
        <w:ind w:firstLine="540"/>
        <w:jc w:val="both"/>
      </w:pPr>
      <w:bookmarkStart w:id="10" w:name="P111"/>
      <w:bookmarkEnd w:id="10"/>
      <w:r>
        <w:t>27. В случае отклонения заявки Управление в течение 1-го рабочего дня, следующего за днем окончания срока рассмотрения заявки направляет посредством телефакса, электронной почты или почтового отправления участнику отбора письменное уведомление об отклонении заявки с указанием причин отклонения.</w:t>
      </w:r>
    </w:p>
    <w:p w:rsidR="0031127B" w:rsidRDefault="0031127B">
      <w:pPr>
        <w:pStyle w:val="ConsPlusNormal"/>
        <w:spacing w:before="220"/>
        <w:ind w:firstLine="540"/>
        <w:jc w:val="both"/>
      </w:pPr>
      <w:bookmarkStart w:id="11" w:name="P112"/>
      <w:bookmarkEnd w:id="11"/>
      <w:r>
        <w:t xml:space="preserve">28. В случае отсутствия оснований для отклонения заявки, установленных </w:t>
      </w:r>
      <w:hyperlink w:anchor="P105">
        <w:r>
          <w:rPr>
            <w:color w:val="0000FF"/>
          </w:rPr>
          <w:t>пунктом 26</w:t>
        </w:r>
      </w:hyperlink>
      <w:r>
        <w:t xml:space="preserve"> настоящего Порядка, ответственный специалист Управления в срок не позднее 3-х рабочих дней, следующих за днем окончания срока рассмотрения заявок, указанного в объявлении о проведении отбора в соответствии с </w:t>
      </w:r>
      <w:hyperlink w:anchor="P64">
        <w:r>
          <w:rPr>
            <w:color w:val="0000FF"/>
          </w:rPr>
          <w:t>пунктом 11</w:t>
        </w:r>
      </w:hyperlink>
      <w:r>
        <w:t xml:space="preserve"> настоящего Порядка, ранжируются по дате, номеру и времени регистрации заявки и считаются прошедшими отбор.</w:t>
      </w:r>
    </w:p>
    <w:p w:rsidR="0031127B" w:rsidRDefault="0031127B">
      <w:pPr>
        <w:pStyle w:val="ConsPlusNormal"/>
        <w:spacing w:before="220"/>
        <w:ind w:firstLine="540"/>
        <w:jc w:val="both"/>
      </w:pPr>
      <w:r>
        <w:t xml:space="preserve">При недостаточности бюджетных ассигнований, предусмотренных на предоставление Субсидий, прошедшими отбор считаются заявки и документы, зарегистрированные в течение срока приема заявок, установленного в объявлении о проведении отбора в соответствии </w:t>
      </w:r>
      <w:hyperlink w:anchor="P100">
        <w:r>
          <w:rPr>
            <w:color w:val="0000FF"/>
          </w:rPr>
          <w:t>пунктом 21</w:t>
        </w:r>
      </w:hyperlink>
      <w:r>
        <w:t xml:space="preserve"> настоящего Порядка, с наименьшим порядковым номером, и реализация которых, возможна в пределах лимитов бюджетных обязательств.</w:t>
      </w:r>
    </w:p>
    <w:p w:rsidR="0031127B" w:rsidRDefault="0031127B">
      <w:pPr>
        <w:pStyle w:val="ConsPlusNormal"/>
        <w:spacing w:before="220"/>
        <w:ind w:firstLine="540"/>
        <w:jc w:val="both"/>
      </w:pPr>
      <w:r>
        <w:t xml:space="preserve">29. По результатам рассмотрения документов, предоставленных участниками отбора, Управление формирует список получателей Субсидии, в котором указывается размер Субсидии, определяемый согласно </w:t>
      </w:r>
      <w:hyperlink w:anchor="P124">
        <w:r>
          <w:rPr>
            <w:color w:val="0000FF"/>
          </w:rPr>
          <w:t>пункту 32</w:t>
        </w:r>
      </w:hyperlink>
      <w:r>
        <w:t xml:space="preserve"> настоящего Порядка. Список получателей Субсидии и размер Субсидии оформляются протоколом по </w:t>
      </w:r>
      <w:hyperlink w:anchor="P263">
        <w:r>
          <w:rPr>
            <w:color w:val="0000FF"/>
          </w:rPr>
          <w:t>форме</w:t>
        </w:r>
      </w:hyperlink>
      <w:r>
        <w:t xml:space="preserve"> согласно приложению N 2 к настоящему Порядку в течение 1 рабочего дня со дня формирования сводного списка. Протокол утверждается начальником Управления в течение одного рабочего дня со дня его оформления и предоставления ответственным специалистом Управления.</w:t>
      </w:r>
    </w:p>
    <w:p w:rsidR="0031127B" w:rsidRDefault="0031127B">
      <w:pPr>
        <w:pStyle w:val="ConsPlusNormal"/>
        <w:spacing w:before="220"/>
        <w:ind w:firstLine="540"/>
        <w:jc w:val="both"/>
      </w:pPr>
      <w:r>
        <w:t>30. Управление в течение 5 рабочих дней со дня утверждения протокола размещает на едином портале, а также на официальном сайте администрации УГО (www.adm-ussuriisk.ru), применяется в отношении субсидий: предоставляемых из федерального бюджета, начиная с 1 января 2022 года, за исключением субсидий, определенных решениями Правительства Российской Федерации, на которые указанные нормы распространяются с 1 января 2023 года; субсидий, предоставляемых из бюджетов субъектов Российской Федерации, источником финансового обеспечения которых являются средства федерального бюджета, начиная с 1 января 2024 года; иных субсидий, предоставляемых из бюджетов субъектов Российской Федерации (местных бюджетов), начиная с 1 января 2025 года, информацию о результатах рассмотрения заявок, включающую следующие сведения:</w:t>
      </w:r>
    </w:p>
    <w:p w:rsidR="0031127B" w:rsidRDefault="0031127B">
      <w:pPr>
        <w:pStyle w:val="ConsPlusNormal"/>
        <w:spacing w:before="220"/>
        <w:ind w:firstLine="540"/>
        <w:jc w:val="both"/>
      </w:pPr>
      <w:r>
        <w:t>дата, время и место проведения рассмотрения заявок;</w:t>
      </w:r>
    </w:p>
    <w:p w:rsidR="0031127B" w:rsidRDefault="0031127B">
      <w:pPr>
        <w:pStyle w:val="ConsPlusNormal"/>
        <w:spacing w:before="220"/>
        <w:ind w:firstLine="540"/>
        <w:jc w:val="both"/>
      </w:pPr>
      <w:r>
        <w:t>информация об участниках отбора, заявки которых были рассмотрены;</w:t>
      </w:r>
    </w:p>
    <w:p w:rsidR="0031127B" w:rsidRDefault="0031127B">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1127B" w:rsidRDefault="0031127B">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31127B" w:rsidRDefault="0031127B">
      <w:pPr>
        <w:pStyle w:val="ConsPlusNormal"/>
        <w:jc w:val="both"/>
      </w:pPr>
    </w:p>
    <w:p w:rsidR="0031127B" w:rsidRDefault="0031127B">
      <w:pPr>
        <w:pStyle w:val="ConsPlusTitle"/>
        <w:jc w:val="center"/>
        <w:outlineLvl w:val="1"/>
      </w:pPr>
      <w:bookmarkStart w:id="12" w:name="P121"/>
      <w:bookmarkEnd w:id="12"/>
      <w:r>
        <w:t>3. Условия и порядок предоставления субсидий</w:t>
      </w:r>
    </w:p>
    <w:p w:rsidR="0031127B" w:rsidRDefault="0031127B">
      <w:pPr>
        <w:pStyle w:val="ConsPlusNormal"/>
        <w:jc w:val="both"/>
      </w:pPr>
    </w:p>
    <w:p w:rsidR="0031127B" w:rsidRDefault="0031127B">
      <w:pPr>
        <w:pStyle w:val="ConsPlusNormal"/>
        <w:ind w:firstLine="540"/>
        <w:jc w:val="both"/>
      </w:pPr>
      <w:r>
        <w:t>31. Субсидия предоставляется на основании Соглашения, заключенного между Управлением и победителем отбора, проведенного в соответствии с настоящим Порядком, включенного в список получателей Субсидии.</w:t>
      </w:r>
    </w:p>
    <w:p w:rsidR="0031127B" w:rsidRDefault="0031127B">
      <w:pPr>
        <w:pStyle w:val="ConsPlusNormal"/>
        <w:spacing w:before="220"/>
        <w:ind w:firstLine="540"/>
        <w:jc w:val="both"/>
      </w:pPr>
      <w:bookmarkStart w:id="13" w:name="P124"/>
      <w:bookmarkEnd w:id="13"/>
      <w:r>
        <w:t>32. Размер субсидии, предоставляемой по Соглашению, определяется по формуле:</w:t>
      </w:r>
    </w:p>
    <w:p w:rsidR="0031127B" w:rsidRDefault="0031127B">
      <w:pPr>
        <w:pStyle w:val="ConsPlusNormal"/>
        <w:jc w:val="both"/>
      </w:pPr>
    </w:p>
    <w:p w:rsidR="0031127B" w:rsidRDefault="0031127B">
      <w:pPr>
        <w:pStyle w:val="ConsPlusNormal"/>
        <w:ind w:firstLine="540"/>
        <w:jc w:val="both"/>
      </w:pPr>
      <w:r>
        <w:t xml:space="preserve">С = (FT - МТ) x </w:t>
      </w:r>
      <w:proofErr w:type="spellStart"/>
      <w:r>
        <w:t>Vт</w:t>
      </w:r>
      <w:proofErr w:type="spellEnd"/>
      <w:r>
        <w:t>, где:</w:t>
      </w:r>
    </w:p>
    <w:p w:rsidR="0031127B" w:rsidRDefault="0031127B">
      <w:pPr>
        <w:pStyle w:val="ConsPlusNormal"/>
        <w:jc w:val="both"/>
      </w:pPr>
    </w:p>
    <w:p w:rsidR="0031127B" w:rsidRDefault="0031127B">
      <w:pPr>
        <w:pStyle w:val="ConsPlusNormal"/>
        <w:ind w:firstLine="540"/>
        <w:jc w:val="both"/>
      </w:pPr>
      <w:r>
        <w:t>С - размер субсидии, руб.;</w:t>
      </w:r>
    </w:p>
    <w:p w:rsidR="0031127B" w:rsidRDefault="0031127B">
      <w:pPr>
        <w:pStyle w:val="ConsPlusNormal"/>
        <w:spacing w:before="220"/>
        <w:ind w:firstLine="540"/>
        <w:jc w:val="both"/>
      </w:pPr>
      <w:r>
        <w:t>FT - розничная цена на твердое топливо (дрова), но не выше средней розничной цены на твердое топливо (дрова), (с учетом доставки до места хранения), определенной методом сопоставления рыночных цен на территории Уссурийского городского округа, согласованная главой Уссурийского городского округа, руб./куб. м;</w:t>
      </w:r>
    </w:p>
    <w:p w:rsidR="0031127B" w:rsidRDefault="0031127B">
      <w:pPr>
        <w:pStyle w:val="ConsPlusNormal"/>
        <w:spacing w:before="220"/>
        <w:ind w:firstLine="540"/>
        <w:jc w:val="both"/>
      </w:pPr>
      <w:r>
        <w:t>МТ - предельная цена на твердое топливо (дрова), руб./куб. м;</w:t>
      </w:r>
    </w:p>
    <w:p w:rsidR="0031127B" w:rsidRDefault="0031127B">
      <w:pPr>
        <w:pStyle w:val="ConsPlusNormal"/>
        <w:spacing w:before="220"/>
        <w:ind w:firstLine="540"/>
        <w:jc w:val="both"/>
      </w:pPr>
      <w:proofErr w:type="spellStart"/>
      <w:r>
        <w:t>Vт</w:t>
      </w:r>
      <w:proofErr w:type="spellEnd"/>
      <w:r>
        <w:t xml:space="preserve"> - объем, планируемый к реализации по предельным ценам населению Уссурийского городского округа твердого топлива (дров), указанный в заявке.</w:t>
      </w:r>
    </w:p>
    <w:p w:rsidR="0031127B" w:rsidRDefault="0031127B">
      <w:pPr>
        <w:pStyle w:val="ConsPlusNormal"/>
        <w:spacing w:before="220"/>
        <w:ind w:firstLine="540"/>
        <w:jc w:val="both"/>
      </w:pPr>
      <w:r>
        <w:t>33. Соглашение заключается в соответствии с типовой формой,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 (далее - распоряжение ФУ от 14 декабря 2020 года N 67).</w:t>
      </w:r>
    </w:p>
    <w:p w:rsidR="0031127B" w:rsidRDefault="0031127B">
      <w:pPr>
        <w:pStyle w:val="ConsPlusNormal"/>
        <w:spacing w:before="220"/>
        <w:ind w:firstLine="540"/>
        <w:jc w:val="both"/>
      </w:pPr>
      <w:r>
        <w:t>34. В случае уменьшения администрацией Уссурийского городского округа ранее доведенных лимитов бюджетных обязательств, приводящих к невозможности предоставления субсидии в размере, определенном в Соглашении, новые условия предоставления субсидии определяются дополнительным Соглашением по типовой форме, утвержденной распоряжением ФУ от 14 декабря 2020 года N 67.</w:t>
      </w:r>
    </w:p>
    <w:p w:rsidR="0031127B" w:rsidRDefault="0031127B">
      <w:pPr>
        <w:pStyle w:val="ConsPlusNormal"/>
        <w:spacing w:before="220"/>
        <w:ind w:firstLine="540"/>
        <w:jc w:val="both"/>
      </w:pPr>
      <w:r>
        <w:t xml:space="preserve">При </w:t>
      </w:r>
      <w:proofErr w:type="spellStart"/>
      <w:r>
        <w:t>недостижении</w:t>
      </w:r>
      <w:proofErr w:type="spellEnd"/>
      <w:r>
        <w:t xml:space="preserve"> согласия по новым условиям Соглашение подлежит расторжению. Расторжение Соглашения определено типовой формой, утвержденной распоряжением ФУ от 14 декабря 2020 года N 67.</w:t>
      </w:r>
    </w:p>
    <w:p w:rsidR="0031127B" w:rsidRDefault="0031127B">
      <w:pPr>
        <w:pStyle w:val="ConsPlusNormal"/>
        <w:spacing w:before="220"/>
        <w:ind w:firstLine="540"/>
        <w:jc w:val="both"/>
      </w:pPr>
      <w:r>
        <w:t>35. В течение 5 рабочих дней после размещения информации о результатах рассмотрения заявок на официальном сайте администрации УГО, Управление подготавливает проект Соглашения и лично вручает его участникам отбора, включенным в список получателей Субсидии.</w:t>
      </w:r>
    </w:p>
    <w:p w:rsidR="0031127B" w:rsidRDefault="0031127B">
      <w:pPr>
        <w:pStyle w:val="ConsPlusNormal"/>
        <w:spacing w:before="220"/>
        <w:ind w:firstLine="540"/>
        <w:jc w:val="both"/>
      </w:pPr>
      <w:r>
        <w:t>36. Получатель субсидии в течение 5 рабочих дней со дня, следующего за днем получения им проекта Соглашения, лично предоставляет в Управление подписанное Соглашение в двух экземплярах.</w:t>
      </w:r>
    </w:p>
    <w:p w:rsidR="0031127B" w:rsidRDefault="0031127B">
      <w:pPr>
        <w:pStyle w:val="ConsPlusNormal"/>
        <w:spacing w:before="220"/>
        <w:ind w:firstLine="540"/>
        <w:jc w:val="both"/>
      </w:pPr>
      <w:r>
        <w:t xml:space="preserve">В случае </w:t>
      </w:r>
      <w:proofErr w:type="spellStart"/>
      <w:r>
        <w:t>непредоставления</w:t>
      </w:r>
      <w:proofErr w:type="spellEnd"/>
      <w:r>
        <w:t xml:space="preserve"> экземпляров подписанных проектов Соглашения в срок, установленный абзацем первым настоящего пункта Порядка, получатель Субсидии признается уклонившимся от заключения Соглашения, о чем Управление в течение 5 рабочих дней после истечения срока предоставления получателем Субсидии проекта Соглашения письменно посредством телефакса, электронной почты или почтового отправления уведомляет получателя Субсидии.</w:t>
      </w:r>
    </w:p>
    <w:p w:rsidR="0031127B" w:rsidRDefault="0031127B">
      <w:pPr>
        <w:pStyle w:val="ConsPlusNormal"/>
        <w:spacing w:before="220"/>
        <w:ind w:firstLine="540"/>
        <w:jc w:val="both"/>
      </w:pPr>
      <w:r>
        <w:t xml:space="preserve">37. Проект Соглашения подписывается начальником Управления в течение 1 рабочего дня после получения подписанного получателем Субсидии Соглашения. Первый экземпляр подписанного сторонами Соглашения в течение 1 рабочего дня после подписания начальником </w:t>
      </w:r>
      <w:r>
        <w:lastRenderedPageBreak/>
        <w:t>Управления вручается лично получателю Субсидии, второй экземпляр Соглашения передается в отдел бухгалтерского учета Управления.</w:t>
      </w:r>
    </w:p>
    <w:p w:rsidR="0031127B" w:rsidRDefault="0031127B">
      <w:pPr>
        <w:pStyle w:val="ConsPlusNormal"/>
        <w:spacing w:before="220"/>
        <w:ind w:firstLine="540"/>
        <w:jc w:val="both"/>
      </w:pPr>
      <w:r>
        <w:t>38. Субсидии перечисляются с лицевого счета Управления, открытого в территориальном отделе Управления Федерального казначейства по Приморскому краю в размере фактически недополученных доходов получателям Субсидии, связанных с обеспечением населения Уссурийского городского округа твердым топливом (дровами).</w:t>
      </w:r>
    </w:p>
    <w:p w:rsidR="0031127B" w:rsidRDefault="0031127B">
      <w:pPr>
        <w:pStyle w:val="ConsPlusNormal"/>
        <w:spacing w:before="220"/>
        <w:ind w:firstLine="540"/>
        <w:jc w:val="both"/>
      </w:pPr>
      <w:r>
        <w:t>39. Размер перечисляемой субсидии определяется по следующей формуле:</w:t>
      </w:r>
    </w:p>
    <w:p w:rsidR="0031127B" w:rsidRDefault="0031127B">
      <w:pPr>
        <w:pStyle w:val="ConsPlusNormal"/>
        <w:jc w:val="both"/>
      </w:pPr>
    </w:p>
    <w:p w:rsidR="0031127B" w:rsidRDefault="0031127B">
      <w:pPr>
        <w:pStyle w:val="ConsPlusNormal"/>
        <w:ind w:firstLine="540"/>
        <w:jc w:val="both"/>
      </w:pPr>
      <w:r>
        <w:t>С = (FT - МТ) x</w:t>
      </w:r>
      <w:proofErr w:type="gramStart"/>
      <w:r>
        <w:t xml:space="preserve"> О</w:t>
      </w:r>
      <w:proofErr w:type="gramEnd"/>
      <w:r>
        <w:t>т, где:</w:t>
      </w:r>
    </w:p>
    <w:p w:rsidR="0031127B" w:rsidRDefault="0031127B">
      <w:pPr>
        <w:pStyle w:val="ConsPlusNormal"/>
        <w:jc w:val="both"/>
      </w:pPr>
    </w:p>
    <w:p w:rsidR="0031127B" w:rsidRDefault="0031127B">
      <w:pPr>
        <w:pStyle w:val="ConsPlusNormal"/>
        <w:ind w:firstLine="540"/>
        <w:jc w:val="both"/>
      </w:pPr>
      <w:r>
        <w:t>С - размер субсидии, руб.;</w:t>
      </w:r>
    </w:p>
    <w:p w:rsidR="0031127B" w:rsidRDefault="0031127B">
      <w:pPr>
        <w:pStyle w:val="ConsPlusNormal"/>
        <w:spacing w:before="220"/>
        <w:ind w:firstLine="540"/>
        <w:jc w:val="both"/>
      </w:pPr>
      <w:r>
        <w:t>FT - розничная цена на твердое топливо (дрова), но не выше средней розничной цены на твердое топливо (дрова), (с учетом доставки до места хранения), определенной методом сопоставления рыночных цен на территории Уссурийского городского округа, согласованная главой Уссурийского городского округа, руб./куб. м;</w:t>
      </w:r>
    </w:p>
    <w:p w:rsidR="0031127B" w:rsidRDefault="0031127B">
      <w:pPr>
        <w:pStyle w:val="ConsPlusNormal"/>
        <w:spacing w:before="220"/>
        <w:ind w:firstLine="540"/>
        <w:jc w:val="both"/>
      </w:pPr>
      <w:r>
        <w:t>МТ - предельная цена на твердое топливо (дрова), руб./куб. м;</w:t>
      </w:r>
    </w:p>
    <w:p w:rsidR="0031127B" w:rsidRDefault="0031127B">
      <w:pPr>
        <w:pStyle w:val="ConsPlusNormal"/>
        <w:spacing w:before="220"/>
        <w:ind w:firstLine="540"/>
        <w:jc w:val="both"/>
      </w:pPr>
      <w:r>
        <w:t>От - объем твердого топлива (дров), реализованного гражданам на территории Уссурийского городского округа, исходя из установленного норматива потребления, куб. м.</w:t>
      </w:r>
    </w:p>
    <w:p w:rsidR="0031127B" w:rsidRDefault="0031127B">
      <w:pPr>
        <w:pStyle w:val="ConsPlusNormal"/>
        <w:spacing w:before="220"/>
        <w:ind w:firstLine="540"/>
        <w:jc w:val="both"/>
      </w:pPr>
      <w:bookmarkStart w:id="14" w:name="P148"/>
      <w:bookmarkEnd w:id="14"/>
      <w:r>
        <w:t>40. Субсидия предоставляется получателям Субсидии в следующем порядке:</w:t>
      </w:r>
    </w:p>
    <w:p w:rsidR="0031127B" w:rsidRDefault="0031127B">
      <w:pPr>
        <w:pStyle w:val="ConsPlusNormal"/>
        <w:spacing w:before="220"/>
        <w:ind w:firstLine="540"/>
        <w:jc w:val="both"/>
      </w:pPr>
      <w:r>
        <w:t>получатели субсидий ежемесячно до 5 числа месяца, следующего за отчетным месяцем, после реализации твердого топлива (дров) населению Уссурийского городского округа по предельным ценам, предоставляют в Управление следующие документы:</w:t>
      </w:r>
    </w:p>
    <w:p w:rsidR="0031127B" w:rsidRDefault="0031127B">
      <w:pPr>
        <w:pStyle w:val="ConsPlusNormal"/>
        <w:spacing w:before="220"/>
        <w:ind w:firstLine="540"/>
        <w:jc w:val="both"/>
      </w:pPr>
      <w:r>
        <w:t xml:space="preserve">заявление о перечислении Субсидии по </w:t>
      </w:r>
      <w:hyperlink w:anchor="P318">
        <w:r>
          <w:rPr>
            <w:color w:val="0000FF"/>
          </w:rPr>
          <w:t>форме</w:t>
        </w:r>
      </w:hyperlink>
      <w:r>
        <w:t xml:space="preserve"> согласно приложению N 3 к настоящему Порядку;</w:t>
      </w:r>
    </w:p>
    <w:p w:rsidR="0031127B" w:rsidRDefault="0031127B">
      <w:pPr>
        <w:pStyle w:val="ConsPlusNormal"/>
        <w:spacing w:before="220"/>
        <w:ind w:firstLine="540"/>
        <w:jc w:val="both"/>
      </w:pPr>
      <w:r>
        <w:t xml:space="preserve">реестр жилых домов (квартир), обеспеченных твердым топливом (дровами) в течение отчетного месяца (далее - реестр) по </w:t>
      </w:r>
      <w:hyperlink w:anchor="P373">
        <w:r>
          <w:rPr>
            <w:color w:val="0000FF"/>
          </w:rPr>
          <w:t>форме</w:t>
        </w:r>
      </w:hyperlink>
      <w:r>
        <w:t xml:space="preserve"> согласно приложению N 4 к настоящему Порядку. Реализация твердого топлива (дров) населению Уссурийского городского округа осуществляется по предельным ценам, исходя из установленного норматива потребления твердого топлива (дров) для населения Уссурийского городского округа, утвержденного </w:t>
      </w:r>
      <w:hyperlink r:id="rId16">
        <w:r>
          <w:rPr>
            <w:color w:val="0000FF"/>
          </w:rPr>
          <w:t>постановлением</w:t>
        </w:r>
      </w:hyperlink>
      <w:r>
        <w:t xml:space="preserve"> департамента по тарифам Приморского края от 20 июля 2016 года N 34/5 "Об установлении нормативов потребления твердого топлива при наличии печного отопления для населения на территории Приморского края" (далее - норматив потребления), однократно в течение календарного года на один жилой дом (квартиру);</w:t>
      </w:r>
    </w:p>
    <w:p w:rsidR="0031127B" w:rsidRDefault="0031127B">
      <w:pPr>
        <w:pStyle w:val="ConsPlusNormal"/>
        <w:spacing w:before="220"/>
        <w:ind w:firstLine="540"/>
        <w:jc w:val="both"/>
      </w:pPr>
      <w:r>
        <w:t xml:space="preserve">отчет о размере недополученных доходов (далее - отчет) по </w:t>
      </w:r>
      <w:hyperlink w:anchor="P433">
        <w:r>
          <w:rPr>
            <w:color w:val="0000FF"/>
          </w:rPr>
          <w:t>форме</w:t>
        </w:r>
      </w:hyperlink>
      <w:r>
        <w:t xml:space="preserve"> согласно приложению N 5 к настоящему Порядку, подписанный руководителем юридического лица или индивидуальным предпринимателем с предоставлением подтверждающих документов (товарно-транспортных накладных, квитанций по оплате населением Уссурийского городского округа стоимости твердого топлива (дров) по предельным ценам на твердое топливо (дрова)).</w:t>
      </w:r>
    </w:p>
    <w:p w:rsidR="0031127B" w:rsidRDefault="0031127B">
      <w:pPr>
        <w:pStyle w:val="ConsPlusNormal"/>
        <w:spacing w:before="220"/>
        <w:ind w:firstLine="540"/>
        <w:jc w:val="both"/>
      </w:pPr>
      <w:r>
        <w:t xml:space="preserve">41. Управление в течение 3-х рабочих дней со дня получения документов, проверяет их полноту в соответствии с </w:t>
      </w:r>
      <w:hyperlink w:anchor="P148">
        <w:r>
          <w:rPr>
            <w:color w:val="0000FF"/>
          </w:rPr>
          <w:t>пунктом 40</w:t>
        </w:r>
      </w:hyperlink>
      <w:r>
        <w:t xml:space="preserve"> настоящего Порядка, в случае отсутствия замечаний согласовывает отчеты, рассчитывает объем перечисляемой Субсидии и направляет в отдел бухгалтерского учета Управления для перечисления субсидии или возвращает предоставленные документы посредством почтового отправления или лично получателю Субсидии с указанием основания возврата.</w:t>
      </w:r>
    </w:p>
    <w:p w:rsidR="0031127B" w:rsidRDefault="0031127B">
      <w:pPr>
        <w:pStyle w:val="ConsPlusNormal"/>
        <w:spacing w:before="220"/>
        <w:ind w:firstLine="540"/>
        <w:jc w:val="both"/>
      </w:pPr>
      <w:r>
        <w:lastRenderedPageBreak/>
        <w:t>После устранения замечаний документы могут быть вновь предъявлены к оплате в соответствии с настоящим Порядком в течение 3-х рабочих дней со дня получения получателями Субсидий отказа в перечислении Субсидии.</w:t>
      </w:r>
    </w:p>
    <w:p w:rsidR="0031127B" w:rsidRDefault="0031127B">
      <w:pPr>
        <w:pStyle w:val="ConsPlusNormal"/>
        <w:spacing w:before="220"/>
        <w:ind w:firstLine="540"/>
        <w:jc w:val="both"/>
      </w:pPr>
      <w:r>
        <w:t>42. Отдел бухгалтерского учета Управления не позднее 10 рабочего дня со дня поступления от Управления документов на перечисление Субсидии производит перечисление средств Субсидий на расчетные счета получателей Субсидий, открытые в учреждениях Центрального банка Российской Федерации или кредитных организациях и указанные в Соглашении.</w:t>
      </w:r>
    </w:p>
    <w:p w:rsidR="0031127B" w:rsidRDefault="0031127B">
      <w:pPr>
        <w:pStyle w:val="ConsPlusNormal"/>
        <w:spacing w:before="220"/>
        <w:ind w:firstLine="540"/>
        <w:jc w:val="both"/>
      </w:pPr>
      <w:bookmarkStart w:id="15" w:name="P156"/>
      <w:bookmarkEnd w:id="15"/>
      <w:r>
        <w:t>43. Результатом предоставления субсидии является:</w:t>
      </w:r>
    </w:p>
    <w:p w:rsidR="0031127B" w:rsidRDefault="0031127B">
      <w:pPr>
        <w:pStyle w:val="ConsPlusNormal"/>
        <w:spacing w:before="220"/>
        <w:ind w:firstLine="540"/>
        <w:jc w:val="both"/>
      </w:pPr>
      <w:r>
        <w:t>обеспечение твердым топливом (дровами) населения Уссурийского городского округа, проживающего в домах с печным отоплением, по предельным ценам на твердое топливо (дрова), утвержденным департаментом по тарифам Приморского края.</w:t>
      </w:r>
    </w:p>
    <w:p w:rsidR="0031127B" w:rsidRDefault="0031127B">
      <w:pPr>
        <w:pStyle w:val="ConsPlusNormal"/>
        <w:spacing w:before="220"/>
        <w:ind w:firstLine="540"/>
        <w:jc w:val="both"/>
      </w:pPr>
      <w:bookmarkStart w:id="16" w:name="P158"/>
      <w:bookmarkEnd w:id="16"/>
      <w:r>
        <w:t>44. Показателем предоставления субсидии является общая площадь жилищного фонда, обеспеченного твердым топливом (дровами).</w:t>
      </w:r>
    </w:p>
    <w:p w:rsidR="0031127B" w:rsidRDefault="0031127B">
      <w:pPr>
        <w:pStyle w:val="ConsPlusNormal"/>
        <w:spacing w:before="220"/>
        <w:ind w:firstLine="540"/>
        <w:jc w:val="both"/>
      </w:pPr>
      <w:r>
        <w:t>Значения результата, показателя предоставления субсидии определяются Соглашением.</w:t>
      </w:r>
    </w:p>
    <w:p w:rsidR="0031127B" w:rsidRDefault="0031127B">
      <w:pPr>
        <w:pStyle w:val="ConsPlusNormal"/>
        <w:spacing w:before="220"/>
        <w:ind w:firstLine="540"/>
        <w:jc w:val="both"/>
      </w:pPr>
      <w:r>
        <w:t>45. Основанием для отказа получателям Субсидий в перечислении Субсидий является:</w:t>
      </w:r>
    </w:p>
    <w:p w:rsidR="0031127B" w:rsidRDefault="0031127B">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48">
        <w:r>
          <w:rPr>
            <w:color w:val="0000FF"/>
          </w:rPr>
          <w:t>пунктом 40</w:t>
        </w:r>
      </w:hyperlink>
      <w:r>
        <w:t xml:space="preserve"> настоящего Порядка, или непредставление (представление не в полном объеме) указанных документов;</w:t>
      </w:r>
    </w:p>
    <w:p w:rsidR="0031127B" w:rsidRDefault="0031127B">
      <w:pPr>
        <w:pStyle w:val="ConsPlusNormal"/>
        <w:spacing w:before="220"/>
        <w:ind w:firstLine="540"/>
        <w:jc w:val="both"/>
      </w:pPr>
      <w:r>
        <w:t>установление факта недостоверности представленной получателем Субсидии информации;</w:t>
      </w:r>
    </w:p>
    <w:p w:rsidR="0031127B" w:rsidRDefault="0031127B">
      <w:pPr>
        <w:pStyle w:val="ConsPlusNormal"/>
        <w:spacing w:before="220"/>
        <w:ind w:firstLine="540"/>
        <w:jc w:val="both"/>
      </w:pPr>
      <w:r>
        <w:t xml:space="preserve">недостоверность отчета и документов, указанных в </w:t>
      </w:r>
      <w:hyperlink w:anchor="P148">
        <w:r>
          <w:rPr>
            <w:color w:val="0000FF"/>
          </w:rPr>
          <w:t>пункте 40</w:t>
        </w:r>
      </w:hyperlink>
      <w:r>
        <w:t xml:space="preserve"> настоящего Порядка, подтверждающих фактические недополученные доходы, связанные с обеспечением твердым топливом (дровами) населения Уссурийского городского округа;</w:t>
      </w:r>
    </w:p>
    <w:p w:rsidR="0031127B" w:rsidRDefault="0031127B">
      <w:pPr>
        <w:pStyle w:val="ConsPlusNormal"/>
        <w:spacing w:before="220"/>
        <w:ind w:firstLine="540"/>
        <w:jc w:val="both"/>
      </w:pPr>
      <w:r>
        <w:t>В случае, если документы предоставлены после установленного срока, Субсидии на возмещение затрат подлежат оплате в следующем месяце.</w:t>
      </w:r>
    </w:p>
    <w:p w:rsidR="0031127B" w:rsidRDefault="0031127B">
      <w:pPr>
        <w:pStyle w:val="ConsPlusNormal"/>
        <w:jc w:val="both"/>
      </w:pPr>
    </w:p>
    <w:p w:rsidR="0031127B" w:rsidRDefault="0031127B">
      <w:pPr>
        <w:pStyle w:val="ConsPlusTitle"/>
        <w:jc w:val="center"/>
        <w:outlineLvl w:val="1"/>
      </w:pPr>
      <w:r>
        <w:t>4. Требования к отчетности</w:t>
      </w:r>
    </w:p>
    <w:p w:rsidR="0031127B" w:rsidRDefault="0031127B">
      <w:pPr>
        <w:pStyle w:val="ConsPlusNormal"/>
        <w:jc w:val="both"/>
      </w:pPr>
    </w:p>
    <w:p w:rsidR="0031127B" w:rsidRDefault="0031127B">
      <w:pPr>
        <w:pStyle w:val="ConsPlusNormal"/>
        <w:ind w:firstLine="540"/>
        <w:jc w:val="both"/>
      </w:pPr>
      <w:r>
        <w:t xml:space="preserve">46. Отчет о достижении значений результатов и показателей, указанных в </w:t>
      </w:r>
      <w:hyperlink w:anchor="P158">
        <w:r>
          <w:rPr>
            <w:color w:val="0000FF"/>
          </w:rPr>
          <w:t>пункте 44</w:t>
        </w:r>
      </w:hyperlink>
      <w:r>
        <w:t xml:space="preserve"> настоящего Порядка, направляется получателем Субсидии в Управление по форме, установленной Соглашением в срок до 5 числа месяца, следующего за отчетным месяцем, после реализации твердого топлива (дров) населению Уссурийского городского округа по предельным ценам.</w:t>
      </w:r>
    </w:p>
    <w:p w:rsidR="0031127B" w:rsidRDefault="0031127B">
      <w:pPr>
        <w:pStyle w:val="ConsPlusNormal"/>
        <w:spacing w:before="220"/>
        <w:ind w:firstLine="540"/>
        <w:jc w:val="both"/>
      </w:pPr>
      <w:r>
        <w:t>Управление в течение 3 рабочих дней со дня поступления отчетов, проверяет правильность заполнения отчета о достижении результатов и показателей предоставления Субсидии, и при отсутствии замечаний передает указанные отчеты в отдел бухгалтерского учета Управления.</w:t>
      </w:r>
    </w:p>
    <w:p w:rsidR="0031127B" w:rsidRDefault="0031127B">
      <w:pPr>
        <w:pStyle w:val="ConsPlusNormal"/>
        <w:spacing w:before="220"/>
        <w:ind w:firstLine="540"/>
        <w:jc w:val="both"/>
      </w:pPr>
      <w:r>
        <w:t>При наличии замечаний отчет о достижении результатов и показателей предоставления Субсидии возвращается получателю Субсидии в течение 1 рабочего дня со дня истечения срока, предусмотренного абзацем вторым настоящего пункта Порядка.</w:t>
      </w:r>
    </w:p>
    <w:p w:rsidR="0031127B" w:rsidRDefault="0031127B">
      <w:pPr>
        <w:pStyle w:val="ConsPlusNormal"/>
        <w:spacing w:before="220"/>
        <w:ind w:firstLine="540"/>
        <w:jc w:val="both"/>
      </w:pPr>
      <w:r>
        <w:t xml:space="preserve">В случае </w:t>
      </w:r>
      <w:proofErr w:type="spellStart"/>
      <w:r>
        <w:t>непредоставления</w:t>
      </w:r>
      <w:proofErr w:type="spellEnd"/>
      <w:r>
        <w:t xml:space="preserve"> отчета и (или) не исправления замечаний в установленные сроки, возврат Субсидии в бюджет Уссурийского городского округа осуществляется в соответствии с </w:t>
      </w:r>
      <w:hyperlink w:anchor="P188">
        <w:r>
          <w:rPr>
            <w:color w:val="0000FF"/>
          </w:rPr>
          <w:t>пунктами 53</w:t>
        </w:r>
      </w:hyperlink>
      <w:r>
        <w:t xml:space="preserve">, </w:t>
      </w:r>
      <w:hyperlink w:anchor="P190">
        <w:r>
          <w:rPr>
            <w:color w:val="0000FF"/>
          </w:rPr>
          <w:t>54</w:t>
        </w:r>
      </w:hyperlink>
      <w:r>
        <w:t xml:space="preserve">, </w:t>
      </w:r>
      <w:hyperlink w:anchor="P191">
        <w:r>
          <w:rPr>
            <w:color w:val="0000FF"/>
          </w:rPr>
          <w:t>55</w:t>
        </w:r>
      </w:hyperlink>
      <w:r>
        <w:t xml:space="preserve"> настоящего Порядка.</w:t>
      </w:r>
    </w:p>
    <w:p w:rsidR="0031127B" w:rsidRDefault="0031127B">
      <w:pPr>
        <w:pStyle w:val="ConsPlusNormal"/>
        <w:jc w:val="both"/>
      </w:pPr>
    </w:p>
    <w:p w:rsidR="0031127B" w:rsidRDefault="0031127B">
      <w:pPr>
        <w:pStyle w:val="ConsPlusTitle"/>
        <w:jc w:val="center"/>
        <w:outlineLvl w:val="1"/>
      </w:pPr>
      <w:r>
        <w:t>5. Требования об осуществлении контроля</w:t>
      </w:r>
    </w:p>
    <w:p w:rsidR="0031127B" w:rsidRDefault="0031127B">
      <w:pPr>
        <w:pStyle w:val="ConsPlusTitle"/>
        <w:jc w:val="center"/>
      </w:pPr>
      <w:r>
        <w:t>(мониторинга) за соблюдением условий, целей и порядка</w:t>
      </w:r>
    </w:p>
    <w:p w:rsidR="0031127B" w:rsidRDefault="0031127B">
      <w:pPr>
        <w:pStyle w:val="ConsPlusTitle"/>
        <w:jc w:val="center"/>
      </w:pPr>
      <w:r>
        <w:lastRenderedPageBreak/>
        <w:t>предоставления субсидий и ответственности за их нарушение</w:t>
      </w:r>
    </w:p>
    <w:p w:rsidR="0031127B" w:rsidRDefault="0031127B">
      <w:pPr>
        <w:pStyle w:val="ConsPlusNormal"/>
        <w:jc w:val="both"/>
      </w:pPr>
    </w:p>
    <w:p w:rsidR="0031127B" w:rsidRDefault="0031127B">
      <w:pPr>
        <w:pStyle w:val="ConsPlusNormal"/>
        <w:ind w:firstLine="540"/>
        <w:jc w:val="both"/>
      </w:pPr>
      <w:r>
        <w:t>47. Контроль соблюдения получателями Субсидий условий, целей и порядка предоставления и использования субсидии осуществляется в форме проверки Управлением и органом внутреннего муниципального финансового контроля в соответствии с полномочиями, установленными муниципальными правовыми актами.</w:t>
      </w:r>
    </w:p>
    <w:p w:rsidR="0031127B" w:rsidRDefault="003112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7B">
        <w:tc>
          <w:tcPr>
            <w:tcW w:w="60" w:type="dxa"/>
            <w:tcBorders>
              <w:top w:val="nil"/>
              <w:left w:val="nil"/>
              <w:bottom w:val="nil"/>
              <w:right w:val="nil"/>
            </w:tcBorders>
            <w:shd w:val="clear" w:color="auto" w:fill="CED3F1"/>
            <w:tcMar>
              <w:top w:w="0" w:type="dxa"/>
              <w:left w:w="0" w:type="dxa"/>
              <w:bottom w:w="0" w:type="dxa"/>
              <w:right w:w="0" w:type="dxa"/>
            </w:tcMar>
          </w:tcPr>
          <w:p w:rsidR="0031127B" w:rsidRDefault="003112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27B" w:rsidRDefault="0031127B">
            <w:pPr>
              <w:pStyle w:val="ConsPlusNormal"/>
              <w:jc w:val="both"/>
            </w:pPr>
            <w:r>
              <w:rPr>
                <w:color w:val="392C69"/>
              </w:rPr>
              <w:t>П. 47(1) вступает в силу с 01.01.2023 (</w:t>
            </w:r>
            <w:hyperlink r:id="rId17">
              <w:r>
                <w:rPr>
                  <w:color w:val="0000FF"/>
                </w:rPr>
                <w:t>п. 5</w:t>
              </w:r>
            </w:hyperlink>
            <w:r>
              <w:rPr>
                <w:color w:val="392C69"/>
              </w:rPr>
              <w:t xml:space="preserve"> Постановления администрации Уссурийского городского округа от 15.03.2022 N 642-НПА).</w:t>
            </w:r>
          </w:p>
        </w:tc>
        <w:tc>
          <w:tcPr>
            <w:tcW w:w="113" w:type="dxa"/>
            <w:tcBorders>
              <w:top w:val="nil"/>
              <w:left w:val="nil"/>
              <w:bottom w:val="nil"/>
              <w:right w:val="nil"/>
            </w:tcBorders>
            <w:shd w:val="clear" w:color="auto" w:fill="F4F3F8"/>
            <w:tcMar>
              <w:top w:w="0" w:type="dxa"/>
              <w:left w:w="0" w:type="dxa"/>
              <w:bottom w:w="0" w:type="dxa"/>
              <w:right w:w="0" w:type="dxa"/>
            </w:tcMar>
          </w:tcPr>
          <w:p w:rsidR="0031127B" w:rsidRDefault="0031127B">
            <w:pPr>
              <w:pStyle w:val="ConsPlusNormal"/>
            </w:pPr>
          </w:p>
        </w:tc>
      </w:tr>
    </w:tbl>
    <w:p w:rsidR="0031127B" w:rsidRDefault="0031127B">
      <w:pPr>
        <w:pStyle w:val="ConsPlusNormal"/>
        <w:spacing w:before="280"/>
        <w:ind w:firstLine="540"/>
        <w:jc w:val="both"/>
      </w:pPr>
      <w:r>
        <w:t>47(1).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Управлением.</w:t>
      </w:r>
    </w:p>
    <w:p w:rsidR="0031127B" w:rsidRDefault="0031127B">
      <w:pPr>
        <w:pStyle w:val="ConsPlusNormal"/>
        <w:spacing w:before="220"/>
        <w:ind w:firstLine="540"/>
        <w:jc w:val="both"/>
      </w:pPr>
      <w:r>
        <w:t>48. Получатель Субсидии несет ответственность:</w:t>
      </w:r>
    </w:p>
    <w:p w:rsidR="0031127B" w:rsidRDefault="0031127B">
      <w:pPr>
        <w:pStyle w:val="ConsPlusNormal"/>
        <w:spacing w:before="220"/>
        <w:ind w:firstLine="540"/>
        <w:jc w:val="both"/>
      </w:pPr>
      <w:r>
        <w:t>за нецелевое использование средств Субсидии;</w:t>
      </w:r>
    </w:p>
    <w:p w:rsidR="0031127B" w:rsidRDefault="0031127B">
      <w:pPr>
        <w:pStyle w:val="ConsPlusNormal"/>
        <w:spacing w:before="220"/>
        <w:ind w:firstLine="540"/>
        <w:jc w:val="both"/>
      </w:pPr>
      <w:r>
        <w:t xml:space="preserve">за полноту и достоверность сведений, содержащихся в представленных документах для получения Субсидии, указанных в </w:t>
      </w:r>
      <w:hyperlink w:anchor="P121">
        <w:r>
          <w:rPr>
            <w:color w:val="0000FF"/>
          </w:rPr>
          <w:t>разделе 3</w:t>
        </w:r>
      </w:hyperlink>
      <w:r>
        <w:t xml:space="preserve"> настоящего Порядка, реестрах и отчетах о фактически недополученных доходах в связи с обеспечением твердым топливом (дровами) населения Уссурийского городского округа;</w:t>
      </w:r>
    </w:p>
    <w:p w:rsidR="0031127B" w:rsidRDefault="0031127B">
      <w:pPr>
        <w:pStyle w:val="ConsPlusNormal"/>
        <w:spacing w:before="220"/>
        <w:ind w:firstLine="540"/>
        <w:jc w:val="both"/>
      </w:pPr>
      <w:r>
        <w:t>за соблюдение условий Соглашения.</w:t>
      </w:r>
    </w:p>
    <w:p w:rsidR="0031127B" w:rsidRDefault="0031127B">
      <w:pPr>
        <w:pStyle w:val="ConsPlusNormal"/>
        <w:spacing w:before="220"/>
        <w:ind w:firstLine="540"/>
        <w:jc w:val="both"/>
      </w:pPr>
      <w:r>
        <w:t>49. Управление несет ответственность за проверку достоверности отчетов о фактически недополученных доходах в связи с обеспечением твердым топливом (дровами) населения Уссурийского городского округа, предоставленных получателями Субсидий, и соответствие расходов целям и условиям Порядка.</w:t>
      </w:r>
    </w:p>
    <w:p w:rsidR="0031127B" w:rsidRDefault="0031127B">
      <w:pPr>
        <w:pStyle w:val="ConsPlusNormal"/>
        <w:spacing w:before="220"/>
        <w:ind w:firstLine="540"/>
        <w:jc w:val="both"/>
      </w:pPr>
      <w:r>
        <w:t>50. Управление осуществляет проверку наличия печного отопления в жилых домах (квартирах), указанных в реестрах.</w:t>
      </w:r>
    </w:p>
    <w:p w:rsidR="0031127B" w:rsidRDefault="0031127B">
      <w:pPr>
        <w:pStyle w:val="ConsPlusNormal"/>
        <w:spacing w:before="220"/>
        <w:ind w:firstLine="540"/>
        <w:jc w:val="both"/>
      </w:pPr>
      <w:r>
        <w:t>51. Управление проверяет реестры жилых домов (квартир), обеспеченных твердым топливом (дровами), на предмет отсутствия дублирования жилых домов (квартир).</w:t>
      </w:r>
    </w:p>
    <w:p w:rsidR="0031127B" w:rsidRDefault="0031127B">
      <w:pPr>
        <w:pStyle w:val="ConsPlusNormal"/>
        <w:spacing w:before="220"/>
        <w:ind w:firstLine="540"/>
        <w:jc w:val="both"/>
      </w:pPr>
      <w:r>
        <w:t>52. Отдел бухгалтерского учета Управления несет ответственность за своевременное перечисление Субсидии на расчетные счета получателей Субсидии.</w:t>
      </w:r>
    </w:p>
    <w:p w:rsidR="0031127B" w:rsidRDefault="0031127B">
      <w:pPr>
        <w:pStyle w:val="ConsPlusNormal"/>
        <w:spacing w:before="220"/>
        <w:ind w:firstLine="540"/>
        <w:jc w:val="both"/>
      </w:pPr>
      <w:bookmarkStart w:id="17" w:name="P188"/>
      <w:bookmarkEnd w:id="17"/>
      <w:r>
        <w:t>53. В случае нарушения получателем Субсидии порядка, целей и условий предоставления Субсидии, установления фактов искажения сведений в представленных документах либо установления нецелевого использования денежных средств, отдел бухгалтерского учета Управления в течение 5 рабочих дней с даты установления нарушений письменно извещает получателя Субсидии о необходимости возврата денежных средств в бюджет Уссурийского городского округа с указанием срока возврата, платежных реквизитов и кода классификации доходов бюджета Уссурийского городского округа.</w:t>
      </w:r>
    </w:p>
    <w:p w:rsidR="0031127B" w:rsidRDefault="0031127B">
      <w:pPr>
        <w:pStyle w:val="ConsPlusNormal"/>
        <w:spacing w:before="220"/>
        <w:ind w:firstLine="540"/>
        <w:jc w:val="both"/>
      </w:pPr>
      <w:r>
        <w:t>Получатель Субсидии, получивший извещение о необходимости возврата Субсидии в бюджет Уссурийского городского округа, в течение 15 рабочих дней с момента получения извещения перечисляет денежные средства на расчетный счет, указанный в извещении.</w:t>
      </w:r>
    </w:p>
    <w:p w:rsidR="0031127B" w:rsidRDefault="0031127B">
      <w:pPr>
        <w:pStyle w:val="ConsPlusNormal"/>
        <w:spacing w:before="220"/>
        <w:ind w:firstLine="540"/>
        <w:jc w:val="both"/>
      </w:pPr>
      <w:bookmarkStart w:id="18" w:name="P190"/>
      <w:bookmarkEnd w:id="18"/>
      <w:r>
        <w:t xml:space="preserve">54. В случае </w:t>
      </w:r>
      <w:proofErr w:type="spellStart"/>
      <w:r>
        <w:t>недостижения</w:t>
      </w:r>
      <w:proofErr w:type="spellEnd"/>
      <w:r>
        <w:t xml:space="preserve"> получателем субсидии установленных значений результатов и показателей, установленных Соглашением, к получателю применяются штрафные санкции, путем </w:t>
      </w:r>
      <w:r>
        <w:lastRenderedPageBreak/>
        <w:t>направления требования об их уплате. Размер штрафных санкций рассчитывается согласно Соглашению.</w:t>
      </w:r>
    </w:p>
    <w:p w:rsidR="0031127B" w:rsidRDefault="0031127B">
      <w:pPr>
        <w:pStyle w:val="ConsPlusNormal"/>
        <w:spacing w:before="220"/>
        <w:ind w:firstLine="540"/>
        <w:jc w:val="both"/>
      </w:pPr>
      <w:bookmarkStart w:id="19" w:name="P191"/>
      <w:bookmarkEnd w:id="19"/>
      <w:r>
        <w:t>55.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1"/>
      </w:pPr>
      <w:r>
        <w:t>Приложение N 1</w:t>
      </w:r>
    </w:p>
    <w:p w:rsidR="0031127B" w:rsidRDefault="0031127B">
      <w:pPr>
        <w:pStyle w:val="ConsPlusNormal"/>
        <w:jc w:val="right"/>
      </w:pPr>
      <w:r>
        <w:t>к Порядку</w:t>
      </w:r>
    </w:p>
    <w:p w:rsidR="0031127B" w:rsidRDefault="0031127B">
      <w:pPr>
        <w:pStyle w:val="ConsPlusNormal"/>
        <w:jc w:val="right"/>
      </w:pPr>
      <w:r>
        <w:t>предоставления</w:t>
      </w:r>
    </w:p>
    <w:p w:rsidR="0031127B" w:rsidRDefault="0031127B">
      <w:pPr>
        <w:pStyle w:val="ConsPlusNormal"/>
        <w:jc w:val="right"/>
      </w:pPr>
      <w:r>
        <w:t>субсидий из бюджета</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на возмещение</w:t>
      </w:r>
    </w:p>
    <w:p w:rsidR="0031127B" w:rsidRDefault="0031127B">
      <w:pPr>
        <w:pStyle w:val="ConsPlusNormal"/>
        <w:jc w:val="right"/>
      </w:pPr>
      <w:r>
        <w:t>недополученных доходов</w:t>
      </w:r>
    </w:p>
    <w:p w:rsidR="0031127B" w:rsidRDefault="0031127B">
      <w:pPr>
        <w:pStyle w:val="ConsPlusNormal"/>
        <w:jc w:val="right"/>
      </w:pPr>
      <w:r>
        <w:t>в связи с обеспечением</w:t>
      </w:r>
    </w:p>
    <w:p w:rsidR="0031127B" w:rsidRDefault="0031127B">
      <w:pPr>
        <w:pStyle w:val="ConsPlusNormal"/>
        <w:jc w:val="right"/>
      </w:pPr>
      <w:r>
        <w:t>населения Уссурийского</w:t>
      </w:r>
    </w:p>
    <w:p w:rsidR="0031127B" w:rsidRDefault="0031127B">
      <w:pPr>
        <w:pStyle w:val="ConsPlusNormal"/>
        <w:jc w:val="right"/>
      </w:pPr>
      <w:r>
        <w:t>городского округа</w:t>
      </w:r>
    </w:p>
    <w:p w:rsidR="0031127B" w:rsidRDefault="0031127B">
      <w:pPr>
        <w:pStyle w:val="ConsPlusNormal"/>
        <w:jc w:val="right"/>
      </w:pPr>
      <w:r>
        <w:t>твердым топливом</w:t>
      </w:r>
    </w:p>
    <w:p w:rsidR="0031127B" w:rsidRDefault="0031127B">
      <w:pPr>
        <w:pStyle w:val="ConsPlusNormal"/>
        <w:jc w:val="right"/>
      </w:pPr>
      <w:r>
        <w:t>(дровами)</w:t>
      </w:r>
    </w:p>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1"/>
        <w:gridCol w:w="1883"/>
        <w:gridCol w:w="571"/>
        <w:gridCol w:w="3305"/>
      </w:tblGrid>
      <w:tr w:rsidR="0031127B">
        <w:tc>
          <w:tcPr>
            <w:tcW w:w="5194" w:type="dxa"/>
            <w:gridSpan w:val="2"/>
            <w:tcBorders>
              <w:top w:val="nil"/>
              <w:left w:val="nil"/>
              <w:bottom w:val="nil"/>
              <w:right w:val="nil"/>
            </w:tcBorders>
          </w:tcPr>
          <w:p w:rsidR="0031127B" w:rsidRDefault="0031127B">
            <w:pPr>
              <w:pStyle w:val="ConsPlusNormal"/>
            </w:pPr>
          </w:p>
        </w:tc>
        <w:tc>
          <w:tcPr>
            <w:tcW w:w="3876" w:type="dxa"/>
            <w:gridSpan w:val="2"/>
            <w:tcBorders>
              <w:top w:val="nil"/>
              <w:left w:val="nil"/>
              <w:bottom w:val="nil"/>
              <w:right w:val="nil"/>
            </w:tcBorders>
          </w:tcPr>
          <w:p w:rsidR="0031127B" w:rsidRDefault="0031127B">
            <w:pPr>
              <w:pStyle w:val="ConsPlusNormal"/>
            </w:pPr>
            <w:r>
              <w:t>В Управление по работе с территориями администрации Уссурийского городского округа</w:t>
            </w:r>
          </w:p>
          <w:p w:rsidR="0031127B" w:rsidRDefault="0031127B">
            <w:pPr>
              <w:pStyle w:val="ConsPlusNormal"/>
            </w:pPr>
            <w:r>
              <w:t>От __________________________</w:t>
            </w:r>
          </w:p>
          <w:p w:rsidR="0031127B" w:rsidRDefault="0031127B">
            <w:pPr>
              <w:pStyle w:val="ConsPlusNormal"/>
            </w:pPr>
            <w:r>
              <w:t>_____________________________</w:t>
            </w:r>
          </w:p>
          <w:p w:rsidR="0031127B" w:rsidRDefault="0031127B">
            <w:pPr>
              <w:pStyle w:val="ConsPlusNormal"/>
              <w:jc w:val="center"/>
            </w:pPr>
            <w:r>
              <w:t>(Ф.И.О. руководителя юридического лица или индивидуального предпринимателя)</w:t>
            </w:r>
          </w:p>
          <w:p w:rsidR="0031127B" w:rsidRDefault="0031127B">
            <w:pPr>
              <w:pStyle w:val="ConsPlusNormal"/>
              <w:jc w:val="center"/>
            </w:pPr>
            <w:r>
              <w:t>_____________________________</w:t>
            </w:r>
          </w:p>
          <w:p w:rsidR="0031127B" w:rsidRDefault="0031127B">
            <w:pPr>
              <w:pStyle w:val="ConsPlusNormal"/>
              <w:jc w:val="center"/>
            </w:pPr>
            <w:r>
              <w:t>(адрес, телефон/факс, адрес электронной почты)</w:t>
            </w:r>
          </w:p>
        </w:tc>
      </w:tr>
      <w:tr w:rsidR="0031127B">
        <w:tc>
          <w:tcPr>
            <w:tcW w:w="9070" w:type="dxa"/>
            <w:gridSpan w:val="4"/>
            <w:tcBorders>
              <w:top w:val="nil"/>
              <w:left w:val="nil"/>
              <w:bottom w:val="nil"/>
              <w:right w:val="nil"/>
            </w:tcBorders>
          </w:tcPr>
          <w:p w:rsidR="0031127B" w:rsidRDefault="0031127B">
            <w:pPr>
              <w:pStyle w:val="ConsPlusNormal"/>
              <w:jc w:val="center"/>
            </w:pPr>
            <w:bookmarkStart w:id="20" w:name="P218"/>
            <w:bookmarkEnd w:id="20"/>
            <w:r>
              <w:t>ЗАЯВКА</w:t>
            </w:r>
          </w:p>
        </w:tc>
      </w:tr>
      <w:tr w:rsidR="0031127B">
        <w:tc>
          <w:tcPr>
            <w:tcW w:w="9070" w:type="dxa"/>
            <w:gridSpan w:val="4"/>
            <w:tcBorders>
              <w:top w:val="nil"/>
              <w:left w:val="nil"/>
              <w:bottom w:val="nil"/>
              <w:right w:val="nil"/>
            </w:tcBorders>
          </w:tcPr>
          <w:p w:rsidR="0031127B" w:rsidRDefault="0031127B">
            <w:pPr>
              <w:pStyle w:val="ConsPlusNormal"/>
              <w:ind w:firstLine="283"/>
              <w:jc w:val="both"/>
            </w:pPr>
            <w:r>
              <w:t>Прошу принять документы на участие в отборе на предоставление субсидии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w:t>
            </w:r>
          </w:p>
          <w:p w:rsidR="0031127B" w:rsidRDefault="0031127B">
            <w:pPr>
              <w:pStyle w:val="ConsPlusNormal"/>
              <w:ind w:firstLine="283"/>
              <w:jc w:val="both"/>
            </w:pPr>
            <w:r>
              <w:t>Объем твердого топлива (дров), планируемый к реализации населению Уссурийского городского округа</w:t>
            </w:r>
          </w:p>
          <w:p w:rsidR="0031127B" w:rsidRDefault="0031127B">
            <w:pPr>
              <w:pStyle w:val="ConsPlusNormal"/>
              <w:jc w:val="both"/>
            </w:pPr>
            <w:r>
              <w:t>_______________________________________________________________________</w:t>
            </w:r>
          </w:p>
          <w:p w:rsidR="0031127B" w:rsidRDefault="0031127B">
            <w:pPr>
              <w:pStyle w:val="ConsPlusNormal"/>
              <w:jc w:val="center"/>
            </w:pPr>
            <w:r>
              <w:t>Перечень прилагаемых документов:</w:t>
            </w:r>
          </w:p>
          <w:p w:rsidR="0031127B" w:rsidRDefault="0031127B">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1127B">
        <w:tc>
          <w:tcPr>
            <w:tcW w:w="3311" w:type="dxa"/>
            <w:tcBorders>
              <w:top w:val="nil"/>
              <w:left w:val="nil"/>
              <w:bottom w:val="nil"/>
              <w:right w:val="nil"/>
            </w:tcBorders>
          </w:tcPr>
          <w:p w:rsidR="0031127B" w:rsidRDefault="0031127B">
            <w:pPr>
              <w:pStyle w:val="ConsPlusNormal"/>
              <w:jc w:val="center"/>
            </w:pPr>
            <w:r>
              <w:t>"___" ________________</w:t>
            </w:r>
          </w:p>
          <w:p w:rsidR="0031127B" w:rsidRDefault="0031127B">
            <w:pPr>
              <w:pStyle w:val="ConsPlusNormal"/>
              <w:jc w:val="center"/>
            </w:pPr>
            <w:r>
              <w:t>дата</w:t>
            </w:r>
          </w:p>
        </w:tc>
        <w:tc>
          <w:tcPr>
            <w:tcW w:w="2454" w:type="dxa"/>
            <w:gridSpan w:val="2"/>
            <w:tcBorders>
              <w:top w:val="nil"/>
              <w:left w:val="nil"/>
              <w:bottom w:val="nil"/>
              <w:right w:val="nil"/>
            </w:tcBorders>
          </w:tcPr>
          <w:p w:rsidR="0031127B" w:rsidRDefault="0031127B">
            <w:pPr>
              <w:pStyle w:val="ConsPlusNormal"/>
              <w:jc w:val="center"/>
            </w:pPr>
            <w:r>
              <w:t>М.П.</w:t>
            </w:r>
          </w:p>
        </w:tc>
        <w:tc>
          <w:tcPr>
            <w:tcW w:w="3305" w:type="dxa"/>
            <w:tcBorders>
              <w:top w:val="nil"/>
              <w:left w:val="nil"/>
              <w:bottom w:val="nil"/>
              <w:right w:val="nil"/>
            </w:tcBorders>
          </w:tcPr>
          <w:p w:rsidR="0031127B" w:rsidRDefault="0031127B">
            <w:pPr>
              <w:pStyle w:val="ConsPlusNormal"/>
              <w:jc w:val="center"/>
            </w:pPr>
            <w:r>
              <w:t>_______________________</w:t>
            </w:r>
          </w:p>
          <w:p w:rsidR="0031127B" w:rsidRDefault="0031127B">
            <w:pPr>
              <w:pStyle w:val="ConsPlusNormal"/>
              <w:jc w:val="center"/>
            </w:pPr>
            <w:r>
              <w:t>подпись руководителя</w:t>
            </w:r>
          </w:p>
        </w:tc>
      </w:tr>
      <w:tr w:rsidR="0031127B">
        <w:tc>
          <w:tcPr>
            <w:tcW w:w="9070" w:type="dxa"/>
            <w:gridSpan w:val="4"/>
            <w:tcBorders>
              <w:top w:val="nil"/>
              <w:left w:val="nil"/>
              <w:bottom w:val="nil"/>
              <w:right w:val="nil"/>
            </w:tcBorders>
          </w:tcPr>
          <w:p w:rsidR="0031127B" w:rsidRDefault="0031127B">
            <w:pPr>
              <w:pStyle w:val="ConsPlusNormal"/>
              <w:ind w:firstLine="283"/>
              <w:jc w:val="both"/>
            </w:pPr>
            <w:r>
              <w:lastRenderedPageBreak/>
              <w:t>Настоящей заявкой даем согласие на публикацию (размещение) в информационно-телекоммуникационной сети "Интернет" информации об участнике отбора, о заявке, иной информации об участнике отбора, связанной с соответствующим отбором.</w:t>
            </w:r>
          </w:p>
          <w:p w:rsidR="0031127B" w:rsidRDefault="0031127B">
            <w:pPr>
              <w:pStyle w:val="ConsPlusNormal"/>
              <w:ind w:firstLine="283"/>
              <w:jc w:val="both"/>
            </w:pPr>
            <w:r>
              <w:t>Настоящей заявкой даем согласие на проведение проверок органом внутреннего финансового контроля на предмет соблюдения юридическим лицом или индивидуальным предпринимателем условий, целей предоставления субсидии.</w:t>
            </w:r>
          </w:p>
          <w:p w:rsidR="0031127B" w:rsidRDefault="0031127B">
            <w:pPr>
              <w:pStyle w:val="ConsPlusNormal"/>
              <w:ind w:firstLine="283"/>
              <w:jc w:val="both"/>
            </w:pPr>
            <w:r>
              <w:t>Настоящей заявкой подтверждаем, что соответствуем на 1-е число месяца, предшествующего месяцу подачи заявки, следующим требованиям и условиям, предусмотренными порядком предоставления субсидии:</w:t>
            </w:r>
          </w:p>
          <w:p w:rsidR="0031127B" w:rsidRDefault="0031127B">
            <w:pPr>
              <w:pStyle w:val="ConsPlusNormal"/>
              <w:ind w:firstLine="283"/>
              <w:jc w:val="both"/>
            </w:pPr>
            <w:r>
              <w:t>юридическим лицом или индивидуальным предпринимателем осуществляется деятельность на территории Приморского края, связанная с реализацией твердого топлива (дров) по предельным ценам;</w:t>
            </w:r>
          </w:p>
          <w:p w:rsidR="0031127B" w:rsidRDefault="0031127B">
            <w:pPr>
              <w:pStyle w:val="ConsPlusNormal"/>
              <w:ind w:firstLine="283"/>
              <w:jc w:val="both"/>
            </w:pPr>
            <w:r>
              <w:t>у юридического лица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127B" w:rsidRDefault="0031127B">
            <w:pPr>
              <w:pStyle w:val="ConsPlusNormal"/>
              <w:ind w:firstLine="283"/>
              <w:jc w:val="both"/>
            </w:pPr>
            <w:r>
              <w:t>у юридического лица или индивидуального предпринимателя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1127B" w:rsidRDefault="0031127B">
            <w:pPr>
              <w:pStyle w:val="ConsPlusNormal"/>
              <w:ind w:firstLine="283"/>
              <w:jc w:val="both"/>
            </w:pPr>
            <w: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31127B" w:rsidRDefault="0031127B">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31127B" w:rsidRDefault="0031127B">
            <w:pPr>
              <w:pStyle w:val="ConsPlusNormal"/>
              <w:ind w:firstLine="283"/>
              <w:jc w:val="both"/>
            </w:pPr>
            <w:r>
              <w:t>юридическое лицо или индивидуальный предприниматель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127B" w:rsidRDefault="0031127B">
            <w:pPr>
              <w:pStyle w:val="ConsPlusNormal"/>
              <w:ind w:firstLine="283"/>
              <w:jc w:val="both"/>
            </w:pPr>
            <w:r>
              <w:t>юридическое лицо или индивидуальный предприниматель не получают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Порядком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w:t>
            </w:r>
          </w:p>
          <w:p w:rsidR="0031127B" w:rsidRDefault="0031127B">
            <w:pPr>
              <w:pStyle w:val="ConsPlusNormal"/>
              <w:ind w:firstLine="283"/>
              <w:jc w:val="both"/>
            </w:pPr>
            <w:r>
              <w:t>юридическое лицо или индивидуальный предприниматель обязуется обеспечить достижение показателей и результатов предоставления субсидии.</w:t>
            </w:r>
          </w:p>
        </w:tc>
      </w:tr>
    </w:tbl>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1"/>
      </w:pPr>
      <w:r>
        <w:t>Приложение N 2</w:t>
      </w:r>
    </w:p>
    <w:p w:rsidR="0031127B" w:rsidRDefault="0031127B">
      <w:pPr>
        <w:pStyle w:val="ConsPlusNormal"/>
        <w:jc w:val="right"/>
      </w:pPr>
      <w:r>
        <w:t>к Порядку</w:t>
      </w:r>
    </w:p>
    <w:p w:rsidR="0031127B" w:rsidRDefault="0031127B">
      <w:pPr>
        <w:pStyle w:val="ConsPlusNormal"/>
        <w:jc w:val="right"/>
      </w:pPr>
      <w:r>
        <w:t>предоставления</w:t>
      </w:r>
    </w:p>
    <w:p w:rsidR="0031127B" w:rsidRDefault="0031127B">
      <w:pPr>
        <w:pStyle w:val="ConsPlusNormal"/>
        <w:jc w:val="right"/>
      </w:pPr>
      <w:r>
        <w:t>субсидий из бюджета</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на возмещение</w:t>
      </w:r>
    </w:p>
    <w:p w:rsidR="0031127B" w:rsidRDefault="0031127B">
      <w:pPr>
        <w:pStyle w:val="ConsPlusNormal"/>
        <w:jc w:val="right"/>
      </w:pPr>
      <w:r>
        <w:t>недополученных доходов</w:t>
      </w:r>
    </w:p>
    <w:p w:rsidR="0031127B" w:rsidRDefault="0031127B">
      <w:pPr>
        <w:pStyle w:val="ConsPlusNormal"/>
        <w:jc w:val="right"/>
      </w:pPr>
      <w:r>
        <w:t>в связи с обеспечением</w:t>
      </w:r>
    </w:p>
    <w:p w:rsidR="0031127B" w:rsidRDefault="0031127B">
      <w:pPr>
        <w:pStyle w:val="ConsPlusNormal"/>
        <w:jc w:val="right"/>
      </w:pPr>
      <w:r>
        <w:t>населения Уссурийского</w:t>
      </w:r>
    </w:p>
    <w:p w:rsidR="0031127B" w:rsidRDefault="0031127B">
      <w:pPr>
        <w:pStyle w:val="ConsPlusNormal"/>
        <w:jc w:val="right"/>
      </w:pPr>
      <w:r>
        <w:t>городского округа</w:t>
      </w:r>
    </w:p>
    <w:p w:rsidR="0031127B" w:rsidRDefault="0031127B">
      <w:pPr>
        <w:pStyle w:val="ConsPlusNormal"/>
        <w:jc w:val="right"/>
      </w:pPr>
      <w:r>
        <w:t>твердым топливом</w:t>
      </w:r>
    </w:p>
    <w:p w:rsidR="0031127B" w:rsidRDefault="0031127B">
      <w:pPr>
        <w:pStyle w:val="ConsPlusNormal"/>
        <w:jc w:val="right"/>
      </w:pPr>
      <w:r>
        <w:t>(дровами)</w:t>
      </w:r>
    </w:p>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01"/>
        <w:gridCol w:w="3569"/>
      </w:tblGrid>
      <w:tr w:rsidR="0031127B">
        <w:tc>
          <w:tcPr>
            <w:tcW w:w="5501" w:type="dxa"/>
            <w:tcBorders>
              <w:top w:val="nil"/>
              <w:left w:val="nil"/>
              <w:bottom w:val="nil"/>
              <w:right w:val="nil"/>
            </w:tcBorders>
          </w:tcPr>
          <w:p w:rsidR="0031127B" w:rsidRDefault="0031127B">
            <w:pPr>
              <w:pStyle w:val="ConsPlusNormal"/>
            </w:pPr>
          </w:p>
        </w:tc>
        <w:tc>
          <w:tcPr>
            <w:tcW w:w="3569" w:type="dxa"/>
            <w:tcBorders>
              <w:top w:val="nil"/>
              <w:left w:val="nil"/>
              <w:bottom w:val="nil"/>
              <w:right w:val="nil"/>
            </w:tcBorders>
          </w:tcPr>
          <w:p w:rsidR="0031127B" w:rsidRDefault="0031127B">
            <w:pPr>
              <w:pStyle w:val="ConsPlusNormal"/>
            </w:pPr>
            <w:r>
              <w:t>УТВЕРЖДАЮ</w:t>
            </w:r>
          </w:p>
          <w:p w:rsidR="0031127B" w:rsidRDefault="0031127B">
            <w:pPr>
              <w:pStyle w:val="ConsPlusNormal"/>
            </w:pPr>
            <w:r>
              <w:t>Начальник Управления по работе с территориями администрации Уссурийского городского округа</w:t>
            </w:r>
          </w:p>
          <w:p w:rsidR="0031127B" w:rsidRDefault="0031127B">
            <w:pPr>
              <w:pStyle w:val="ConsPlusNormal"/>
            </w:pPr>
            <w:r>
              <w:t>___________________ (Ф.И.О.)</w:t>
            </w:r>
          </w:p>
        </w:tc>
      </w:tr>
      <w:tr w:rsidR="0031127B">
        <w:tc>
          <w:tcPr>
            <w:tcW w:w="9070" w:type="dxa"/>
            <w:gridSpan w:val="2"/>
            <w:tcBorders>
              <w:top w:val="nil"/>
              <w:left w:val="nil"/>
              <w:bottom w:val="nil"/>
              <w:right w:val="nil"/>
            </w:tcBorders>
          </w:tcPr>
          <w:p w:rsidR="0031127B" w:rsidRDefault="0031127B">
            <w:pPr>
              <w:pStyle w:val="ConsPlusNormal"/>
              <w:jc w:val="center"/>
            </w:pPr>
            <w:bookmarkStart w:id="21" w:name="P263"/>
            <w:bookmarkEnd w:id="21"/>
            <w:r>
              <w:t>ПРОТОКОЛ</w:t>
            </w:r>
          </w:p>
          <w:p w:rsidR="0031127B" w:rsidRDefault="0031127B">
            <w:pPr>
              <w:pStyle w:val="ConsPlusNormal"/>
              <w:jc w:val="center"/>
            </w:pPr>
            <w:r>
              <w:t>РАССМОТРЕНИЯ ЗАЯВОК ПО ПРЕДОСТАВЛЕНИЮ СУБСИДИИ</w:t>
            </w:r>
          </w:p>
        </w:tc>
      </w:tr>
      <w:tr w:rsidR="0031127B">
        <w:tc>
          <w:tcPr>
            <w:tcW w:w="9070" w:type="dxa"/>
            <w:gridSpan w:val="2"/>
            <w:tcBorders>
              <w:top w:val="nil"/>
              <w:left w:val="nil"/>
              <w:bottom w:val="nil"/>
              <w:right w:val="nil"/>
            </w:tcBorders>
          </w:tcPr>
          <w:p w:rsidR="0031127B" w:rsidRDefault="0031127B">
            <w:pPr>
              <w:pStyle w:val="ConsPlusNormal"/>
            </w:pPr>
            <w:r>
              <w:t>дата, время</w:t>
            </w:r>
          </w:p>
          <w:p w:rsidR="0031127B" w:rsidRDefault="0031127B">
            <w:pPr>
              <w:pStyle w:val="ConsPlusNormal"/>
            </w:pPr>
            <w:r>
              <w:t>место проведения</w:t>
            </w:r>
          </w:p>
        </w:tc>
      </w:tr>
      <w:tr w:rsidR="0031127B">
        <w:tc>
          <w:tcPr>
            <w:tcW w:w="9070" w:type="dxa"/>
            <w:gridSpan w:val="2"/>
            <w:tcBorders>
              <w:top w:val="nil"/>
              <w:left w:val="nil"/>
              <w:bottom w:val="nil"/>
              <w:right w:val="nil"/>
            </w:tcBorders>
          </w:tcPr>
          <w:p w:rsidR="0031127B" w:rsidRDefault="0031127B">
            <w:pPr>
              <w:pStyle w:val="ConsPlusNormal"/>
            </w:pPr>
            <w:r>
              <w:t>ПОВЕСТКА ДНЯ:</w:t>
            </w:r>
          </w:p>
          <w:p w:rsidR="0031127B" w:rsidRDefault="0031127B">
            <w:pPr>
              <w:pStyle w:val="ConsPlusNormal"/>
              <w:ind w:firstLine="283"/>
              <w:jc w:val="both"/>
            </w:pPr>
            <w:r>
              <w:t>1. Распределение Субсидии за счет средств бюджета Уссурийского городского округа Получателям Субсидии на возмещение недополученных доходов в связи с обеспечением населения Уссурийского городского округа твердым топливом (дровами) на 20__ год.</w:t>
            </w:r>
          </w:p>
          <w:p w:rsidR="0031127B" w:rsidRDefault="0031127B">
            <w:pPr>
              <w:pStyle w:val="ConsPlusNormal"/>
              <w:ind w:firstLine="283"/>
              <w:jc w:val="both"/>
            </w:pPr>
            <w:r>
              <w:t>РЕШЕНИЕ:</w:t>
            </w:r>
          </w:p>
          <w:p w:rsidR="0031127B" w:rsidRDefault="0031127B">
            <w:pPr>
              <w:pStyle w:val="ConsPlusNormal"/>
              <w:ind w:firstLine="283"/>
              <w:jc w:val="both"/>
            </w:pPr>
            <w:r>
              <w:t>1. Утвердить список получателей Субсидии и объем Субсидий в 20__ году:</w:t>
            </w:r>
          </w:p>
        </w:tc>
      </w:tr>
    </w:tbl>
    <w:p w:rsidR="0031127B" w:rsidRDefault="0031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3288"/>
        <w:gridCol w:w="2324"/>
        <w:gridCol w:w="2731"/>
      </w:tblGrid>
      <w:tr w:rsidR="0031127B">
        <w:tc>
          <w:tcPr>
            <w:tcW w:w="701" w:type="dxa"/>
          </w:tcPr>
          <w:p w:rsidR="0031127B" w:rsidRDefault="0031127B">
            <w:pPr>
              <w:pStyle w:val="ConsPlusNormal"/>
              <w:jc w:val="center"/>
            </w:pPr>
            <w:r>
              <w:t>N п/п</w:t>
            </w:r>
          </w:p>
        </w:tc>
        <w:tc>
          <w:tcPr>
            <w:tcW w:w="3288" w:type="dxa"/>
          </w:tcPr>
          <w:p w:rsidR="0031127B" w:rsidRDefault="0031127B">
            <w:pPr>
              <w:pStyle w:val="ConsPlusNormal"/>
              <w:jc w:val="center"/>
            </w:pPr>
            <w:r>
              <w:t>Наименование получателя Субсидии</w:t>
            </w:r>
          </w:p>
        </w:tc>
        <w:tc>
          <w:tcPr>
            <w:tcW w:w="2324" w:type="dxa"/>
          </w:tcPr>
          <w:p w:rsidR="0031127B" w:rsidRDefault="0031127B">
            <w:pPr>
              <w:pStyle w:val="ConsPlusNormal"/>
              <w:jc w:val="center"/>
            </w:pPr>
            <w:r>
              <w:t>Порядковый номер по дате, номеру и времени регистрации заявки</w:t>
            </w:r>
          </w:p>
        </w:tc>
        <w:tc>
          <w:tcPr>
            <w:tcW w:w="2731" w:type="dxa"/>
          </w:tcPr>
          <w:p w:rsidR="0031127B" w:rsidRDefault="0031127B">
            <w:pPr>
              <w:pStyle w:val="ConsPlusNormal"/>
              <w:jc w:val="center"/>
            </w:pPr>
            <w:r>
              <w:t>Размер Субсидии, (руб.)</w:t>
            </w:r>
          </w:p>
        </w:tc>
      </w:tr>
      <w:tr w:rsidR="0031127B">
        <w:tc>
          <w:tcPr>
            <w:tcW w:w="701" w:type="dxa"/>
          </w:tcPr>
          <w:p w:rsidR="0031127B" w:rsidRDefault="0031127B">
            <w:pPr>
              <w:pStyle w:val="ConsPlusNormal"/>
              <w:jc w:val="center"/>
            </w:pPr>
            <w:r>
              <w:t>-</w:t>
            </w:r>
          </w:p>
        </w:tc>
        <w:tc>
          <w:tcPr>
            <w:tcW w:w="3288" w:type="dxa"/>
          </w:tcPr>
          <w:p w:rsidR="0031127B" w:rsidRDefault="0031127B">
            <w:pPr>
              <w:pStyle w:val="ConsPlusNormal"/>
              <w:jc w:val="center"/>
            </w:pPr>
            <w:r>
              <w:t>-</w:t>
            </w:r>
          </w:p>
        </w:tc>
        <w:tc>
          <w:tcPr>
            <w:tcW w:w="2324" w:type="dxa"/>
          </w:tcPr>
          <w:p w:rsidR="0031127B" w:rsidRDefault="0031127B">
            <w:pPr>
              <w:pStyle w:val="ConsPlusNormal"/>
              <w:jc w:val="center"/>
            </w:pPr>
            <w:r>
              <w:t>-</w:t>
            </w:r>
          </w:p>
        </w:tc>
        <w:tc>
          <w:tcPr>
            <w:tcW w:w="2731" w:type="dxa"/>
          </w:tcPr>
          <w:p w:rsidR="0031127B" w:rsidRDefault="0031127B">
            <w:pPr>
              <w:pStyle w:val="ConsPlusNormal"/>
              <w:jc w:val="center"/>
            </w:pPr>
            <w:r>
              <w:t>-</w:t>
            </w:r>
          </w:p>
        </w:tc>
      </w:tr>
    </w:tbl>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1127B">
        <w:tc>
          <w:tcPr>
            <w:tcW w:w="9070" w:type="dxa"/>
            <w:tcBorders>
              <w:top w:val="nil"/>
              <w:left w:val="nil"/>
              <w:bottom w:val="nil"/>
              <w:right w:val="nil"/>
            </w:tcBorders>
          </w:tcPr>
          <w:p w:rsidR="0031127B" w:rsidRDefault="0031127B">
            <w:pPr>
              <w:pStyle w:val="ConsPlusNormal"/>
              <w:ind w:firstLine="283"/>
              <w:jc w:val="both"/>
            </w:pPr>
            <w:r>
              <w:t>2. Утвердить список получателей Субсидии, заявки которых были отклонены на предоставление Субсидии в 20_ году:</w:t>
            </w:r>
          </w:p>
        </w:tc>
      </w:tr>
    </w:tbl>
    <w:p w:rsidR="0031127B" w:rsidRDefault="0031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628"/>
        <w:gridCol w:w="4714"/>
      </w:tblGrid>
      <w:tr w:rsidR="0031127B">
        <w:tc>
          <w:tcPr>
            <w:tcW w:w="691" w:type="dxa"/>
          </w:tcPr>
          <w:p w:rsidR="0031127B" w:rsidRDefault="0031127B">
            <w:pPr>
              <w:pStyle w:val="ConsPlusNormal"/>
              <w:jc w:val="center"/>
            </w:pPr>
            <w:r>
              <w:t>N п/п</w:t>
            </w:r>
          </w:p>
        </w:tc>
        <w:tc>
          <w:tcPr>
            <w:tcW w:w="3628" w:type="dxa"/>
          </w:tcPr>
          <w:p w:rsidR="0031127B" w:rsidRDefault="0031127B">
            <w:pPr>
              <w:pStyle w:val="ConsPlusNormal"/>
              <w:jc w:val="center"/>
            </w:pPr>
            <w:r>
              <w:t>Наименование получателя Субсидии</w:t>
            </w:r>
          </w:p>
        </w:tc>
        <w:tc>
          <w:tcPr>
            <w:tcW w:w="4714" w:type="dxa"/>
          </w:tcPr>
          <w:p w:rsidR="0031127B" w:rsidRDefault="0031127B">
            <w:pPr>
              <w:pStyle w:val="ConsPlusNormal"/>
              <w:jc w:val="center"/>
            </w:pPr>
            <w:r>
              <w:t>Причины отклонения заявки</w:t>
            </w:r>
          </w:p>
        </w:tc>
      </w:tr>
      <w:tr w:rsidR="0031127B">
        <w:tc>
          <w:tcPr>
            <w:tcW w:w="691" w:type="dxa"/>
          </w:tcPr>
          <w:p w:rsidR="0031127B" w:rsidRDefault="0031127B">
            <w:pPr>
              <w:pStyle w:val="ConsPlusNormal"/>
              <w:jc w:val="center"/>
            </w:pPr>
            <w:r>
              <w:t>-</w:t>
            </w:r>
          </w:p>
        </w:tc>
        <w:tc>
          <w:tcPr>
            <w:tcW w:w="3628" w:type="dxa"/>
          </w:tcPr>
          <w:p w:rsidR="0031127B" w:rsidRDefault="0031127B">
            <w:pPr>
              <w:pStyle w:val="ConsPlusNormal"/>
              <w:jc w:val="center"/>
            </w:pPr>
            <w:r>
              <w:t>-</w:t>
            </w:r>
          </w:p>
        </w:tc>
        <w:tc>
          <w:tcPr>
            <w:tcW w:w="4714" w:type="dxa"/>
          </w:tcPr>
          <w:p w:rsidR="0031127B" w:rsidRDefault="0031127B">
            <w:pPr>
              <w:pStyle w:val="ConsPlusNormal"/>
              <w:jc w:val="center"/>
            </w:pPr>
            <w:r>
              <w:t>-</w:t>
            </w:r>
          </w:p>
        </w:tc>
      </w:tr>
    </w:tbl>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06"/>
        <w:gridCol w:w="3664"/>
      </w:tblGrid>
      <w:tr w:rsidR="0031127B">
        <w:tc>
          <w:tcPr>
            <w:tcW w:w="5406" w:type="dxa"/>
            <w:tcBorders>
              <w:top w:val="nil"/>
              <w:left w:val="nil"/>
              <w:bottom w:val="nil"/>
              <w:right w:val="nil"/>
            </w:tcBorders>
          </w:tcPr>
          <w:p w:rsidR="0031127B" w:rsidRDefault="0031127B">
            <w:pPr>
              <w:pStyle w:val="ConsPlusNormal"/>
            </w:pPr>
            <w:r>
              <w:t xml:space="preserve">Ответственный специалист Управления по работе с территориями администрации Уссурийского </w:t>
            </w:r>
            <w:r>
              <w:lastRenderedPageBreak/>
              <w:t>городского округа</w:t>
            </w:r>
          </w:p>
        </w:tc>
        <w:tc>
          <w:tcPr>
            <w:tcW w:w="3664" w:type="dxa"/>
            <w:tcBorders>
              <w:top w:val="nil"/>
              <w:left w:val="nil"/>
              <w:bottom w:val="nil"/>
              <w:right w:val="nil"/>
            </w:tcBorders>
          </w:tcPr>
          <w:p w:rsidR="0031127B" w:rsidRDefault="0031127B">
            <w:pPr>
              <w:pStyle w:val="ConsPlusNormal"/>
              <w:jc w:val="center"/>
            </w:pPr>
            <w:r>
              <w:lastRenderedPageBreak/>
              <w:t>________(________________)</w:t>
            </w:r>
          </w:p>
        </w:tc>
      </w:tr>
    </w:tbl>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1"/>
      </w:pPr>
      <w:r>
        <w:t>Приложение N 3</w:t>
      </w:r>
    </w:p>
    <w:p w:rsidR="0031127B" w:rsidRDefault="0031127B">
      <w:pPr>
        <w:pStyle w:val="ConsPlusNormal"/>
        <w:jc w:val="right"/>
      </w:pPr>
      <w:r>
        <w:t>к Порядку</w:t>
      </w:r>
    </w:p>
    <w:p w:rsidR="0031127B" w:rsidRDefault="0031127B">
      <w:pPr>
        <w:pStyle w:val="ConsPlusNormal"/>
        <w:jc w:val="right"/>
      </w:pPr>
      <w:r>
        <w:t>предоставления</w:t>
      </w:r>
    </w:p>
    <w:p w:rsidR="0031127B" w:rsidRDefault="0031127B">
      <w:pPr>
        <w:pStyle w:val="ConsPlusNormal"/>
        <w:jc w:val="right"/>
      </w:pPr>
      <w:r>
        <w:t>субсидий из бюджета</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на возмещение</w:t>
      </w:r>
    </w:p>
    <w:p w:rsidR="0031127B" w:rsidRDefault="0031127B">
      <w:pPr>
        <w:pStyle w:val="ConsPlusNormal"/>
        <w:jc w:val="right"/>
      </w:pPr>
      <w:r>
        <w:t>недополученных доходов</w:t>
      </w:r>
    </w:p>
    <w:p w:rsidR="0031127B" w:rsidRDefault="0031127B">
      <w:pPr>
        <w:pStyle w:val="ConsPlusNormal"/>
        <w:jc w:val="right"/>
      </w:pPr>
      <w:r>
        <w:t>в связи с обеспечением</w:t>
      </w:r>
    </w:p>
    <w:p w:rsidR="0031127B" w:rsidRDefault="0031127B">
      <w:pPr>
        <w:pStyle w:val="ConsPlusNormal"/>
        <w:jc w:val="right"/>
      </w:pPr>
      <w:r>
        <w:t>населения Уссурийского</w:t>
      </w:r>
    </w:p>
    <w:p w:rsidR="0031127B" w:rsidRDefault="0031127B">
      <w:pPr>
        <w:pStyle w:val="ConsPlusNormal"/>
        <w:jc w:val="right"/>
      </w:pPr>
      <w:r>
        <w:t>городского округа</w:t>
      </w:r>
    </w:p>
    <w:p w:rsidR="0031127B" w:rsidRDefault="0031127B">
      <w:pPr>
        <w:pStyle w:val="ConsPlusNormal"/>
        <w:jc w:val="right"/>
      </w:pPr>
      <w:r>
        <w:t>твердым топливом</w:t>
      </w:r>
    </w:p>
    <w:p w:rsidR="0031127B" w:rsidRDefault="0031127B">
      <w:pPr>
        <w:pStyle w:val="ConsPlusNormal"/>
        <w:jc w:val="right"/>
      </w:pPr>
      <w:r>
        <w:t>(дровами)</w:t>
      </w:r>
    </w:p>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31127B">
        <w:tc>
          <w:tcPr>
            <w:tcW w:w="5102" w:type="dxa"/>
            <w:tcBorders>
              <w:top w:val="nil"/>
              <w:left w:val="nil"/>
              <w:bottom w:val="nil"/>
              <w:right w:val="nil"/>
            </w:tcBorders>
          </w:tcPr>
          <w:p w:rsidR="0031127B" w:rsidRDefault="0031127B">
            <w:pPr>
              <w:pStyle w:val="ConsPlusNormal"/>
            </w:pPr>
          </w:p>
        </w:tc>
        <w:tc>
          <w:tcPr>
            <w:tcW w:w="3968" w:type="dxa"/>
            <w:tcBorders>
              <w:top w:val="nil"/>
              <w:left w:val="nil"/>
              <w:bottom w:val="nil"/>
              <w:right w:val="nil"/>
            </w:tcBorders>
          </w:tcPr>
          <w:p w:rsidR="0031127B" w:rsidRDefault="0031127B">
            <w:pPr>
              <w:pStyle w:val="ConsPlusNormal"/>
            </w:pPr>
            <w:r>
              <w:t>В Управление по работе с территориями администрации Уссурийского городского округа</w:t>
            </w:r>
          </w:p>
          <w:p w:rsidR="0031127B" w:rsidRDefault="0031127B">
            <w:pPr>
              <w:pStyle w:val="ConsPlusNormal"/>
            </w:pPr>
            <w:r>
              <w:t>От ___________________________</w:t>
            </w:r>
          </w:p>
          <w:p w:rsidR="0031127B" w:rsidRDefault="0031127B">
            <w:pPr>
              <w:pStyle w:val="ConsPlusNormal"/>
            </w:pPr>
            <w:r>
              <w:t>______________________________</w:t>
            </w:r>
          </w:p>
          <w:p w:rsidR="0031127B" w:rsidRDefault="0031127B">
            <w:pPr>
              <w:pStyle w:val="ConsPlusNormal"/>
              <w:jc w:val="center"/>
            </w:pPr>
            <w:r>
              <w:t>(Ф.И.О. руководителя юридического лица или индивидуального предпринимателя)</w:t>
            </w:r>
          </w:p>
          <w:p w:rsidR="0031127B" w:rsidRDefault="0031127B">
            <w:pPr>
              <w:pStyle w:val="ConsPlusNormal"/>
            </w:pPr>
            <w:r>
              <w:t>______________________________</w:t>
            </w:r>
          </w:p>
          <w:p w:rsidR="0031127B" w:rsidRDefault="0031127B">
            <w:pPr>
              <w:pStyle w:val="ConsPlusNormal"/>
              <w:jc w:val="center"/>
            </w:pPr>
            <w:r>
              <w:t>(адрес, телефон/факс, адрес электронной почты)</w:t>
            </w:r>
          </w:p>
        </w:tc>
      </w:tr>
      <w:tr w:rsidR="0031127B">
        <w:tc>
          <w:tcPr>
            <w:tcW w:w="9070" w:type="dxa"/>
            <w:gridSpan w:val="2"/>
            <w:tcBorders>
              <w:top w:val="nil"/>
              <w:left w:val="nil"/>
              <w:bottom w:val="nil"/>
              <w:right w:val="nil"/>
            </w:tcBorders>
          </w:tcPr>
          <w:p w:rsidR="0031127B" w:rsidRDefault="0031127B">
            <w:pPr>
              <w:pStyle w:val="ConsPlusNormal"/>
              <w:jc w:val="center"/>
            </w:pPr>
            <w:bookmarkStart w:id="22" w:name="P318"/>
            <w:bookmarkEnd w:id="22"/>
            <w:r>
              <w:t>Заявление</w:t>
            </w:r>
          </w:p>
          <w:p w:rsidR="0031127B" w:rsidRDefault="0031127B">
            <w:pPr>
              <w:pStyle w:val="ConsPlusNormal"/>
              <w:jc w:val="center"/>
            </w:pPr>
            <w:r>
              <w:t>о перечислении субсидии</w:t>
            </w:r>
          </w:p>
        </w:tc>
      </w:tr>
      <w:tr w:rsidR="0031127B">
        <w:tc>
          <w:tcPr>
            <w:tcW w:w="9070" w:type="dxa"/>
            <w:gridSpan w:val="2"/>
            <w:tcBorders>
              <w:top w:val="nil"/>
              <w:left w:val="nil"/>
              <w:bottom w:val="nil"/>
              <w:right w:val="nil"/>
            </w:tcBorders>
          </w:tcPr>
          <w:p w:rsidR="0031127B" w:rsidRDefault="0031127B">
            <w:pPr>
              <w:pStyle w:val="ConsPlusNormal"/>
              <w:ind w:firstLine="283"/>
              <w:jc w:val="both"/>
            </w:pPr>
            <w:r>
              <w:t xml:space="preserve">В соответствии со </w:t>
            </w:r>
            <w:hyperlink r:id="rId18">
              <w:r>
                <w:rPr>
                  <w:color w:val="0000FF"/>
                </w:rPr>
                <w:t>статьей 78</w:t>
              </w:r>
            </w:hyperlink>
            <w:r>
              <w:t xml:space="preserve"> Бюджетного кодекса Российской Федерации и Порядком предоставления субсидий юридическим лицам из бюджета Уссурийского городского округа с целью возмещения недополученных доходов в связи с обеспечением населения Уссурийского городского округа твердым топливом (дровами), утвержденным постановлением администрации Уссурийского городского округа от "__" ___________ 20_ г. N _______, прошу Вас предоставить субсидию в размере ______________________________________</w:t>
            </w:r>
          </w:p>
          <w:p w:rsidR="0031127B" w:rsidRDefault="0031127B">
            <w:pPr>
              <w:pStyle w:val="ConsPlusNormal"/>
            </w:pPr>
            <w:r>
              <w:t>________________________________________________________________ рублей</w:t>
            </w:r>
          </w:p>
          <w:p w:rsidR="0031127B" w:rsidRDefault="0031127B">
            <w:pPr>
              <w:pStyle w:val="ConsPlusNormal"/>
              <w:jc w:val="center"/>
            </w:pPr>
            <w:r>
              <w:t>(сумма прописью)</w:t>
            </w:r>
          </w:p>
          <w:p w:rsidR="0031127B" w:rsidRDefault="0031127B">
            <w:pPr>
              <w:pStyle w:val="ConsPlusNormal"/>
            </w:pPr>
            <w:r>
              <w:t>на ____________________________________________________________________</w:t>
            </w:r>
          </w:p>
          <w:p w:rsidR="0031127B" w:rsidRDefault="0031127B">
            <w:pPr>
              <w:pStyle w:val="ConsPlusNormal"/>
              <w:jc w:val="center"/>
            </w:pPr>
            <w:r>
              <w:t>(целевое назначение субсидии)</w:t>
            </w:r>
          </w:p>
          <w:p w:rsidR="0031127B" w:rsidRDefault="0031127B">
            <w:pPr>
              <w:pStyle w:val="ConsPlusNormal"/>
            </w:pPr>
            <w:r>
              <w:t>перечислить ее по следующим банковским реквизитам:</w:t>
            </w:r>
          </w:p>
        </w:tc>
      </w:tr>
    </w:tbl>
    <w:p w:rsidR="0031127B" w:rsidRDefault="0031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95"/>
        <w:gridCol w:w="3628"/>
      </w:tblGrid>
      <w:tr w:rsidR="0031127B">
        <w:tc>
          <w:tcPr>
            <w:tcW w:w="624" w:type="dxa"/>
          </w:tcPr>
          <w:p w:rsidR="0031127B" w:rsidRDefault="0031127B">
            <w:pPr>
              <w:pStyle w:val="ConsPlusNormal"/>
            </w:pPr>
            <w:r>
              <w:t>1</w:t>
            </w:r>
          </w:p>
        </w:tc>
        <w:tc>
          <w:tcPr>
            <w:tcW w:w="4795" w:type="dxa"/>
          </w:tcPr>
          <w:p w:rsidR="0031127B" w:rsidRDefault="0031127B">
            <w:pPr>
              <w:pStyle w:val="ConsPlusNormal"/>
            </w:pPr>
            <w:r>
              <w:t>Наименование банка</w:t>
            </w:r>
          </w:p>
        </w:tc>
        <w:tc>
          <w:tcPr>
            <w:tcW w:w="3628" w:type="dxa"/>
          </w:tcPr>
          <w:p w:rsidR="0031127B" w:rsidRDefault="0031127B">
            <w:pPr>
              <w:pStyle w:val="ConsPlusNormal"/>
            </w:pPr>
          </w:p>
        </w:tc>
      </w:tr>
      <w:tr w:rsidR="0031127B">
        <w:tc>
          <w:tcPr>
            <w:tcW w:w="624" w:type="dxa"/>
          </w:tcPr>
          <w:p w:rsidR="0031127B" w:rsidRDefault="0031127B">
            <w:pPr>
              <w:pStyle w:val="ConsPlusNormal"/>
            </w:pPr>
            <w:r>
              <w:t>2</w:t>
            </w:r>
          </w:p>
        </w:tc>
        <w:tc>
          <w:tcPr>
            <w:tcW w:w="4795" w:type="dxa"/>
          </w:tcPr>
          <w:p w:rsidR="0031127B" w:rsidRDefault="0031127B">
            <w:pPr>
              <w:pStyle w:val="ConsPlusNormal"/>
            </w:pPr>
            <w:r>
              <w:t>ИНН/КПП</w:t>
            </w:r>
          </w:p>
        </w:tc>
        <w:tc>
          <w:tcPr>
            <w:tcW w:w="3628" w:type="dxa"/>
          </w:tcPr>
          <w:p w:rsidR="0031127B" w:rsidRDefault="0031127B">
            <w:pPr>
              <w:pStyle w:val="ConsPlusNormal"/>
            </w:pPr>
          </w:p>
        </w:tc>
      </w:tr>
      <w:tr w:rsidR="0031127B">
        <w:tc>
          <w:tcPr>
            <w:tcW w:w="624" w:type="dxa"/>
          </w:tcPr>
          <w:p w:rsidR="0031127B" w:rsidRDefault="0031127B">
            <w:pPr>
              <w:pStyle w:val="ConsPlusNormal"/>
            </w:pPr>
            <w:r>
              <w:lastRenderedPageBreak/>
              <w:t>3</w:t>
            </w:r>
          </w:p>
        </w:tc>
        <w:tc>
          <w:tcPr>
            <w:tcW w:w="4795" w:type="dxa"/>
          </w:tcPr>
          <w:p w:rsidR="0031127B" w:rsidRDefault="0031127B">
            <w:pPr>
              <w:pStyle w:val="ConsPlusNormal"/>
            </w:pPr>
            <w:r>
              <w:t>Р/</w:t>
            </w:r>
            <w:proofErr w:type="spellStart"/>
            <w:r>
              <w:t>сч</w:t>
            </w:r>
            <w:proofErr w:type="spellEnd"/>
            <w:r>
              <w:t>. N</w:t>
            </w:r>
          </w:p>
        </w:tc>
        <w:tc>
          <w:tcPr>
            <w:tcW w:w="3628" w:type="dxa"/>
          </w:tcPr>
          <w:p w:rsidR="0031127B" w:rsidRDefault="0031127B">
            <w:pPr>
              <w:pStyle w:val="ConsPlusNormal"/>
            </w:pPr>
          </w:p>
        </w:tc>
      </w:tr>
      <w:tr w:rsidR="0031127B">
        <w:tc>
          <w:tcPr>
            <w:tcW w:w="624" w:type="dxa"/>
          </w:tcPr>
          <w:p w:rsidR="0031127B" w:rsidRDefault="0031127B">
            <w:pPr>
              <w:pStyle w:val="ConsPlusNormal"/>
            </w:pPr>
            <w:r>
              <w:t>4</w:t>
            </w:r>
          </w:p>
        </w:tc>
        <w:tc>
          <w:tcPr>
            <w:tcW w:w="4795" w:type="dxa"/>
          </w:tcPr>
          <w:p w:rsidR="0031127B" w:rsidRDefault="0031127B">
            <w:pPr>
              <w:pStyle w:val="ConsPlusNormal"/>
            </w:pPr>
            <w:r>
              <w:t>Л/с</w:t>
            </w:r>
          </w:p>
        </w:tc>
        <w:tc>
          <w:tcPr>
            <w:tcW w:w="3628" w:type="dxa"/>
          </w:tcPr>
          <w:p w:rsidR="0031127B" w:rsidRDefault="0031127B">
            <w:pPr>
              <w:pStyle w:val="ConsPlusNormal"/>
            </w:pPr>
          </w:p>
        </w:tc>
      </w:tr>
      <w:tr w:rsidR="0031127B">
        <w:tc>
          <w:tcPr>
            <w:tcW w:w="624" w:type="dxa"/>
          </w:tcPr>
          <w:p w:rsidR="0031127B" w:rsidRDefault="0031127B">
            <w:pPr>
              <w:pStyle w:val="ConsPlusNormal"/>
            </w:pPr>
            <w:r>
              <w:t>5</w:t>
            </w:r>
          </w:p>
        </w:tc>
        <w:tc>
          <w:tcPr>
            <w:tcW w:w="4795" w:type="dxa"/>
          </w:tcPr>
          <w:p w:rsidR="0031127B" w:rsidRDefault="0031127B">
            <w:pPr>
              <w:pStyle w:val="ConsPlusNormal"/>
            </w:pPr>
            <w:r>
              <w:t>БИК</w:t>
            </w:r>
          </w:p>
        </w:tc>
        <w:tc>
          <w:tcPr>
            <w:tcW w:w="3628" w:type="dxa"/>
          </w:tcPr>
          <w:p w:rsidR="0031127B" w:rsidRDefault="0031127B">
            <w:pPr>
              <w:pStyle w:val="ConsPlusNormal"/>
            </w:pPr>
          </w:p>
        </w:tc>
      </w:tr>
      <w:tr w:rsidR="0031127B">
        <w:tc>
          <w:tcPr>
            <w:tcW w:w="624" w:type="dxa"/>
          </w:tcPr>
          <w:p w:rsidR="0031127B" w:rsidRDefault="0031127B">
            <w:pPr>
              <w:pStyle w:val="ConsPlusNormal"/>
            </w:pPr>
            <w:r>
              <w:t>6</w:t>
            </w:r>
          </w:p>
        </w:tc>
        <w:tc>
          <w:tcPr>
            <w:tcW w:w="4795" w:type="dxa"/>
          </w:tcPr>
          <w:p w:rsidR="0031127B" w:rsidRDefault="0031127B">
            <w:pPr>
              <w:pStyle w:val="ConsPlusNormal"/>
            </w:pPr>
            <w:r>
              <w:t>ОКАТО</w:t>
            </w:r>
          </w:p>
        </w:tc>
        <w:tc>
          <w:tcPr>
            <w:tcW w:w="3628" w:type="dxa"/>
          </w:tcPr>
          <w:p w:rsidR="0031127B" w:rsidRDefault="0031127B">
            <w:pPr>
              <w:pStyle w:val="ConsPlusNormal"/>
            </w:pPr>
          </w:p>
        </w:tc>
      </w:tr>
      <w:tr w:rsidR="0031127B">
        <w:tc>
          <w:tcPr>
            <w:tcW w:w="624" w:type="dxa"/>
          </w:tcPr>
          <w:p w:rsidR="0031127B" w:rsidRDefault="0031127B">
            <w:pPr>
              <w:pStyle w:val="ConsPlusNormal"/>
            </w:pPr>
            <w:r>
              <w:t>7</w:t>
            </w:r>
          </w:p>
        </w:tc>
        <w:tc>
          <w:tcPr>
            <w:tcW w:w="4795" w:type="dxa"/>
          </w:tcPr>
          <w:p w:rsidR="0031127B" w:rsidRDefault="0031127B">
            <w:pPr>
              <w:pStyle w:val="ConsPlusNormal"/>
            </w:pPr>
            <w:r>
              <w:t>ОГРН</w:t>
            </w:r>
          </w:p>
        </w:tc>
        <w:tc>
          <w:tcPr>
            <w:tcW w:w="3628" w:type="dxa"/>
          </w:tcPr>
          <w:p w:rsidR="0031127B" w:rsidRDefault="0031127B">
            <w:pPr>
              <w:pStyle w:val="ConsPlusNormal"/>
            </w:pPr>
          </w:p>
        </w:tc>
      </w:tr>
    </w:tbl>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6"/>
        <w:gridCol w:w="1756"/>
        <w:gridCol w:w="3168"/>
      </w:tblGrid>
      <w:tr w:rsidR="0031127B">
        <w:tc>
          <w:tcPr>
            <w:tcW w:w="9070" w:type="dxa"/>
            <w:gridSpan w:val="3"/>
            <w:tcBorders>
              <w:top w:val="nil"/>
              <w:left w:val="nil"/>
              <w:bottom w:val="nil"/>
              <w:right w:val="nil"/>
            </w:tcBorders>
          </w:tcPr>
          <w:p w:rsidR="0031127B" w:rsidRDefault="0031127B">
            <w:pPr>
              <w:pStyle w:val="ConsPlusNormal"/>
            </w:pPr>
            <w:r>
              <w:t>Приложение: на _____ л. в _____ экз.</w:t>
            </w:r>
          </w:p>
        </w:tc>
      </w:tr>
      <w:tr w:rsidR="0031127B">
        <w:tc>
          <w:tcPr>
            <w:tcW w:w="4146" w:type="dxa"/>
            <w:tcBorders>
              <w:top w:val="nil"/>
              <w:left w:val="nil"/>
              <w:bottom w:val="nil"/>
              <w:right w:val="nil"/>
            </w:tcBorders>
          </w:tcPr>
          <w:p w:rsidR="0031127B" w:rsidRDefault="0031127B">
            <w:pPr>
              <w:pStyle w:val="ConsPlusNormal"/>
            </w:pPr>
            <w:r>
              <w:t>Руководитель юридического лица, (индивидуальный предприниматель)</w:t>
            </w:r>
          </w:p>
        </w:tc>
        <w:tc>
          <w:tcPr>
            <w:tcW w:w="4924" w:type="dxa"/>
            <w:gridSpan w:val="2"/>
            <w:tcBorders>
              <w:top w:val="nil"/>
              <w:left w:val="nil"/>
              <w:bottom w:val="nil"/>
              <w:right w:val="nil"/>
            </w:tcBorders>
          </w:tcPr>
          <w:p w:rsidR="0031127B" w:rsidRDefault="0031127B">
            <w:pPr>
              <w:pStyle w:val="ConsPlusNormal"/>
              <w:jc w:val="center"/>
            </w:pPr>
            <w:r>
              <w:t>____________________/______________/</w:t>
            </w:r>
          </w:p>
        </w:tc>
      </w:tr>
      <w:tr w:rsidR="0031127B">
        <w:tc>
          <w:tcPr>
            <w:tcW w:w="5902" w:type="dxa"/>
            <w:gridSpan w:val="2"/>
            <w:tcBorders>
              <w:top w:val="nil"/>
              <w:left w:val="nil"/>
              <w:bottom w:val="nil"/>
              <w:right w:val="nil"/>
            </w:tcBorders>
          </w:tcPr>
          <w:p w:rsidR="0031127B" w:rsidRDefault="0031127B">
            <w:pPr>
              <w:pStyle w:val="ConsPlusNormal"/>
            </w:pPr>
            <w:r>
              <w:t>М.П.</w:t>
            </w:r>
          </w:p>
        </w:tc>
        <w:tc>
          <w:tcPr>
            <w:tcW w:w="3168" w:type="dxa"/>
            <w:tcBorders>
              <w:top w:val="nil"/>
              <w:left w:val="nil"/>
              <w:bottom w:val="nil"/>
              <w:right w:val="nil"/>
            </w:tcBorders>
          </w:tcPr>
          <w:p w:rsidR="0031127B" w:rsidRDefault="0031127B">
            <w:pPr>
              <w:pStyle w:val="ConsPlusNormal"/>
              <w:jc w:val="center"/>
            </w:pPr>
            <w:r>
              <w:t>"___" ___________ 20_ г.</w:t>
            </w:r>
          </w:p>
        </w:tc>
      </w:tr>
    </w:tbl>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1"/>
      </w:pPr>
      <w:r>
        <w:t>Приложение N 4</w:t>
      </w:r>
    </w:p>
    <w:p w:rsidR="0031127B" w:rsidRDefault="0031127B">
      <w:pPr>
        <w:pStyle w:val="ConsPlusNormal"/>
        <w:jc w:val="right"/>
      </w:pPr>
      <w:r>
        <w:t>к Порядку</w:t>
      </w:r>
    </w:p>
    <w:p w:rsidR="0031127B" w:rsidRDefault="0031127B">
      <w:pPr>
        <w:pStyle w:val="ConsPlusNormal"/>
        <w:jc w:val="right"/>
      </w:pPr>
      <w:r>
        <w:t>предоставления</w:t>
      </w:r>
    </w:p>
    <w:p w:rsidR="0031127B" w:rsidRDefault="0031127B">
      <w:pPr>
        <w:pStyle w:val="ConsPlusNormal"/>
        <w:jc w:val="right"/>
      </w:pPr>
      <w:r>
        <w:t>субсидий из бюджета</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на возмещение</w:t>
      </w:r>
    </w:p>
    <w:p w:rsidR="0031127B" w:rsidRDefault="0031127B">
      <w:pPr>
        <w:pStyle w:val="ConsPlusNormal"/>
        <w:jc w:val="right"/>
      </w:pPr>
      <w:r>
        <w:t>недополученных доходов</w:t>
      </w:r>
    </w:p>
    <w:p w:rsidR="0031127B" w:rsidRDefault="0031127B">
      <w:pPr>
        <w:pStyle w:val="ConsPlusNormal"/>
        <w:jc w:val="right"/>
      </w:pPr>
      <w:r>
        <w:t>в связи с обеспечением</w:t>
      </w:r>
    </w:p>
    <w:p w:rsidR="0031127B" w:rsidRDefault="0031127B">
      <w:pPr>
        <w:pStyle w:val="ConsPlusNormal"/>
        <w:jc w:val="right"/>
      </w:pPr>
      <w:r>
        <w:t>населения Уссурийского</w:t>
      </w:r>
    </w:p>
    <w:p w:rsidR="0031127B" w:rsidRDefault="0031127B">
      <w:pPr>
        <w:pStyle w:val="ConsPlusNormal"/>
        <w:jc w:val="right"/>
      </w:pPr>
      <w:r>
        <w:t>городского округа</w:t>
      </w:r>
    </w:p>
    <w:p w:rsidR="0031127B" w:rsidRDefault="0031127B">
      <w:pPr>
        <w:pStyle w:val="ConsPlusNormal"/>
        <w:jc w:val="right"/>
      </w:pPr>
      <w:r>
        <w:t>твердым топливом</w:t>
      </w:r>
    </w:p>
    <w:p w:rsidR="0031127B" w:rsidRDefault="0031127B">
      <w:pPr>
        <w:pStyle w:val="ConsPlusNormal"/>
        <w:jc w:val="right"/>
      </w:pPr>
      <w:r>
        <w:t>(дровами)</w:t>
      </w:r>
    </w:p>
    <w:p w:rsidR="0031127B" w:rsidRDefault="0031127B">
      <w:pPr>
        <w:pStyle w:val="ConsPlusNormal"/>
        <w:jc w:val="both"/>
      </w:pPr>
    </w:p>
    <w:p w:rsidR="0031127B" w:rsidRDefault="0031127B">
      <w:pPr>
        <w:pStyle w:val="ConsPlusNormal"/>
        <w:jc w:val="center"/>
      </w:pPr>
      <w:bookmarkStart w:id="23" w:name="P373"/>
      <w:bookmarkEnd w:id="23"/>
      <w:r>
        <w:t>РЕЕСТР</w:t>
      </w:r>
    </w:p>
    <w:p w:rsidR="0031127B" w:rsidRDefault="0031127B">
      <w:pPr>
        <w:pStyle w:val="ConsPlusNormal"/>
        <w:jc w:val="center"/>
      </w:pPr>
      <w:r>
        <w:t>ЖИЛЫХ ДОМОВ (КВАРТИР), ОБЕСПЕЧЕННЫХ ТВЕРДЫМ</w:t>
      </w:r>
    </w:p>
    <w:p w:rsidR="0031127B" w:rsidRDefault="0031127B">
      <w:pPr>
        <w:pStyle w:val="ConsPlusNormal"/>
        <w:jc w:val="center"/>
      </w:pPr>
      <w:r>
        <w:t>ТОПЛИВОМ (ДРОВАМИ), НАСЕЛЕНИЯ УССУРИЙСКОГО</w:t>
      </w:r>
    </w:p>
    <w:p w:rsidR="0031127B" w:rsidRDefault="0031127B">
      <w:pPr>
        <w:pStyle w:val="ConsPlusNormal"/>
        <w:jc w:val="center"/>
      </w:pPr>
      <w:r>
        <w:t>ГОРОДСКОГО ОКРУГА ЗА ________ 20_ ГОДА</w:t>
      </w:r>
    </w:p>
    <w:p w:rsidR="0031127B" w:rsidRDefault="0031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024"/>
        <w:gridCol w:w="2116"/>
        <w:gridCol w:w="1540"/>
        <w:gridCol w:w="952"/>
        <w:gridCol w:w="1012"/>
        <w:gridCol w:w="1928"/>
      </w:tblGrid>
      <w:tr w:rsidR="0031127B">
        <w:tc>
          <w:tcPr>
            <w:tcW w:w="460" w:type="dxa"/>
          </w:tcPr>
          <w:p w:rsidR="0031127B" w:rsidRDefault="0031127B">
            <w:pPr>
              <w:pStyle w:val="ConsPlusNormal"/>
              <w:jc w:val="center"/>
            </w:pPr>
            <w:r>
              <w:t>N п/п</w:t>
            </w:r>
          </w:p>
        </w:tc>
        <w:tc>
          <w:tcPr>
            <w:tcW w:w="1024" w:type="dxa"/>
          </w:tcPr>
          <w:p w:rsidR="0031127B" w:rsidRDefault="0031127B">
            <w:pPr>
              <w:pStyle w:val="ConsPlusNormal"/>
              <w:jc w:val="center"/>
            </w:pPr>
            <w:r>
              <w:t>Дата продажи</w:t>
            </w:r>
          </w:p>
        </w:tc>
        <w:tc>
          <w:tcPr>
            <w:tcW w:w="2116" w:type="dxa"/>
          </w:tcPr>
          <w:p w:rsidR="0031127B" w:rsidRDefault="0031127B">
            <w:pPr>
              <w:pStyle w:val="ConsPlusNormal"/>
              <w:jc w:val="center"/>
            </w:pPr>
            <w:r>
              <w:t>Адрес жилого дома (квартиры), не имеющего централизованного отопления</w:t>
            </w:r>
          </w:p>
        </w:tc>
        <w:tc>
          <w:tcPr>
            <w:tcW w:w="1540" w:type="dxa"/>
          </w:tcPr>
          <w:p w:rsidR="0031127B" w:rsidRDefault="0031127B">
            <w:pPr>
              <w:pStyle w:val="ConsPlusNormal"/>
              <w:jc w:val="center"/>
            </w:pPr>
            <w:r>
              <w:t>Площадь, отапливаемая печным отоплением, кв. м &lt;*&gt;</w:t>
            </w:r>
          </w:p>
        </w:tc>
        <w:tc>
          <w:tcPr>
            <w:tcW w:w="952" w:type="dxa"/>
          </w:tcPr>
          <w:p w:rsidR="0031127B" w:rsidRDefault="0031127B">
            <w:pPr>
              <w:pStyle w:val="ConsPlusNormal"/>
              <w:jc w:val="center"/>
            </w:pPr>
            <w:r>
              <w:t>Вид топлива</w:t>
            </w:r>
          </w:p>
        </w:tc>
        <w:tc>
          <w:tcPr>
            <w:tcW w:w="1012" w:type="dxa"/>
          </w:tcPr>
          <w:p w:rsidR="0031127B" w:rsidRDefault="0031127B">
            <w:pPr>
              <w:pStyle w:val="ConsPlusNormal"/>
              <w:jc w:val="center"/>
            </w:pPr>
            <w:r>
              <w:t>Объем топлива, куб. м &lt;**&gt;</w:t>
            </w:r>
          </w:p>
        </w:tc>
        <w:tc>
          <w:tcPr>
            <w:tcW w:w="1928" w:type="dxa"/>
          </w:tcPr>
          <w:p w:rsidR="0031127B" w:rsidRDefault="0031127B">
            <w:pPr>
              <w:pStyle w:val="ConsPlusNormal"/>
              <w:jc w:val="center"/>
            </w:pPr>
            <w:r>
              <w:t>Предельная цена на твердое топливо (дрова), утвержденная департаментом по тарифам Приморского края, руб.</w:t>
            </w:r>
          </w:p>
        </w:tc>
      </w:tr>
      <w:tr w:rsidR="0031127B">
        <w:tc>
          <w:tcPr>
            <w:tcW w:w="460" w:type="dxa"/>
          </w:tcPr>
          <w:p w:rsidR="0031127B" w:rsidRDefault="0031127B">
            <w:pPr>
              <w:pStyle w:val="ConsPlusNormal"/>
            </w:pPr>
          </w:p>
        </w:tc>
        <w:tc>
          <w:tcPr>
            <w:tcW w:w="1024" w:type="dxa"/>
          </w:tcPr>
          <w:p w:rsidR="0031127B" w:rsidRDefault="0031127B">
            <w:pPr>
              <w:pStyle w:val="ConsPlusNormal"/>
            </w:pPr>
          </w:p>
        </w:tc>
        <w:tc>
          <w:tcPr>
            <w:tcW w:w="2116" w:type="dxa"/>
          </w:tcPr>
          <w:p w:rsidR="0031127B" w:rsidRDefault="0031127B">
            <w:pPr>
              <w:pStyle w:val="ConsPlusNormal"/>
            </w:pPr>
          </w:p>
        </w:tc>
        <w:tc>
          <w:tcPr>
            <w:tcW w:w="1540" w:type="dxa"/>
          </w:tcPr>
          <w:p w:rsidR="0031127B" w:rsidRDefault="0031127B">
            <w:pPr>
              <w:pStyle w:val="ConsPlusNormal"/>
            </w:pPr>
          </w:p>
        </w:tc>
        <w:tc>
          <w:tcPr>
            <w:tcW w:w="952" w:type="dxa"/>
          </w:tcPr>
          <w:p w:rsidR="0031127B" w:rsidRDefault="0031127B">
            <w:pPr>
              <w:pStyle w:val="ConsPlusNormal"/>
            </w:pPr>
          </w:p>
        </w:tc>
        <w:tc>
          <w:tcPr>
            <w:tcW w:w="1012" w:type="dxa"/>
          </w:tcPr>
          <w:p w:rsidR="0031127B" w:rsidRDefault="0031127B">
            <w:pPr>
              <w:pStyle w:val="ConsPlusNormal"/>
            </w:pPr>
          </w:p>
        </w:tc>
        <w:tc>
          <w:tcPr>
            <w:tcW w:w="1928" w:type="dxa"/>
          </w:tcPr>
          <w:p w:rsidR="0031127B" w:rsidRDefault="0031127B">
            <w:pPr>
              <w:pStyle w:val="ConsPlusNormal"/>
            </w:pPr>
          </w:p>
        </w:tc>
      </w:tr>
      <w:tr w:rsidR="0031127B">
        <w:tc>
          <w:tcPr>
            <w:tcW w:w="460" w:type="dxa"/>
          </w:tcPr>
          <w:p w:rsidR="0031127B" w:rsidRDefault="0031127B">
            <w:pPr>
              <w:pStyle w:val="ConsPlusNormal"/>
            </w:pPr>
          </w:p>
        </w:tc>
        <w:tc>
          <w:tcPr>
            <w:tcW w:w="1024" w:type="dxa"/>
          </w:tcPr>
          <w:p w:rsidR="0031127B" w:rsidRDefault="0031127B">
            <w:pPr>
              <w:pStyle w:val="ConsPlusNormal"/>
            </w:pPr>
          </w:p>
        </w:tc>
        <w:tc>
          <w:tcPr>
            <w:tcW w:w="2116" w:type="dxa"/>
          </w:tcPr>
          <w:p w:rsidR="0031127B" w:rsidRDefault="0031127B">
            <w:pPr>
              <w:pStyle w:val="ConsPlusNormal"/>
            </w:pPr>
          </w:p>
        </w:tc>
        <w:tc>
          <w:tcPr>
            <w:tcW w:w="1540" w:type="dxa"/>
          </w:tcPr>
          <w:p w:rsidR="0031127B" w:rsidRDefault="0031127B">
            <w:pPr>
              <w:pStyle w:val="ConsPlusNormal"/>
            </w:pPr>
          </w:p>
        </w:tc>
        <w:tc>
          <w:tcPr>
            <w:tcW w:w="952" w:type="dxa"/>
          </w:tcPr>
          <w:p w:rsidR="0031127B" w:rsidRDefault="0031127B">
            <w:pPr>
              <w:pStyle w:val="ConsPlusNormal"/>
            </w:pPr>
          </w:p>
        </w:tc>
        <w:tc>
          <w:tcPr>
            <w:tcW w:w="1012" w:type="dxa"/>
          </w:tcPr>
          <w:p w:rsidR="0031127B" w:rsidRDefault="0031127B">
            <w:pPr>
              <w:pStyle w:val="ConsPlusNormal"/>
            </w:pPr>
          </w:p>
        </w:tc>
        <w:tc>
          <w:tcPr>
            <w:tcW w:w="1928" w:type="dxa"/>
          </w:tcPr>
          <w:p w:rsidR="0031127B" w:rsidRDefault="0031127B">
            <w:pPr>
              <w:pStyle w:val="ConsPlusNormal"/>
            </w:pPr>
          </w:p>
        </w:tc>
      </w:tr>
      <w:tr w:rsidR="0031127B">
        <w:tc>
          <w:tcPr>
            <w:tcW w:w="1484" w:type="dxa"/>
            <w:gridSpan w:val="2"/>
          </w:tcPr>
          <w:p w:rsidR="0031127B" w:rsidRDefault="0031127B">
            <w:pPr>
              <w:pStyle w:val="ConsPlusNormal"/>
            </w:pPr>
            <w:r>
              <w:lastRenderedPageBreak/>
              <w:t>Итого</w:t>
            </w:r>
          </w:p>
        </w:tc>
        <w:tc>
          <w:tcPr>
            <w:tcW w:w="2116" w:type="dxa"/>
          </w:tcPr>
          <w:p w:rsidR="0031127B" w:rsidRDefault="0031127B">
            <w:pPr>
              <w:pStyle w:val="ConsPlusNormal"/>
            </w:pPr>
          </w:p>
        </w:tc>
        <w:tc>
          <w:tcPr>
            <w:tcW w:w="1540" w:type="dxa"/>
          </w:tcPr>
          <w:p w:rsidR="0031127B" w:rsidRDefault="0031127B">
            <w:pPr>
              <w:pStyle w:val="ConsPlusNormal"/>
            </w:pPr>
          </w:p>
        </w:tc>
        <w:tc>
          <w:tcPr>
            <w:tcW w:w="952" w:type="dxa"/>
          </w:tcPr>
          <w:p w:rsidR="0031127B" w:rsidRDefault="0031127B">
            <w:pPr>
              <w:pStyle w:val="ConsPlusNormal"/>
            </w:pPr>
          </w:p>
        </w:tc>
        <w:tc>
          <w:tcPr>
            <w:tcW w:w="1012" w:type="dxa"/>
          </w:tcPr>
          <w:p w:rsidR="0031127B" w:rsidRDefault="0031127B">
            <w:pPr>
              <w:pStyle w:val="ConsPlusNormal"/>
            </w:pPr>
          </w:p>
        </w:tc>
        <w:tc>
          <w:tcPr>
            <w:tcW w:w="1928" w:type="dxa"/>
          </w:tcPr>
          <w:p w:rsidR="0031127B" w:rsidRDefault="0031127B">
            <w:pPr>
              <w:pStyle w:val="ConsPlusNormal"/>
            </w:pPr>
          </w:p>
        </w:tc>
      </w:tr>
    </w:tbl>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91"/>
        <w:gridCol w:w="1811"/>
        <w:gridCol w:w="3168"/>
      </w:tblGrid>
      <w:tr w:rsidR="0031127B">
        <w:tc>
          <w:tcPr>
            <w:tcW w:w="9070" w:type="dxa"/>
            <w:gridSpan w:val="3"/>
            <w:tcBorders>
              <w:top w:val="nil"/>
              <w:left w:val="nil"/>
              <w:bottom w:val="nil"/>
              <w:right w:val="nil"/>
            </w:tcBorders>
          </w:tcPr>
          <w:p w:rsidR="0031127B" w:rsidRDefault="0031127B">
            <w:pPr>
              <w:pStyle w:val="ConsPlusNormal"/>
              <w:ind w:firstLine="283"/>
              <w:jc w:val="both"/>
            </w:pPr>
            <w:r>
              <w:t>--------------------------------</w:t>
            </w:r>
          </w:p>
          <w:p w:rsidR="0031127B" w:rsidRDefault="0031127B">
            <w:pPr>
              <w:pStyle w:val="ConsPlusNormal"/>
              <w:ind w:firstLine="283"/>
              <w:jc w:val="both"/>
            </w:pPr>
            <w:r>
              <w:t xml:space="preserve">&lt;*&gt; - заполняется на основании правоустанавливающих или </w:t>
            </w:r>
            <w:proofErr w:type="spellStart"/>
            <w:r>
              <w:t>правоудостоверяющих</w:t>
            </w:r>
            <w:proofErr w:type="spellEnd"/>
            <w:r>
              <w:t xml:space="preserve"> документов, подтверждающих площадь жилого дома (квартиры), расположенного на территории Уссурийского городского округа.</w:t>
            </w:r>
          </w:p>
          <w:p w:rsidR="0031127B" w:rsidRDefault="0031127B">
            <w:pPr>
              <w:pStyle w:val="ConsPlusNormal"/>
              <w:ind w:firstLine="283"/>
              <w:jc w:val="both"/>
            </w:pPr>
            <w:r>
              <w:t xml:space="preserve">&lt;**&gt; - объем реализованного твердого топлива указывается со степенью точности: один знак после запятой (исходя из установленного норматива потребления твердого топлива (дров) для населения УГО, утвержденного </w:t>
            </w:r>
            <w:hyperlink r:id="rId19">
              <w:r>
                <w:rPr>
                  <w:color w:val="0000FF"/>
                </w:rPr>
                <w:t>постановлением</w:t>
              </w:r>
            </w:hyperlink>
            <w:r>
              <w:t xml:space="preserve"> департамента по тарифам Приморского края от 20 июля 2016 года N 34/5 "Об установлении нормативов потребления твердого топлива при наличии печного отопления для населения на территории Приморского края").</w:t>
            </w:r>
          </w:p>
        </w:tc>
      </w:tr>
      <w:tr w:rsidR="0031127B">
        <w:tc>
          <w:tcPr>
            <w:tcW w:w="9070" w:type="dxa"/>
            <w:gridSpan w:val="3"/>
            <w:tcBorders>
              <w:top w:val="nil"/>
              <w:left w:val="nil"/>
              <w:bottom w:val="nil"/>
              <w:right w:val="nil"/>
            </w:tcBorders>
          </w:tcPr>
          <w:p w:rsidR="0031127B" w:rsidRDefault="0031127B">
            <w:pPr>
              <w:pStyle w:val="ConsPlusNormal"/>
            </w:pPr>
          </w:p>
        </w:tc>
      </w:tr>
      <w:tr w:rsidR="0031127B">
        <w:tc>
          <w:tcPr>
            <w:tcW w:w="4091" w:type="dxa"/>
            <w:tcBorders>
              <w:top w:val="nil"/>
              <w:left w:val="nil"/>
              <w:bottom w:val="nil"/>
              <w:right w:val="nil"/>
            </w:tcBorders>
          </w:tcPr>
          <w:p w:rsidR="0031127B" w:rsidRDefault="0031127B">
            <w:pPr>
              <w:pStyle w:val="ConsPlusNormal"/>
            </w:pPr>
            <w:r>
              <w:t>Руководитель юридического лица, (индивидуальный предприниматель)</w:t>
            </w:r>
          </w:p>
        </w:tc>
        <w:tc>
          <w:tcPr>
            <w:tcW w:w="4979" w:type="dxa"/>
            <w:gridSpan w:val="2"/>
            <w:tcBorders>
              <w:top w:val="nil"/>
              <w:left w:val="nil"/>
              <w:bottom w:val="nil"/>
              <w:right w:val="nil"/>
            </w:tcBorders>
          </w:tcPr>
          <w:p w:rsidR="0031127B" w:rsidRDefault="0031127B">
            <w:pPr>
              <w:pStyle w:val="ConsPlusNormal"/>
              <w:jc w:val="center"/>
            </w:pPr>
            <w:r>
              <w:t>____________________/______________/</w:t>
            </w:r>
          </w:p>
        </w:tc>
      </w:tr>
      <w:tr w:rsidR="0031127B">
        <w:tc>
          <w:tcPr>
            <w:tcW w:w="5902" w:type="dxa"/>
            <w:gridSpan w:val="2"/>
            <w:tcBorders>
              <w:top w:val="nil"/>
              <w:left w:val="nil"/>
              <w:bottom w:val="nil"/>
              <w:right w:val="nil"/>
            </w:tcBorders>
          </w:tcPr>
          <w:p w:rsidR="0031127B" w:rsidRDefault="0031127B">
            <w:pPr>
              <w:pStyle w:val="ConsPlusNormal"/>
            </w:pPr>
            <w:r>
              <w:t>М.П.</w:t>
            </w:r>
          </w:p>
        </w:tc>
        <w:tc>
          <w:tcPr>
            <w:tcW w:w="3168" w:type="dxa"/>
            <w:tcBorders>
              <w:top w:val="nil"/>
              <w:left w:val="nil"/>
              <w:bottom w:val="nil"/>
              <w:right w:val="nil"/>
            </w:tcBorders>
          </w:tcPr>
          <w:p w:rsidR="0031127B" w:rsidRDefault="0031127B">
            <w:pPr>
              <w:pStyle w:val="ConsPlusNormal"/>
              <w:jc w:val="center"/>
            </w:pPr>
            <w:r>
              <w:t>"___" ___________ 20_ г.</w:t>
            </w:r>
          </w:p>
        </w:tc>
      </w:tr>
    </w:tbl>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both"/>
      </w:pPr>
    </w:p>
    <w:p w:rsidR="0031127B" w:rsidRDefault="0031127B">
      <w:pPr>
        <w:pStyle w:val="ConsPlusNormal"/>
        <w:jc w:val="right"/>
        <w:outlineLvl w:val="1"/>
      </w:pPr>
      <w:r>
        <w:t>Приложение N 5</w:t>
      </w:r>
    </w:p>
    <w:p w:rsidR="0031127B" w:rsidRDefault="0031127B">
      <w:pPr>
        <w:pStyle w:val="ConsPlusNormal"/>
        <w:jc w:val="right"/>
      </w:pPr>
      <w:r>
        <w:t>к Порядку</w:t>
      </w:r>
    </w:p>
    <w:p w:rsidR="0031127B" w:rsidRDefault="0031127B">
      <w:pPr>
        <w:pStyle w:val="ConsPlusNormal"/>
        <w:jc w:val="right"/>
      </w:pPr>
      <w:r>
        <w:t>предоставления</w:t>
      </w:r>
    </w:p>
    <w:p w:rsidR="0031127B" w:rsidRDefault="0031127B">
      <w:pPr>
        <w:pStyle w:val="ConsPlusNormal"/>
        <w:jc w:val="right"/>
      </w:pPr>
      <w:r>
        <w:t>субсидий из бюджета</w:t>
      </w:r>
    </w:p>
    <w:p w:rsidR="0031127B" w:rsidRDefault="0031127B">
      <w:pPr>
        <w:pStyle w:val="ConsPlusNormal"/>
        <w:jc w:val="right"/>
      </w:pPr>
      <w:r>
        <w:t>Уссурийского</w:t>
      </w:r>
    </w:p>
    <w:p w:rsidR="0031127B" w:rsidRDefault="0031127B">
      <w:pPr>
        <w:pStyle w:val="ConsPlusNormal"/>
        <w:jc w:val="right"/>
      </w:pPr>
      <w:r>
        <w:t>городского округа</w:t>
      </w:r>
    </w:p>
    <w:p w:rsidR="0031127B" w:rsidRDefault="0031127B">
      <w:pPr>
        <w:pStyle w:val="ConsPlusNormal"/>
        <w:jc w:val="right"/>
      </w:pPr>
      <w:r>
        <w:t>на возмещение</w:t>
      </w:r>
    </w:p>
    <w:p w:rsidR="0031127B" w:rsidRDefault="0031127B">
      <w:pPr>
        <w:pStyle w:val="ConsPlusNormal"/>
        <w:jc w:val="right"/>
      </w:pPr>
      <w:r>
        <w:t>недополученных доходов</w:t>
      </w:r>
    </w:p>
    <w:p w:rsidR="0031127B" w:rsidRDefault="0031127B">
      <w:pPr>
        <w:pStyle w:val="ConsPlusNormal"/>
        <w:jc w:val="right"/>
      </w:pPr>
      <w:r>
        <w:t>в связи с обеспечением</w:t>
      </w:r>
    </w:p>
    <w:p w:rsidR="0031127B" w:rsidRDefault="0031127B">
      <w:pPr>
        <w:pStyle w:val="ConsPlusNormal"/>
        <w:jc w:val="right"/>
      </w:pPr>
      <w:r>
        <w:t>населения Уссурийского</w:t>
      </w:r>
    </w:p>
    <w:p w:rsidR="0031127B" w:rsidRDefault="0031127B">
      <w:pPr>
        <w:pStyle w:val="ConsPlusNormal"/>
        <w:jc w:val="right"/>
      </w:pPr>
      <w:r>
        <w:t>городского округа</w:t>
      </w:r>
    </w:p>
    <w:p w:rsidR="0031127B" w:rsidRDefault="0031127B">
      <w:pPr>
        <w:pStyle w:val="ConsPlusNormal"/>
        <w:jc w:val="right"/>
      </w:pPr>
      <w:r>
        <w:t>твердым топливом</w:t>
      </w:r>
    </w:p>
    <w:p w:rsidR="0031127B" w:rsidRDefault="0031127B">
      <w:pPr>
        <w:pStyle w:val="ConsPlusNormal"/>
        <w:jc w:val="right"/>
      </w:pPr>
      <w:r>
        <w:t>(дровами)</w:t>
      </w:r>
    </w:p>
    <w:p w:rsidR="0031127B" w:rsidRDefault="0031127B">
      <w:pPr>
        <w:pStyle w:val="ConsPlusNormal"/>
        <w:jc w:val="both"/>
      </w:pPr>
    </w:p>
    <w:p w:rsidR="0031127B" w:rsidRDefault="0031127B">
      <w:pPr>
        <w:pStyle w:val="ConsPlusNormal"/>
        <w:jc w:val="center"/>
      </w:pPr>
      <w:bookmarkStart w:id="24" w:name="P433"/>
      <w:bookmarkEnd w:id="24"/>
      <w:r>
        <w:t>ОТЧЕТ О РАЗМЕРЕ НЕДОПОЛУЧЕННЫХ ДОХОДОВ</w:t>
      </w:r>
    </w:p>
    <w:p w:rsidR="0031127B" w:rsidRDefault="0031127B">
      <w:pPr>
        <w:pStyle w:val="ConsPlusNormal"/>
        <w:jc w:val="center"/>
      </w:pPr>
      <w:r>
        <w:t>N ______ от "__" _________ 20_ г.</w:t>
      </w:r>
    </w:p>
    <w:p w:rsidR="0031127B" w:rsidRDefault="0031127B">
      <w:pPr>
        <w:pStyle w:val="ConsPlusNormal"/>
        <w:jc w:val="both"/>
      </w:pPr>
    </w:p>
    <w:p w:rsidR="0031127B" w:rsidRDefault="0031127B">
      <w:pPr>
        <w:pStyle w:val="ConsPlusNormal"/>
        <w:sectPr w:rsidR="0031127B" w:rsidSect="007E1D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024"/>
        <w:gridCol w:w="1264"/>
        <w:gridCol w:w="1540"/>
        <w:gridCol w:w="952"/>
        <w:gridCol w:w="796"/>
        <w:gridCol w:w="1708"/>
        <w:gridCol w:w="2154"/>
        <w:gridCol w:w="1840"/>
      </w:tblGrid>
      <w:tr w:rsidR="0031127B">
        <w:tc>
          <w:tcPr>
            <w:tcW w:w="460" w:type="dxa"/>
          </w:tcPr>
          <w:p w:rsidR="0031127B" w:rsidRDefault="0031127B">
            <w:pPr>
              <w:pStyle w:val="ConsPlusNormal"/>
              <w:jc w:val="center"/>
            </w:pPr>
            <w:r>
              <w:lastRenderedPageBreak/>
              <w:t>N п/п</w:t>
            </w:r>
          </w:p>
        </w:tc>
        <w:tc>
          <w:tcPr>
            <w:tcW w:w="1024" w:type="dxa"/>
          </w:tcPr>
          <w:p w:rsidR="0031127B" w:rsidRDefault="0031127B">
            <w:pPr>
              <w:pStyle w:val="ConsPlusNormal"/>
              <w:jc w:val="center"/>
            </w:pPr>
            <w:r>
              <w:t>Дата продажи</w:t>
            </w:r>
          </w:p>
        </w:tc>
        <w:tc>
          <w:tcPr>
            <w:tcW w:w="1264" w:type="dxa"/>
          </w:tcPr>
          <w:p w:rsidR="0031127B" w:rsidRDefault="0031127B">
            <w:pPr>
              <w:pStyle w:val="ConsPlusNormal"/>
              <w:jc w:val="center"/>
            </w:pPr>
            <w:r>
              <w:t>Адрес жилого дома (квартиры)</w:t>
            </w:r>
          </w:p>
        </w:tc>
        <w:tc>
          <w:tcPr>
            <w:tcW w:w="1540" w:type="dxa"/>
          </w:tcPr>
          <w:p w:rsidR="0031127B" w:rsidRDefault="0031127B">
            <w:pPr>
              <w:pStyle w:val="ConsPlusNormal"/>
              <w:jc w:val="center"/>
            </w:pPr>
            <w:r>
              <w:t>Площадь, отапливаемая печным отоплением (кв. м)</w:t>
            </w:r>
          </w:p>
        </w:tc>
        <w:tc>
          <w:tcPr>
            <w:tcW w:w="952" w:type="dxa"/>
          </w:tcPr>
          <w:p w:rsidR="0031127B" w:rsidRDefault="0031127B">
            <w:pPr>
              <w:pStyle w:val="ConsPlusNormal"/>
              <w:jc w:val="center"/>
            </w:pPr>
            <w:r>
              <w:t>Вид топлива</w:t>
            </w:r>
          </w:p>
        </w:tc>
        <w:tc>
          <w:tcPr>
            <w:tcW w:w="796" w:type="dxa"/>
          </w:tcPr>
          <w:p w:rsidR="0031127B" w:rsidRDefault="0031127B">
            <w:pPr>
              <w:pStyle w:val="ConsPlusNormal"/>
              <w:jc w:val="center"/>
            </w:pPr>
            <w:r>
              <w:t>Объем в куб. м &lt;*&gt;</w:t>
            </w:r>
          </w:p>
        </w:tc>
        <w:tc>
          <w:tcPr>
            <w:tcW w:w="1708" w:type="dxa"/>
          </w:tcPr>
          <w:p w:rsidR="0031127B" w:rsidRDefault="0031127B">
            <w:pPr>
              <w:pStyle w:val="ConsPlusNormal"/>
              <w:jc w:val="center"/>
            </w:pPr>
            <w:r>
              <w:t>Цена на твердое топливо (дрова) утвержденная департаментом по тарифам Приморского края (руб.)</w:t>
            </w:r>
          </w:p>
        </w:tc>
        <w:tc>
          <w:tcPr>
            <w:tcW w:w="2154" w:type="dxa"/>
          </w:tcPr>
          <w:p w:rsidR="0031127B" w:rsidRDefault="0031127B">
            <w:pPr>
              <w:pStyle w:val="ConsPlusNormal"/>
              <w:jc w:val="center"/>
            </w:pPr>
            <w:r>
              <w:t>Розничная цена на твердое топливо (дрова), но не выше средней розничной цены на твердое топливо (дрова), (с учетом доставки до места хранения), определенная методом сопоставления рыночных цен на территории Уссурийского городского округа, согласованная главой Уссурийского городского округа, (руб.)</w:t>
            </w:r>
          </w:p>
        </w:tc>
        <w:tc>
          <w:tcPr>
            <w:tcW w:w="1840" w:type="dxa"/>
          </w:tcPr>
          <w:p w:rsidR="0031127B" w:rsidRDefault="0031127B">
            <w:pPr>
              <w:pStyle w:val="ConsPlusNormal"/>
              <w:jc w:val="center"/>
            </w:pPr>
            <w:r>
              <w:t>Размер субсидии за недополученные доходы (руб.)</w:t>
            </w:r>
          </w:p>
        </w:tc>
      </w:tr>
      <w:tr w:rsidR="0031127B">
        <w:tc>
          <w:tcPr>
            <w:tcW w:w="460" w:type="dxa"/>
          </w:tcPr>
          <w:p w:rsidR="0031127B" w:rsidRDefault="0031127B">
            <w:pPr>
              <w:pStyle w:val="ConsPlusNormal"/>
              <w:jc w:val="center"/>
            </w:pPr>
            <w:r>
              <w:t>1</w:t>
            </w:r>
          </w:p>
        </w:tc>
        <w:tc>
          <w:tcPr>
            <w:tcW w:w="1024" w:type="dxa"/>
          </w:tcPr>
          <w:p w:rsidR="0031127B" w:rsidRDefault="0031127B">
            <w:pPr>
              <w:pStyle w:val="ConsPlusNormal"/>
              <w:jc w:val="center"/>
            </w:pPr>
            <w:r>
              <w:t>2</w:t>
            </w:r>
          </w:p>
        </w:tc>
        <w:tc>
          <w:tcPr>
            <w:tcW w:w="1264" w:type="dxa"/>
          </w:tcPr>
          <w:p w:rsidR="0031127B" w:rsidRDefault="0031127B">
            <w:pPr>
              <w:pStyle w:val="ConsPlusNormal"/>
              <w:jc w:val="center"/>
            </w:pPr>
            <w:r>
              <w:t>3</w:t>
            </w:r>
          </w:p>
        </w:tc>
        <w:tc>
          <w:tcPr>
            <w:tcW w:w="1540" w:type="dxa"/>
          </w:tcPr>
          <w:p w:rsidR="0031127B" w:rsidRDefault="0031127B">
            <w:pPr>
              <w:pStyle w:val="ConsPlusNormal"/>
              <w:jc w:val="center"/>
            </w:pPr>
            <w:r>
              <w:t>4</w:t>
            </w:r>
          </w:p>
        </w:tc>
        <w:tc>
          <w:tcPr>
            <w:tcW w:w="952" w:type="dxa"/>
          </w:tcPr>
          <w:p w:rsidR="0031127B" w:rsidRDefault="0031127B">
            <w:pPr>
              <w:pStyle w:val="ConsPlusNormal"/>
              <w:jc w:val="center"/>
            </w:pPr>
            <w:r>
              <w:t>5</w:t>
            </w:r>
          </w:p>
        </w:tc>
        <w:tc>
          <w:tcPr>
            <w:tcW w:w="796" w:type="dxa"/>
          </w:tcPr>
          <w:p w:rsidR="0031127B" w:rsidRDefault="0031127B">
            <w:pPr>
              <w:pStyle w:val="ConsPlusNormal"/>
              <w:jc w:val="center"/>
            </w:pPr>
            <w:r>
              <w:t>6</w:t>
            </w:r>
          </w:p>
        </w:tc>
        <w:tc>
          <w:tcPr>
            <w:tcW w:w="1708" w:type="dxa"/>
          </w:tcPr>
          <w:p w:rsidR="0031127B" w:rsidRDefault="0031127B">
            <w:pPr>
              <w:pStyle w:val="ConsPlusNormal"/>
              <w:jc w:val="center"/>
            </w:pPr>
            <w:r>
              <w:t>7</w:t>
            </w:r>
          </w:p>
        </w:tc>
        <w:tc>
          <w:tcPr>
            <w:tcW w:w="2154" w:type="dxa"/>
          </w:tcPr>
          <w:p w:rsidR="0031127B" w:rsidRDefault="0031127B">
            <w:pPr>
              <w:pStyle w:val="ConsPlusNormal"/>
              <w:jc w:val="center"/>
            </w:pPr>
            <w:r>
              <w:t>8</w:t>
            </w:r>
          </w:p>
        </w:tc>
        <w:tc>
          <w:tcPr>
            <w:tcW w:w="1840" w:type="dxa"/>
          </w:tcPr>
          <w:p w:rsidR="0031127B" w:rsidRDefault="0031127B">
            <w:pPr>
              <w:pStyle w:val="ConsPlusNormal"/>
              <w:jc w:val="center"/>
            </w:pPr>
            <w:r>
              <w:t>9</w:t>
            </w:r>
          </w:p>
        </w:tc>
      </w:tr>
      <w:tr w:rsidR="0031127B">
        <w:tc>
          <w:tcPr>
            <w:tcW w:w="460" w:type="dxa"/>
          </w:tcPr>
          <w:p w:rsidR="0031127B" w:rsidRDefault="0031127B">
            <w:pPr>
              <w:pStyle w:val="ConsPlusNormal"/>
            </w:pPr>
          </w:p>
        </w:tc>
        <w:tc>
          <w:tcPr>
            <w:tcW w:w="1024" w:type="dxa"/>
          </w:tcPr>
          <w:p w:rsidR="0031127B" w:rsidRDefault="0031127B">
            <w:pPr>
              <w:pStyle w:val="ConsPlusNormal"/>
            </w:pPr>
          </w:p>
        </w:tc>
        <w:tc>
          <w:tcPr>
            <w:tcW w:w="1264" w:type="dxa"/>
          </w:tcPr>
          <w:p w:rsidR="0031127B" w:rsidRDefault="0031127B">
            <w:pPr>
              <w:pStyle w:val="ConsPlusNormal"/>
            </w:pPr>
          </w:p>
        </w:tc>
        <w:tc>
          <w:tcPr>
            <w:tcW w:w="1540" w:type="dxa"/>
          </w:tcPr>
          <w:p w:rsidR="0031127B" w:rsidRDefault="0031127B">
            <w:pPr>
              <w:pStyle w:val="ConsPlusNormal"/>
            </w:pPr>
          </w:p>
        </w:tc>
        <w:tc>
          <w:tcPr>
            <w:tcW w:w="952" w:type="dxa"/>
          </w:tcPr>
          <w:p w:rsidR="0031127B" w:rsidRDefault="0031127B">
            <w:pPr>
              <w:pStyle w:val="ConsPlusNormal"/>
            </w:pPr>
          </w:p>
        </w:tc>
        <w:tc>
          <w:tcPr>
            <w:tcW w:w="796" w:type="dxa"/>
          </w:tcPr>
          <w:p w:rsidR="0031127B" w:rsidRDefault="0031127B">
            <w:pPr>
              <w:pStyle w:val="ConsPlusNormal"/>
            </w:pPr>
          </w:p>
        </w:tc>
        <w:tc>
          <w:tcPr>
            <w:tcW w:w="1708" w:type="dxa"/>
          </w:tcPr>
          <w:p w:rsidR="0031127B" w:rsidRDefault="0031127B">
            <w:pPr>
              <w:pStyle w:val="ConsPlusNormal"/>
            </w:pPr>
          </w:p>
        </w:tc>
        <w:tc>
          <w:tcPr>
            <w:tcW w:w="2154" w:type="dxa"/>
          </w:tcPr>
          <w:p w:rsidR="0031127B" w:rsidRDefault="0031127B">
            <w:pPr>
              <w:pStyle w:val="ConsPlusNormal"/>
            </w:pPr>
          </w:p>
        </w:tc>
        <w:tc>
          <w:tcPr>
            <w:tcW w:w="1840" w:type="dxa"/>
          </w:tcPr>
          <w:p w:rsidR="0031127B" w:rsidRDefault="0031127B">
            <w:pPr>
              <w:pStyle w:val="ConsPlusNormal"/>
            </w:pPr>
          </w:p>
        </w:tc>
      </w:tr>
      <w:tr w:rsidR="0031127B">
        <w:tc>
          <w:tcPr>
            <w:tcW w:w="460" w:type="dxa"/>
          </w:tcPr>
          <w:p w:rsidR="0031127B" w:rsidRDefault="0031127B">
            <w:pPr>
              <w:pStyle w:val="ConsPlusNormal"/>
            </w:pPr>
          </w:p>
        </w:tc>
        <w:tc>
          <w:tcPr>
            <w:tcW w:w="1024" w:type="dxa"/>
          </w:tcPr>
          <w:p w:rsidR="0031127B" w:rsidRDefault="0031127B">
            <w:pPr>
              <w:pStyle w:val="ConsPlusNormal"/>
            </w:pPr>
          </w:p>
        </w:tc>
        <w:tc>
          <w:tcPr>
            <w:tcW w:w="1264" w:type="dxa"/>
          </w:tcPr>
          <w:p w:rsidR="0031127B" w:rsidRDefault="0031127B">
            <w:pPr>
              <w:pStyle w:val="ConsPlusNormal"/>
            </w:pPr>
          </w:p>
        </w:tc>
        <w:tc>
          <w:tcPr>
            <w:tcW w:w="1540" w:type="dxa"/>
          </w:tcPr>
          <w:p w:rsidR="0031127B" w:rsidRDefault="0031127B">
            <w:pPr>
              <w:pStyle w:val="ConsPlusNormal"/>
            </w:pPr>
          </w:p>
        </w:tc>
        <w:tc>
          <w:tcPr>
            <w:tcW w:w="952" w:type="dxa"/>
          </w:tcPr>
          <w:p w:rsidR="0031127B" w:rsidRDefault="0031127B">
            <w:pPr>
              <w:pStyle w:val="ConsPlusNormal"/>
            </w:pPr>
          </w:p>
        </w:tc>
        <w:tc>
          <w:tcPr>
            <w:tcW w:w="796" w:type="dxa"/>
          </w:tcPr>
          <w:p w:rsidR="0031127B" w:rsidRDefault="0031127B">
            <w:pPr>
              <w:pStyle w:val="ConsPlusNormal"/>
            </w:pPr>
          </w:p>
        </w:tc>
        <w:tc>
          <w:tcPr>
            <w:tcW w:w="1708" w:type="dxa"/>
          </w:tcPr>
          <w:p w:rsidR="0031127B" w:rsidRDefault="0031127B">
            <w:pPr>
              <w:pStyle w:val="ConsPlusNormal"/>
            </w:pPr>
          </w:p>
        </w:tc>
        <w:tc>
          <w:tcPr>
            <w:tcW w:w="2154" w:type="dxa"/>
          </w:tcPr>
          <w:p w:rsidR="0031127B" w:rsidRDefault="0031127B">
            <w:pPr>
              <w:pStyle w:val="ConsPlusNormal"/>
            </w:pPr>
          </w:p>
        </w:tc>
        <w:tc>
          <w:tcPr>
            <w:tcW w:w="1840" w:type="dxa"/>
          </w:tcPr>
          <w:p w:rsidR="0031127B" w:rsidRDefault="0031127B">
            <w:pPr>
              <w:pStyle w:val="ConsPlusNormal"/>
            </w:pPr>
          </w:p>
        </w:tc>
      </w:tr>
    </w:tbl>
    <w:p w:rsidR="0031127B" w:rsidRDefault="0031127B">
      <w:pPr>
        <w:pStyle w:val="ConsPlusNormal"/>
        <w:sectPr w:rsidR="0031127B">
          <w:pgSz w:w="16838" w:h="11905" w:orient="landscape"/>
          <w:pgMar w:top="1701" w:right="1134" w:bottom="850" w:left="1134" w:header="0" w:footer="0" w:gutter="0"/>
          <w:cols w:space="720"/>
          <w:titlePg/>
        </w:sectPr>
      </w:pPr>
    </w:p>
    <w:p w:rsidR="0031127B" w:rsidRDefault="003112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32"/>
        <w:gridCol w:w="724"/>
        <w:gridCol w:w="1579"/>
        <w:gridCol w:w="2535"/>
      </w:tblGrid>
      <w:tr w:rsidR="0031127B">
        <w:tc>
          <w:tcPr>
            <w:tcW w:w="9070" w:type="dxa"/>
            <w:gridSpan w:val="4"/>
            <w:tcBorders>
              <w:top w:val="nil"/>
              <w:left w:val="nil"/>
              <w:bottom w:val="nil"/>
              <w:right w:val="nil"/>
            </w:tcBorders>
          </w:tcPr>
          <w:p w:rsidR="0031127B" w:rsidRDefault="0031127B">
            <w:pPr>
              <w:pStyle w:val="ConsPlusNormal"/>
              <w:ind w:firstLine="283"/>
              <w:jc w:val="both"/>
            </w:pPr>
            <w:r>
              <w:t>--------------------------------</w:t>
            </w:r>
          </w:p>
          <w:p w:rsidR="0031127B" w:rsidRDefault="0031127B">
            <w:pPr>
              <w:pStyle w:val="ConsPlusNormal"/>
              <w:ind w:firstLine="283"/>
              <w:jc w:val="both"/>
            </w:pPr>
            <w:r>
              <w:t xml:space="preserve">&lt;*&gt; - объем реализованного твердого топлива указывается со степенью точности: два знака после запятой (исходя из установленного норматива потребления твердого топлива (дров) для населения УГО, утвержденного </w:t>
            </w:r>
            <w:hyperlink r:id="rId20">
              <w:r>
                <w:rPr>
                  <w:color w:val="0000FF"/>
                </w:rPr>
                <w:t>постановлением</w:t>
              </w:r>
            </w:hyperlink>
            <w:r>
              <w:t xml:space="preserve"> департамента по тарифам Приморского края от 20 июля 2016 года N 34/5 "Об установлении нормативов потребления твердого топлива при наличии печного отопления для населения на территории Приморского края").</w:t>
            </w:r>
          </w:p>
        </w:tc>
      </w:tr>
      <w:tr w:rsidR="0031127B">
        <w:tc>
          <w:tcPr>
            <w:tcW w:w="9070" w:type="dxa"/>
            <w:gridSpan w:val="4"/>
            <w:tcBorders>
              <w:top w:val="nil"/>
              <w:left w:val="nil"/>
              <w:bottom w:val="nil"/>
              <w:right w:val="nil"/>
            </w:tcBorders>
          </w:tcPr>
          <w:p w:rsidR="0031127B" w:rsidRDefault="0031127B">
            <w:pPr>
              <w:pStyle w:val="ConsPlusNormal"/>
            </w:pPr>
          </w:p>
        </w:tc>
      </w:tr>
      <w:tr w:rsidR="0031127B">
        <w:tc>
          <w:tcPr>
            <w:tcW w:w="4232" w:type="dxa"/>
            <w:tcBorders>
              <w:top w:val="nil"/>
              <w:left w:val="nil"/>
              <w:bottom w:val="nil"/>
              <w:right w:val="nil"/>
            </w:tcBorders>
          </w:tcPr>
          <w:p w:rsidR="0031127B" w:rsidRDefault="0031127B">
            <w:pPr>
              <w:pStyle w:val="ConsPlusNormal"/>
            </w:pPr>
            <w:r>
              <w:t>Руководитель юридического лица (индивидуальный предприниматель)</w:t>
            </w:r>
          </w:p>
        </w:tc>
        <w:tc>
          <w:tcPr>
            <w:tcW w:w="724" w:type="dxa"/>
            <w:tcBorders>
              <w:top w:val="nil"/>
              <w:left w:val="nil"/>
              <w:bottom w:val="nil"/>
              <w:right w:val="nil"/>
            </w:tcBorders>
          </w:tcPr>
          <w:p w:rsidR="0031127B" w:rsidRDefault="0031127B">
            <w:pPr>
              <w:pStyle w:val="ConsPlusNormal"/>
              <w:jc w:val="center"/>
            </w:pPr>
            <w:r>
              <w:t>М.П.</w:t>
            </w:r>
          </w:p>
        </w:tc>
        <w:tc>
          <w:tcPr>
            <w:tcW w:w="1579" w:type="dxa"/>
            <w:tcBorders>
              <w:top w:val="nil"/>
              <w:left w:val="nil"/>
              <w:bottom w:val="nil"/>
              <w:right w:val="nil"/>
            </w:tcBorders>
          </w:tcPr>
          <w:p w:rsidR="0031127B" w:rsidRDefault="0031127B">
            <w:pPr>
              <w:pStyle w:val="ConsPlusNormal"/>
              <w:jc w:val="center"/>
            </w:pPr>
            <w:r>
              <w:t>__________</w:t>
            </w:r>
          </w:p>
          <w:p w:rsidR="0031127B" w:rsidRDefault="0031127B">
            <w:pPr>
              <w:pStyle w:val="ConsPlusNormal"/>
              <w:jc w:val="center"/>
            </w:pPr>
            <w:r>
              <w:t>(подпись)</w:t>
            </w:r>
          </w:p>
        </w:tc>
        <w:tc>
          <w:tcPr>
            <w:tcW w:w="2535" w:type="dxa"/>
            <w:tcBorders>
              <w:top w:val="nil"/>
              <w:left w:val="nil"/>
              <w:bottom w:val="nil"/>
              <w:right w:val="nil"/>
            </w:tcBorders>
          </w:tcPr>
          <w:p w:rsidR="0031127B" w:rsidRDefault="0031127B">
            <w:pPr>
              <w:pStyle w:val="ConsPlusNormal"/>
              <w:jc w:val="center"/>
            </w:pPr>
            <w:r>
              <w:t>/________________/</w:t>
            </w:r>
          </w:p>
        </w:tc>
      </w:tr>
      <w:tr w:rsidR="0031127B">
        <w:tc>
          <w:tcPr>
            <w:tcW w:w="9070" w:type="dxa"/>
            <w:gridSpan w:val="4"/>
            <w:tcBorders>
              <w:top w:val="nil"/>
              <w:left w:val="nil"/>
              <w:bottom w:val="nil"/>
              <w:right w:val="nil"/>
            </w:tcBorders>
          </w:tcPr>
          <w:p w:rsidR="0031127B" w:rsidRDefault="0031127B">
            <w:pPr>
              <w:pStyle w:val="ConsPlusNormal"/>
            </w:pPr>
            <w:r>
              <w:t>СОГЛАСОВАНО</w:t>
            </w:r>
          </w:p>
        </w:tc>
      </w:tr>
      <w:tr w:rsidR="0031127B">
        <w:tc>
          <w:tcPr>
            <w:tcW w:w="4232" w:type="dxa"/>
            <w:tcBorders>
              <w:top w:val="nil"/>
              <w:left w:val="nil"/>
              <w:bottom w:val="nil"/>
              <w:right w:val="nil"/>
            </w:tcBorders>
          </w:tcPr>
          <w:p w:rsidR="0031127B" w:rsidRDefault="0031127B">
            <w:pPr>
              <w:pStyle w:val="ConsPlusNormal"/>
            </w:pPr>
            <w:r>
              <w:t>Начальник Управления по работе с территориями администрации Уссурийского городского округа</w:t>
            </w:r>
          </w:p>
        </w:tc>
        <w:tc>
          <w:tcPr>
            <w:tcW w:w="724" w:type="dxa"/>
            <w:tcBorders>
              <w:top w:val="nil"/>
              <w:left w:val="nil"/>
              <w:bottom w:val="nil"/>
              <w:right w:val="nil"/>
            </w:tcBorders>
          </w:tcPr>
          <w:p w:rsidR="0031127B" w:rsidRDefault="0031127B">
            <w:pPr>
              <w:pStyle w:val="ConsPlusNormal"/>
              <w:jc w:val="center"/>
            </w:pPr>
            <w:r>
              <w:t>М.П.</w:t>
            </w:r>
          </w:p>
        </w:tc>
        <w:tc>
          <w:tcPr>
            <w:tcW w:w="1579" w:type="dxa"/>
            <w:tcBorders>
              <w:top w:val="nil"/>
              <w:left w:val="nil"/>
              <w:bottom w:val="nil"/>
              <w:right w:val="nil"/>
            </w:tcBorders>
          </w:tcPr>
          <w:p w:rsidR="0031127B" w:rsidRDefault="0031127B">
            <w:pPr>
              <w:pStyle w:val="ConsPlusNormal"/>
              <w:jc w:val="center"/>
            </w:pPr>
            <w:r>
              <w:t>__________</w:t>
            </w:r>
          </w:p>
          <w:p w:rsidR="0031127B" w:rsidRDefault="0031127B">
            <w:pPr>
              <w:pStyle w:val="ConsPlusNormal"/>
              <w:jc w:val="center"/>
            </w:pPr>
            <w:r>
              <w:t>(подпись)</w:t>
            </w:r>
          </w:p>
        </w:tc>
        <w:tc>
          <w:tcPr>
            <w:tcW w:w="2535" w:type="dxa"/>
            <w:tcBorders>
              <w:top w:val="nil"/>
              <w:left w:val="nil"/>
              <w:bottom w:val="nil"/>
              <w:right w:val="nil"/>
            </w:tcBorders>
          </w:tcPr>
          <w:p w:rsidR="0031127B" w:rsidRDefault="0031127B">
            <w:pPr>
              <w:pStyle w:val="ConsPlusNormal"/>
              <w:jc w:val="center"/>
            </w:pPr>
            <w:r>
              <w:t>/________________/</w:t>
            </w:r>
          </w:p>
        </w:tc>
      </w:tr>
    </w:tbl>
    <w:p w:rsidR="0031127B" w:rsidRDefault="0031127B">
      <w:pPr>
        <w:pStyle w:val="ConsPlusNormal"/>
        <w:jc w:val="both"/>
      </w:pPr>
    </w:p>
    <w:p w:rsidR="0031127B" w:rsidRDefault="0031127B">
      <w:pPr>
        <w:pStyle w:val="ConsPlusNormal"/>
        <w:jc w:val="both"/>
      </w:pPr>
    </w:p>
    <w:p w:rsidR="0031127B" w:rsidRDefault="0031127B">
      <w:pPr>
        <w:pStyle w:val="ConsPlusNormal"/>
        <w:pBdr>
          <w:bottom w:val="single" w:sz="6" w:space="0" w:color="auto"/>
        </w:pBdr>
        <w:spacing w:before="100" w:after="100"/>
        <w:jc w:val="both"/>
        <w:rPr>
          <w:sz w:val="2"/>
          <w:szCs w:val="2"/>
        </w:rPr>
      </w:pPr>
    </w:p>
    <w:p w:rsidR="00C20CC9" w:rsidRDefault="00C20CC9"/>
    <w:sectPr w:rsidR="00C20CC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7B"/>
    <w:rsid w:val="00002053"/>
    <w:rsid w:val="00004BBE"/>
    <w:rsid w:val="000060A4"/>
    <w:rsid w:val="00007E5D"/>
    <w:rsid w:val="00023165"/>
    <w:rsid w:val="00025D69"/>
    <w:rsid w:val="00026F2A"/>
    <w:rsid w:val="0003074E"/>
    <w:rsid w:val="00035A7C"/>
    <w:rsid w:val="00043D4D"/>
    <w:rsid w:val="00047004"/>
    <w:rsid w:val="0005606D"/>
    <w:rsid w:val="0006159E"/>
    <w:rsid w:val="00070E02"/>
    <w:rsid w:val="00072162"/>
    <w:rsid w:val="000777BE"/>
    <w:rsid w:val="00077A01"/>
    <w:rsid w:val="00080A98"/>
    <w:rsid w:val="00090A20"/>
    <w:rsid w:val="000A428E"/>
    <w:rsid w:val="000A6D39"/>
    <w:rsid w:val="000A7222"/>
    <w:rsid w:val="000A78C2"/>
    <w:rsid w:val="000B3F62"/>
    <w:rsid w:val="000B69EF"/>
    <w:rsid w:val="000B763E"/>
    <w:rsid w:val="000C38DC"/>
    <w:rsid w:val="000C40E3"/>
    <w:rsid w:val="000C736D"/>
    <w:rsid w:val="000C7C13"/>
    <w:rsid w:val="000E4E3D"/>
    <w:rsid w:val="000E6FAE"/>
    <w:rsid w:val="000F2202"/>
    <w:rsid w:val="00112D28"/>
    <w:rsid w:val="0011324A"/>
    <w:rsid w:val="00113CBD"/>
    <w:rsid w:val="0011723F"/>
    <w:rsid w:val="00120B6F"/>
    <w:rsid w:val="00124AC7"/>
    <w:rsid w:val="001250AD"/>
    <w:rsid w:val="00130BB5"/>
    <w:rsid w:val="00135156"/>
    <w:rsid w:val="001352EA"/>
    <w:rsid w:val="00140DA2"/>
    <w:rsid w:val="00140F18"/>
    <w:rsid w:val="00141566"/>
    <w:rsid w:val="00145F46"/>
    <w:rsid w:val="00152370"/>
    <w:rsid w:val="00155C8E"/>
    <w:rsid w:val="00163F1B"/>
    <w:rsid w:val="001643EF"/>
    <w:rsid w:val="00171959"/>
    <w:rsid w:val="00173943"/>
    <w:rsid w:val="0018072E"/>
    <w:rsid w:val="00185C10"/>
    <w:rsid w:val="001875EE"/>
    <w:rsid w:val="001A354B"/>
    <w:rsid w:val="001A3A99"/>
    <w:rsid w:val="001A6932"/>
    <w:rsid w:val="001C1D36"/>
    <w:rsid w:val="001C47F0"/>
    <w:rsid w:val="001D0964"/>
    <w:rsid w:val="001D4130"/>
    <w:rsid w:val="001D4CB4"/>
    <w:rsid w:val="001E215B"/>
    <w:rsid w:val="001F3580"/>
    <w:rsid w:val="001F55D2"/>
    <w:rsid w:val="001F6005"/>
    <w:rsid w:val="001F718B"/>
    <w:rsid w:val="00200E26"/>
    <w:rsid w:val="00211C89"/>
    <w:rsid w:val="00215ED1"/>
    <w:rsid w:val="00221863"/>
    <w:rsid w:val="00232526"/>
    <w:rsid w:val="00242346"/>
    <w:rsid w:val="00247BFF"/>
    <w:rsid w:val="0026669F"/>
    <w:rsid w:val="0026757C"/>
    <w:rsid w:val="002704BD"/>
    <w:rsid w:val="00277BF0"/>
    <w:rsid w:val="00285B95"/>
    <w:rsid w:val="00291E1F"/>
    <w:rsid w:val="00292188"/>
    <w:rsid w:val="002A5BEB"/>
    <w:rsid w:val="002B465A"/>
    <w:rsid w:val="002D087F"/>
    <w:rsid w:val="002D4454"/>
    <w:rsid w:val="002E2AF0"/>
    <w:rsid w:val="002E3394"/>
    <w:rsid w:val="002E5EBE"/>
    <w:rsid w:val="002F0EC3"/>
    <w:rsid w:val="002F3F57"/>
    <w:rsid w:val="002F45C8"/>
    <w:rsid w:val="002F4F91"/>
    <w:rsid w:val="002F7FDB"/>
    <w:rsid w:val="0030370A"/>
    <w:rsid w:val="00305105"/>
    <w:rsid w:val="003108C7"/>
    <w:rsid w:val="00310C95"/>
    <w:rsid w:val="0031127B"/>
    <w:rsid w:val="0031453F"/>
    <w:rsid w:val="00315D3C"/>
    <w:rsid w:val="003201D3"/>
    <w:rsid w:val="0034772D"/>
    <w:rsid w:val="003526A1"/>
    <w:rsid w:val="00354061"/>
    <w:rsid w:val="0036529A"/>
    <w:rsid w:val="00366D38"/>
    <w:rsid w:val="003731C8"/>
    <w:rsid w:val="00373319"/>
    <w:rsid w:val="00380F04"/>
    <w:rsid w:val="003960B1"/>
    <w:rsid w:val="003A3495"/>
    <w:rsid w:val="003A3918"/>
    <w:rsid w:val="003A3C4A"/>
    <w:rsid w:val="003A7A86"/>
    <w:rsid w:val="003B1782"/>
    <w:rsid w:val="003B1F1D"/>
    <w:rsid w:val="003C08DA"/>
    <w:rsid w:val="003C1072"/>
    <w:rsid w:val="003C261B"/>
    <w:rsid w:val="003C3515"/>
    <w:rsid w:val="003C3785"/>
    <w:rsid w:val="003C61CA"/>
    <w:rsid w:val="003D3449"/>
    <w:rsid w:val="003D34EF"/>
    <w:rsid w:val="003D5719"/>
    <w:rsid w:val="003D64CC"/>
    <w:rsid w:val="003E1DC9"/>
    <w:rsid w:val="003E296C"/>
    <w:rsid w:val="003E4C06"/>
    <w:rsid w:val="003E54F7"/>
    <w:rsid w:val="003E6F1D"/>
    <w:rsid w:val="003F3F27"/>
    <w:rsid w:val="003F6D38"/>
    <w:rsid w:val="00400DEE"/>
    <w:rsid w:val="00402106"/>
    <w:rsid w:val="004030CA"/>
    <w:rsid w:val="0040313F"/>
    <w:rsid w:val="00421F55"/>
    <w:rsid w:val="00444A3C"/>
    <w:rsid w:val="00465E6B"/>
    <w:rsid w:val="00467DA1"/>
    <w:rsid w:val="004720C8"/>
    <w:rsid w:val="00487D26"/>
    <w:rsid w:val="004A1305"/>
    <w:rsid w:val="004A199F"/>
    <w:rsid w:val="004A703A"/>
    <w:rsid w:val="004A7F42"/>
    <w:rsid w:val="004B291F"/>
    <w:rsid w:val="004C2EB4"/>
    <w:rsid w:val="004D77F2"/>
    <w:rsid w:val="004E0FE2"/>
    <w:rsid w:val="004E6F62"/>
    <w:rsid w:val="004F08EB"/>
    <w:rsid w:val="004F2DBC"/>
    <w:rsid w:val="004F3E7D"/>
    <w:rsid w:val="00502E13"/>
    <w:rsid w:val="005061BB"/>
    <w:rsid w:val="00515100"/>
    <w:rsid w:val="0051564B"/>
    <w:rsid w:val="005159BC"/>
    <w:rsid w:val="00516404"/>
    <w:rsid w:val="00524255"/>
    <w:rsid w:val="00536B96"/>
    <w:rsid w:val="00541DFE"/>
    <w:rsid w:val="0054318D"/>
    <w:rsid w:val="00545A74"/>
    <w:rsid w:val="00546F41"/>
    <w:rsid w:val="005557F1"/>
    <w:rsid w:val="00560360"/>
    <w:rsid w:val="00561737"/>
    <w:rsid w:val="00562318"/>
    <w:rsid w:val="00566273"/>
    <w:rsid w:val="00585852"/>
    <w:rsid w:val="00593EBE"/>
    <w:rsid w:val="005A2E05"/>
    <w:rsid w:val="005A3437"/>
    <w:rsid w:val="005A5CFC"/>
    <w:rsid w:val="005C68F1"/>
    <w:rsid w:val="005C770A"/>
    <w:rsid w:val="005D1C1C"/>
    <w:rsid w:val="005D3B41"/>
    <w:rsid w:val="005D79BD"/>
    <w:rsid w:val="005E3803"/>
    <w:rsid w:val="005F1277"/>
    <w:rsid w:val="005F254E"/>
    <w:rsid w:val="005F2822"/>
    <w:rsid w:val="005F6761"/>
    <w:rsid w:val="00607810"/>
    <w:rsid w:val="00611BDF"/>
    <w:rsid w:val="00624B4D"/>
    <w:rsid w:val="00626344"/>
    <w:rsid w:val="006305B7"/>
    <w:rsid w:val="0063685F"/>
    <w:rsid w:val="00650E37"/>
    <w:rsid w:val="006578F2"/>
    <w:rsid w:val="00671DC7"/>
    <w:rsid w:val="00681315"/>
    <w:rsid w:val="006936AA"/>
    <w:rsid w:val="006A0630"/>
    <w:rsid w:val="006A1E66"/>
    <w:rsid w:val="006A4FAA"/>
    <w:rsid w:val="006B2D36"/>
    <w:rsid w:val="006B7BD4"/>
    <w:rsid w:val="006C0B9E"/>
    <w:rsid w:val="006C33A1"/>
    <w:rsid w:val="006C48EC"/>
    <w:rsid w:val="006C6528"/>
    <w:rsid w:val="006C6771"/>
    <w:rsid w:val="006D6C42"/>
    <w:rsid w:val="006D763B"/>
    <w:rsid w:val="006E0562"/>
    <w:rsid w:val="006E2443"/>
    <w:rsid w:val="006E283D"/>
    <w:rsid w:val="006F0D47"/>
    <w:rsid w:val="006F5073"/>
    <w:rsid w:val="00703557"/>
    <w:rsid w:val="007165AD"/>
    <w:rsid w:val="0072231C"/>
    <w:rsid w:val="00722C66"/>
    <w:rsid w:val="00724A62"/>
    <w:rsid w:val="00731FE8"/>
    <w:rsid w:val="007342D9"/>
    <w:rsid w:val="007345B8"/>
    <w:rsid w:val="0075528F"/>
    <w:rsid w:val="0075796C"/>
    <w:rsid w:val="0076089A"/>
    <w:rsid w:val="00771034"/>
    <w:rsid w:val="00772EDF"/>
    <w:rsid w:val="0077579B"/>
    <w:rsid w:val="00775B51"/>
    <w:rsid w:val="00777921"/>
    <w:rsid w:val="00777AB9"/>
    <w:rsid w:val="00790358"/>
    <w:rsid w:val="00790C06"/>
    <w:rsid w:val="007A3140"/>
    <w:rsid w:val="007C1BF4"/>
    <w:rsid w:val="007C3766"/>
    <w:rsid w:val="007C44B7"/>
    <w:rsid w:val="007C7380"/>
    <w:rsid w:val="007D34DC"/>
    <w:rsid w:val="007D636E"/>
    <w:rsid w:val="007E0204"/>
    <w:rsid w:val="007E4D5A"/>
    <w:rsid w:val="007E678C"/>
    <w:rsid w:val="007F281D"/>
    <w:rsid w:val="007F2E4E"/>
    <w:rsid w:val="007F3227"/>
    <w:rsid w:val="007F40C7"/>
    <w:rsid w:val="00802CA3"/>
    <w:rsid w:val="00814EF7"/>
    <w:rsid w:val="00823B54"/>
    <w:rsid w:val="00832D10"/>
    <w:rsid w:val="008415C3"/>
    <w:rsid w:val="00842BA3"/>
    <w:rsid w:val="00846379"/>
    <w:rsid w:val="00850DFF"/>
    <w:rsid w:val="00855C4E"/>
    <w:rsid w:val="00865E8D"/>
    <w:rsid w:val="00867959"/>
    <w:rsid w:val="00871183"/>
    <w:rsid w:val="0087328E"/>
    <w:rsid w:val="008925F7"/>
    <w:rsid w:val="008A21CB"/>
    <w:rsid w:val="008A25C4"/>
    <w:rsid w:val="008A7667"/>
    <w:rsid w:val="008B5202"/>
    <w:rsid w:val="008B523A"/>
    <w:rsid w:val="008C313C"/>
    <w:rsid w:val="008C5013"/>
    <w:rsid w:val="008C68AC"/>
    <w:rsid w:val="008D28B9"/>
    <w:rsid w:val="008E26EB"/>
    <w:rsid w:val="008E4DAC"/>
    <w:rsid w:val="008E7518"/>
    <w:rsid w:val="008F1773"/>
    <w:rsid w:val="008F33A3"/>
    <w:rsid w:val="008F528E"/>
    <w:rsid w:val="008F566B"/>
    <w:rsid w:val="00905A04"/>
    <w:rsid w:val="00922798"/>
    <w:rsid w:val="00922959"/>
    <w:rsid w:val="009265A6"/>
    <w:rsid w:val="00933FA3"/>
    <w:rsid w:val="00944CB2"/>
    <w:rsid w:val="00950C90"/>
    <w:rsid w:val="009520D5"/>
    <w:rsid w:val="0095718D"/>
    <w:rsid w:val="00961A1B"/>
    <w:rsid w:val="0096290F"/>
    <w:rsid w:val="00966756"/>
    <w:rsid w:val="009710E3"/>
    <w:rsid w:val="00972AD5"/>
    <w:rsid w:val="009866F8"/>
    <w:rsid w:val="009A0F96"/>
    <w:rsid w:val="009A3DCE"/>
    <w:rsid w:val="009A4953"/>
    <w:rsid w:val="009A6727"/>
    <w:rsid w:val="009B1548"/>
    <w:rsid w:val="009C6A9D"/>
    <w:rsid w:val="009D0D02"/>
    <w:rsid w:val="009D3BF0"/>
    <w:rsid w:val="009D41A9"/>
    <w:rsid w:val="009D56C5"/>
    <w:rsid w:val="009E144A"/>
    <w:rsid w:val="009E4E6D"/>
    <w:rsid w:val="009F274C"/>
    <w:rsid w:val="00A01E9E"/>
    <w:rsid w:val="00A0501A"/>
    <w:rsid w:val="00A069FE"/>
    <w:rsid w:val="00A07EB0"/>
    <w:rsid w:val="00A20133"/>
    <w:rsid w:val="00A25489"/>
    <w:rsid w:val="00A25E09"/>
    <w:rsid w:val="00A271B9"/>
    <w:rsid w:val="00A41179"/>
    <w:rsid w:val="00A4121A"/>
    <w:rsid w:val="00A413A4"/>
    <w:rsid w:val="00A421BC"/>
    <w:rsid w:val="00A622C4"/>
    <w:rsid w:val="00A624A1"/>
    <w:rsid w:val="00A71146"/>
    <w:rsid w:val="00A71490"/>
    <w:rsid w:val="00A75401"/>
    <w:rsid w:val="00A76707"/>
    <w:rsid w:val="00A8158D"/>
    <w:rsid w:val="00A816D3"/>
    <w:rsid w:val="00A8236E"/>
    <w:rsid w:val="00A859A8"/>
    <w:rsid w:val="00A90628"/>
    <w:rsid w:val="00A90C63"/>
    <w:rsid w:val="00AA6A6C"/>
    <w:rsid w:val="00AB1A91"/>
    <w:rsid w:val="00AB4FA3"/>
    <w:rsid w:val="00AB5595"/>
    <w:rsid w:val="00AC161F"/>
    <w:rsid w:val="00AC2AAA"/>
    <w:rsid w:val="00AD79C5"/>
    <w:rsid w:val="00AE5AE5"/>
    <w:rsid w:val="00AF1791"/>
    <w:rsid w:val="00B04021"/>
    <w:rsid w:val="00B20AD0"/>
    <w:rsid w:val="00B20C7C"/>
    <w:rsid w:val="00B37FB4"/>
    <w:rsid w:val="00B4046C"/>
    <w:rsid w:val="00B44987"/>
    <w:rsid w:val="00B45F48"/>
    <w:rsid w:val="00B5593C"/>
    <w:rsid w:val="00B6268A"/>
    <w:rsid w:val="00B76811"/>
    <w:rsid w:val="00B92305"/>
    <w:rsid w:val="00B95AB5"/>
    <w:rsid w:val="00B96566"/>
    <w:rsid w:val="00BA2750"/>
    <w:rsid w:val="00BB3FF3"/>
    <w:rsid w:val="00BC2AB1"/>
    <w:rsid w:val="00BC3688"/>
    <w:rsid w:val="00BE6DF7"/>
    <w:rsid w:val="00BF2282"/>
    <w:rsid w:val="00BF5795"/>
    <w:rsid w:val="00BF72F5"/>
    <w:rsid w:val="00C04A8B"/>
    <w:rsid w:val="00C11EEE"/>
    <w:rsid w:val="00C12D94"/>
    <w:rsid w:val="00C20CC9"/>
    <w:rsid w:val="00C247AB"/>
    <w:rsid w:val="00C27514"/>
    <w:rsid w:val="00C413A8"/>
    <w:rsid w:val="00C55F64"/>
    <w:rsid w:val="00C75490"/>
    <w:rsid w:val="00C75FA4"/>
    <w:rsid w:val="00C83243"/>
    <w:rsid w:val="00C900B1"/>
    <w:rsid w:val="00C94571"/>
    <w:rsid w:val="00CA4B8D"/>
    <w:rsid w:val="00CC2D13"/>
    <w:rsid w:val="00CC50F1"/>
    <w:rsid w:val="00CC56D8"/>
    <w:rsid w:val="00CD02B1"/>
    <w:rsid w:val="00CD72AF"/>
    <w:rsid w:val="00CD7A43"/>
    <w:rsid w:val="00CE7D1B"/>
    <w:rsid w:val="00D01229"/>
    <w:rsid w:val="00D16D1B"/>
    <w:rsid w:val="00D2150F"/>
    <w:rsid w:val="00D3747F"/>
    <w:rsid w:val="00D45001"/>
    <w:rsid w:val="00D468EF"/>
    <w:rsid w:val="00D501C6"/>
    <w:rsid w:val="00D50EE4"/>
    <w:rsid w:val="00D53F50"/>
    <w:rsid w:val="00D56FA7"/>
    <w:rsid w:val="00D70279"/>
    <w:rsid w:val="00D727A0"/>
    <w:rsid w:val="00D75599"/>
    <w:rsid w:val="00D838A1"/>
    <w:rsid w:val="00DA0548"/>
    <w:rsid w:val="00DA34CD"/>
    <w:rsid w:val="00DA3A3A"/>
    <w:rsid w:val="00DA4800"/>
    <w:rsid w:val="00DC2216"/>
    <w:rsid w:val="00DC665A"/>
    <w:rsid w:val="00DD263C"/>
    <w:rsid w:val="00DD2663"/>
    <w:rsid w:val="00DD3E64"/>
    <w:rsid w:val="00DD42CE"/>
    <w:rsid w:val="00DD5188"/>
    <w:rsid w:val="00DD7CFA"/>
    <w:rsid w:val="00DE5DF7"/>
    <w:rsid w:val="00DE679F"/>
    <w:rsid w:val="00DF65B2"/>
    <w:rsid w:val="00DF6CF5"/>
    <w:rsid w:val="00E2690D"/>
    <w:rsid w:val="00E27FCE"/>
    <w:rsid w:val="00E30446"/>
    <w:rsid w:val="00E4094E"/>
    <w:rsid w:val="00E417A5"/>
    <w:rsid w:val="00E614B0"/>
    <w:rsid w:val="00E61CA4"/>
    <w:rsid w:val="00E655C9"/>
    <w:rsid w:val="00E66B15"/>
    <w:rsid w:val="00E760C2"/>
    <w:rsid w:val="00E76A68"/>
    <w:rsid w:val="00E83C3C"/>
    <w:rsid w:val="00E905AF"/>
    <w:rsid w:val="00E96208"/>
    <w:rsid w:val="00EB6B52"/>
    <w:rsid w:val="00EC0DB6"/>
    <w:rsid w:val="00EC5F9B"/>
    <w:rsid w:val="00ED1245"/>
    <w:rsid w:val="00ED1E57"/>
    <w:rsid w:val="00EE0E03"/>
    <w:rsid w:val="00EE2D88"/>
    <w:rsid w:val="00EE389B"/>
    <w:rsid w:val="00EE47A4"/>
    <w:rsid w:val="00F00EB7"/>
    <w:rsid w:val="00F1304D"/>
    <w:rsid w:val="00F1464D"/>
    <w:rsid w:val="00F1626F"/>
    <w:rsid w:val="00F1799C"/>
    <w:rsid w:val="00F22CB3"/>
    <w:rsid w:val="00F26605"/>
    <w:rsid w:val="00F27B71"/>
    <w:rsid w:val="00F32C5C"/>
    <w:rsid w:val="00F33242"/>
    <w:rsid w:val="00F37A07"/>
    <w:rsid w:val="00F37EED"/>
    <w:rsid w:val="00F45BCA"/>
    <w:rsid w:val="00F47CCA"/>
    <w:rsid w:val="00F54C24"/>
    <w:rsid w:val="00F6288E"/>
    <w:rsid w:val="00F62D1F"/>
    <w:rsid w:val="00F66C57"/>
    <w:rsid w:val="00F7115B"/>
    <w:rsid w:val="00F82BDF"/>
    <w:rsid w:val="00F86118"/>
    <w:rsid w:val="00F92FA8"/>
    <w:rsid w:val="00F9655C"/>
    <w:rsid w:val="00FA5433"/>
    <w:rsid w:val="00FB0AA3"/>
    <w:rsid w:val="00FC2FA7"/>
    <w:rsid w:val="00FC37FC"/>
    <w:rsid w:val="00FC4379"/>
    <w:rsid w:val="00FD0367"/>
    <w:rsid w:val="00FD3F08"/>
    <w:rsid w:val="00FD4AE7"/>
    <w:rsid w:val="00FD6B29"/>
    <w:rsid w:val="00FE2D3B"/>
    <w:rsid w:val="00FE5F3E"/>
    <w:rsid w:val="00FE73C9"/>
    <w:rsid w:val="00FF173B"/>
    <w:rsid w:val="00FF45DE"/>
    <w:rsid w:val="00F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12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127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12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12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9A96AC42949C6BB6A7EE866E27A1380B87419AFD51BA2A5B0C3A030100A0E152D969139CEAB16F9959EA8D6WEcDH" TargetMode="External"/><Relationship Id="rId13" Type="http://schemas.openxmlformats.org/officeDocument/2006/relationships/hyperlink" Target="consultantplus://offline/ref=BCC9A96AC42949C6BB6A7EFE658E241C84B02F17A6D219F5F1E4C5F76F400C5B476DC8C87B8CB817FA8B9CA8DCE59ECF1653D0E3FDFD9FA7C1FD13BDW5cFH" TargetMode="External"/><Relationship Id="rId18" Type="http://schemas.openxmlformats.org/officeDocument/2006/relationships/hyperlink" Target="consultantplus://offline/ref=BCC9A96AC42949C6BB6A7EE866E27A1380BB7318AFD61BA2A5B0C3A030100A0E072DCE9D38CBB61FFF80C8F990BBC79F5418DDE1E5E19FA6WDc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CC9A96AC42949C6BB6A7EE866E27A1380BB7318AFD61BA2A5B0C3A030100A0E072DCE9D38CBB61FFF80C8F990BBC79F5418DDE1E5E19FA6WDcCH" TargetMode="External"/><Relationship Id="rId12" Type="http://schemas.openxmlformats.org/officeDocument/2006/relationships/hyperlink" Target="consultantplus://offline/ref=BCC9A96AC42949C6BB6A7EFE658E241C84B02F17A6D219F5F1E4C5F76F400C5B476DC8C87B8CB817FA8B9CA8D2E59ECF1653D0E3FDFD9FA7C1FD13BDW5cFH" TargetMode="External"/><Relationship Id="rId17" Type="http://schemas.openxmlformats.org/officeDocument/2006/relationships/hyperlink" Target="consultantplus://offline/ref=BCC9A96AC42949C6BB6A7EFE658E241C84B02F17A6D219F5F1E4C5F76F400C5B476DC8C87B8CB817FA8B9CA9D3E59ECF1653D0E3FDFD9FA7C1FD13BDW5cFH" TargetMode="External"/><Relationship Id="rId2" Type="http://schemas.microsoft.com/office/2007/relationships/stylesWithEffects" Target="stylesWithEffects.xml"/><Relationship Id="rId16" Type="http://schemas.openxmlformats.org/officeDocument/2006/relationships/hyperlink" Target="consultantplus://offline/ref=BCC9A96AC42949C6BB6A7EFE658E241C84B02F17A6D218F1FCECC5F76F400C5B476DC8C8698CE01BFB8D82A8D7F0C89E50W0c5H" TargetMode="External"/><Relationship Id="rId20" Type="http://schemas.openxmlformats.org/officeDocument/2006/relationships/hyperlink" Target="consultantplus://offline/ref=BCC9A96AC42949C6BB6A7EFE658E241C84B02F17A6D218F1FCECC5F76F400C5B476DC8C8698CE01BFB8D82A8D7F0C89E50W0c5H" TargetMode="External"/><Relationship Id="rId1" Type="http://schemas.openxmlformats.org/officeDocument/2006/relationships/styles" Target="styles.xml"/><Relationship Id="rId6" Type="http://schemas.openxmlformats.org/officeDocument/2006/relationships/hyperlink" Target="consultantplus://offline/ref=BCC9A96AC42949C6BB6A7EE866E27A1380B8781BAED01BA2A5B0C3A030100A0E152D969139CEAB16F9959EA8D6WEcDH" TargetMode="External"/><Relationship Id="rId11" Type="http://schemas.openxmlformats.org/officeDocument/2006/relationships/hyperlink" Target="consultantplus://offline/ref=BCC9A96AC42949C6BB6A7EFE658E241C84B02F17A6D314FDFBE3C5F76F400C5B476DC8C8698CE01BFB8D82A8D7F0C89E50W0c5H" TargetMode="External"/><Relationship Id="rId5" Type="http://schemas.openxmlformats.org/officeDocument/2006/relationships/hyperlink" Target="consultantplus://offline/ref=BCC9A96AC42949C6BB6A7EFE658E241C84B02F17A6D219F5F1E4C5F76F400C5B476DC8C87B8CB817FA8B9CA8D1E59ECF1653D0E3FDFD9FA7C1FD13BDW5cFH" TargetMode="External"/><Relationship Id="rId15" Type="http://schemas.openxmlformats.org/officeDocument/2006/relationships/hyperlink" Target="consultantplus://offline/ref=BCC9A96AC42949C6BB6A7EFE658E241C84B02F17A6D319F2F1E2C5F76F400C5B476DC8C8698CE01BFB8D82A8D7F0C89E50W0c5H" TargetMode="External"/><Relationship Id="rId10" Type="http://schemas.openxmlformats.org/officeDocument/2006/relationships/hyperlink" Target="consultantplus://offline/ref=BCC9A96AC42949C6BB6A7EFE658E241C84B02F17A6D319F6F9EDC5F76F400C5B476DC8C8698CE01BFB8D82A8D7F0C89E50W0c5H" TargetMode="External"/><Relationship Id="rId19" Type="http://schemas.openxmlformats.org/officeDocument/2006/relationships/hyperlink" Target="consultantplus://offline/ref=BCC9A96AC42949C6BB6A7EFE658E241C84B02F17A6D218F1FCECC5F76F400C5B476DC8C8698CE01BFB8D82A8D7F0C89E50W0c5H" TargetMode="External"/><Relationship Id="rId4" Type="http://schemas.openxmlformats.org/officeDocument/2006/relationships/webSettings" Target="webSettings.xml"/><Relationship Id="rId9" Type="http://schemas.openxmlformats.org/officeDocument/2006/relationships/hyperlink" Target="consultantplus://offline/ref=BCC9A96AC42949C6BB6A7EFE658E241C84B02F17A6DC10F6F8E6C5F76F400C5B476DC8C8698CE01BFB8D82A8D7F0C89E50W0c5H" TargetMode="External"/><Relationship Id="rId14" Type="http://schemas.openxmlformats.org/officeDocument/2006/relationships/hyperlink" Target="consultantplus://offline/ref=BCC9A96AC42949C6BB6A7EFE658E241C84B02F17A6D314FDFBE3C5F76F400C5B476DC8C87B8CB817FA889DA1DDE59ECF1653D0E3FDFD9FA7C1FD13BDW5c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7150</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Камолова</dc:creator>
  <cp:lastModifiedBy>Татьяна Сергеевна Погодина</cp:lastModifiedBy>
  <cp:revision>3</cp:revision>
  <dcterms:created xsi:type="dcterms:W3CDTF">2023-03-17T06:03:00Z</dcterms:created>
  <dcterms:modified xsi:type="dcterms:W3CDTF">2023-03-21T22:43:00Z</dcterms:modified>
</cp:coreProperties>
</file>