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12" w:before="0"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Управление по работе с территориями администрации Уссурийского городского округа П</w:t>
      </w:r>
      <w:bookmarkStart w:id="0" w:name="_GoBack"/>
      <w:bookmarkEnd w:id="0"/>
      <w:r>
        <w:rPr>
          <w:rFonts w:cs="Times New Roman" w:ascii="Times New Roman" w:hAnsi="Times New Roman"/>
          <w:sz w:val="27"/>
          <w:szCs w:val="27"/>
        </w:rPr>
        <w:t xml:space="preserve">риморского края в соответствии с п. 4 ст. 12 Федерального закона от 24.07.2002 № 101-ФЗ «Об обороте земель сельскохозяйственного назначения» извещает сельскохозяйственные организации и крестьянские (фермерские) хозяйства, использующие земельный участок, находящийся в общей долевой собственности на земельные участки                         из земель сельскохозяйственного назначения, предназначенные </w:t>
        <w:br/>
        <w:t xml:space="preserve">для сельскохозяйственного использования, о продаже по цене, определяемой </w:t>
        <w:br/>
        <w:t>как произведение 15 процентов от кадастровой стоимости одного квадратного метра такого земельного участка и площади соответствующей размеру земельной доли:</w:t>
      </w:r>
    </w:p>
    <w:p>
      <w:pPr>
        <w:pStyle w:val="Normal"/>
        <w:spacing w:lineRule="auto" w:line="312" w:before="0"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1. колхоза «Краснояровский», местоположение установлено относительно ориентира, расположенного за пределами участка. Ориентир жилой дом. Участок находится примерно в 808 м, по направлению на восток от ориентира. Почтовый адрес ориентира: край Приморский, р-н Уссурийский, с. Утесное, ул. Солнечная, дом 1. Кадастровый номер 25:18:015701:339. Количество долей – 1. Общая площадь земельных долей – 80000 кв.м. Дата возникновения права муниципальной собственности на земельные доли – 18.01.2023г.;</w:t>
      </w:r>
    </w:p>
    <w:p>
      <w:pPr>
        <w:pStyle w:val="Normal"/>
        <w:spacing w:lineRule="auto" w:line="312" w:before="0"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2. колхоза «Корсаковский», местоположение установлено относительно ориентира, расположенного за пределами участка. Ориентир жилой дом. Участок находится примерно в 5 км от ориентира по направлению на юго-запад. Почтовый адрес ориентира: Приморский край, Уссурийский район, с. Корсаковка, ул. Комсомольская, дом 21. Кадастровый номер 25:18:015301:675. Количество долей – 12. Общая площадь земельных долей – 960000 кв.м. Дата возникновения права муниципальной собственности на земельные доли – 18.01.2023г.</w:t>
      </w:r>
    </w:p>
    <w:p>
      <w:pPr>
        <w:pStyle w:val="Normal"/>
        <w:spacing w:lineRule="auto" w:line="312" w:before="0"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Для заключения договора купли-продажи указанных земельных долей необходимо в течение шести месяцев с момента возникновения права муниципальной собственности на долю, обратиться с заявлением в Управление по работе с территориями администрации Уссурийского городского округа. Заявления принимаются в письменной форме по адресу: </w:t>
      </w:r>
      <w:r>
        <w:rPr>
          <w:rFonts w:cs="Times New Roman" w:ascii="Times New Roman" w:hAnsi="Times New Roman"/>
          <w:color w:val="000000"/>
          <w:sz w:val="27"/>
          <w:szCs w:val="27"/>
        </w:rPr>
        <w:t>Приморский край,                            г. Уссурийск, ул. Некрасова, д. 66, кабинет 211, 203</w:t>
      </w:r>
      <w:r>
        <w:rPr>
          <w:rFonts w:cs="Times New Roman" w:ascii="Times New Roman" w:hAnsi="Times New Roman"/>
          <w:sz w:val="27"/>
          <w:szCs w:val="27"/>
        </w:rPr>
        <w:t xml:space="preserve">. Телефон для справок </w:t>
      </w:r>
      <w:r>
        <w:rPr>
          <w:rFonts w:cs="Times New Roman" w:ascii="Times New Roman" w:hAnsi="Times New Roman"/>
          <w:color w:val="000000"/>
          <w:sz w:val="27"/>
          <w:szCs w:val="27"/>
        </w:rPr>
        <w:t>8(4234)320319</w:t>
      </w:r>
      <w:r>
        <w:rPr>
          <w:rFonts w:cs="Times New Roman" w:ascii="Times New Roman" w:hAnsi="Times New Roman"/>
          <w:sz w:val="27"/>
          <w:szCs w:val="27"/>
        </w:rPr>
        <w:t>.</w:t>
      </w:r>
    </w:p>
    <w:p>
      <w:pPr>
        <w:pStyle w:val="Normal"/>
        <w:spacing w:lineRule="auto" w:line="312" w:before="0" w:after="0"/>
        <w:ind w:firstLine="709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42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73cd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cc10d9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cc10d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Application>LibreOffice/7.3.7.2$Linux_X86_64 LibreOffice_project/30$Build-2</Application>
  <AppVersion>15.0000</AppVersion>
  <Pages>1</Pages>
  <Words>254</Words>
  <Characters>1860</Characters>
  <CharactersWithSpaces>2169</CharactersWithSpaces>
  <Paragraphs>4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2023-01-10T04:42:00Z</dcterms:created>
  <dc:creator>User</dc:creator>
  <dc:description/>
  <dc:language>ru-RU</dc:language>
  <cp:lastModifiedBy/>
  <cp:lastPrinted>2023-01-30T02:19:00Z</cp:lastPrinted>
  <dcterms:modified xsi:type="dcterms:W3CDTF">2023-01-31T11:41:20Z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