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 Управление по работе с территориями администрации Уссурийского городского округа Приморского края в соответствии с п. 4 ст. 12 Федерального закона от 24.07.2002 № 101-ФЗ «Об обороте земель сельскохозяйственного назначения» извещает сельскохозяйственные организации и крестьянские (фермерские) хозяйства, использующие земельный участок, находящийся                         в общей долевой собственности на земельные участки из земель сельскохозяйственного назначения, предназначенные                                                      для сельскохозяйственного использования, о продаже по цене, определяемой как произведение 15 процентов от кадастровой стоимости одного квадратного метра такого земельного участка и площади соответствующей размеру земельной доли колхоза «Корфовский»: 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Местоположение установлено относительно ориентира, расположенного за пределами участка. Ориентир административное здание. Участок находится примерно в 8 км от ориентира по направлению на северо-запад. Почтовый адрес ориентира: Приморский край, Уссурийский район, с. Алексей-Никольское,                      ул. Советов, дом 19. Кадастровый номер 25:18:015101:21. Количество долей – 1. Общая площадь земельных долей – 80000 кв.м. Дата возникновения права муниципальной собственности на земельную долю – 19.12.2022г.</w:t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Для заключения договора купли-продажи указанных земельных долей необходимо в течение шести месяцев с момента возникновения права муниципальной собственности на долю, обратиться с заявлением в Управление по работе с территориями администрации Уссурийского городского округа. Заявления принимаются в письменной форме по адресу: Приморский край,                            г. Уссурийск, ул. Некрасова, д. 66, кабинет 211, 203. Телефон для справок 8(4234)320319.</w:t>
      </w:r>
      <w:bookmarkStart w:id="0" w:name="_GoBack"/>
      <w:bookmarkEnd w:id="0"/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312" w:before="0" w:after="0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3cd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c10d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c10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LibreOffice/7.3.7.2$Linux_X86_64 LibreOffice_project/30$Build-2</Application>
  <AppVersion>15.0000</AppVersion>
  <Pages>1</Pages>
  <Words>194</Words>
  <Characters>1441</Characters>
  <CharactersWithSpaces>1761</CharactersWithSpaces>
  <Paragraphs>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2022-07-05T23:07:00Z</dcterms:created>
  <dc:creator>User</dc:creator>
  <dc:description/>
  <dc:language>ru-RU</dc:language>
  <cp:lastModifiedBy/>
  <cp:lastPrinted>2019-12-25T00:05:00Z</cp:lastPrinted>
  <dcterms:modified xsi:type="dcterms:W3CDTF">2022-12-27T17:28:13Z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