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Решение Думы Уссурийского городского округа от 25.09.2018 N 877-НПА</w:t>
              <w:br/>
              <w:t xml:space="preserve">(ред. от 28.09.2021)</w:t>
              <w:br/>
              <w:t xml:space="preserve">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ПРИМОРСКИЙ КРАЙ</w:t>
      </w:r>
    </w:p>
    <w:p>
      <w:pPr>
        <w:pStyle w:val="2"/>
        <w:jc w:val="center"/>
      </w:pPr>
      <w:r>
        <w:rPr>
          <w:sz w:val="20"/>
        </w:rPr>
        <w:t xml:space="preserve">ДУМА УССУРИЙСКОГО ГОРОДСКОГО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25 сентября 2018 г. N 877-НПА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СООБЩЕНИЯ ЛИЦАМИ,</w:t>
      </w:r>
    </w:p>
    <w:p>
      <w:pPr>
        <w:pStyle w:val="2"/>
        <w:jc w:val="center"/>
      </w:pPr>
      <w:r>
        <w:rPr>
          <w:sz w:val="20"/>
        </w:rPr>
        <w:t xml:space="preserve">ЗАМЕЩАЮЩИМИ МУНИЦИПАЛЬНЫЕ ДОЛЖНОСТИ,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 В ОРГАНАХ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УССУРИЙСКОГО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ОКРУГА, О ПОЛУЧЕНИИ ПОДАРКА В СВЯЗИ С ПРОТОКОЛЬНЫМИ</w:t>
      </w:r>
    </w:p>
    <w:p>
      <w:pPr>
        <w:pStyle w:val="2"/>
        <w:jc w:val="center"/>
      </w:pPr>
      <w:r>
        <w:rPr>
          <w:sz w:val="20"/>
        </w:rPr>
        <w:t xml:space="preserve">МЕРОПРИЯТИЯМИ, СЛУЖЕБНЫМИ КОМАНДИРОВКАМИ И ДРУГИМИ</w:t>
      </w:r>
    </w:p>
    <w:p>
      <w:pPr>
        <w:pStyle w:val="2"/>
        <w:jc w:val="center"/>
      </w:pPr>
      <w:r>
        <w:rPr>
          <w:sz w:val="20"/>
        </w:rPr>
        <w:t xml:space="preserve">ОФИЦИАЛЬНЫМИ МЕРОПРИЯТИЯМИ, УЧАСТИЕ В КОТОРЫХ СВЯЗАНО</w:t>
      </w:r>
    </w:p>
    <w:p>
      <w:pPr>
        <w:pStyle w:val="2"/>
        <w:jc w:val="center"/>
      </w:pPr>
      <w:r>
        <w:rPr>
          <w:sz w:val="20"/>
        </w:rPr>
        <w:t xml:space="preserve">С ИСПОЛНЕНИЕМ ИМИ СЛУЖЕБНЫХ (ДОЛЖНОСТНЫХ) ОБЯЗАННОСТЕЙ,</w:t>
      </w:r>
    </w:p>
    <w:p>
      <w:pPr>
        <w:pStyle w:val="2"/>
        <w:jc w:val="center"/>
      </w:pPr>
      <w:r>
        <w:rPr>
          <w:sz w:val="20"/>
        </w:rPr>
        <w:t xml:space="preserve">СДАЧИ И ОЦЕНКИ ПОДАРКА, РЕАЛИЗАЦИИ (ВЫКУПА) И ЗАЧИСЛЕНИЯ</w:t>
      </w:r>
    </w:p>
    <w:p>
      <w:pPr>
        <w:pStyle w:val="2"/>
        <w:jc w:val="center"/>
      </w:pPr>
      <w:r>
        <w:rPr>
          <w:sz w:val="20"/>
        </w:rPr>
        <w:t xml:space="preserve">СРЕДСТВ, ВЫРУЧЕННЫХ ОТ ЕГО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7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      <w:r>
                <w:rPr>
                  <w:sz w:val="20"/>
                  <w:color w:val="0000ff"/>
                </w:rPr>
                <w:t xml:space="preserve">N 71-НПА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8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      <w:r>
                <w:rPr>
                  <w:sz w:val="20"/>
                  <w:color w:val="0000ff"/>
                </w:rPr>
                <w:t xml:space="preserve">N 488-НПА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Гражданским </w:t>
      </w:r>
      <w:hyperlink w:history="0" r:id="rId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11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</w:t>
      </w:r>
      <w:hyperlink w:history="0" r:id="rId12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</w:t>
      </w:r>
      <w:hyperlink w:history="0" r:id="rId13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31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Уссурийского городского округа, Дума Уссурийского городского округа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</w:t>
      </w:r>
      <w:hyperlink w:history="0" w:anchor="P43" w:tooltip="ПОРЯДОК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Уссурийского городского округа 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решения Думы Уссурийского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ноября 2014 года </w:t>
      </w:r>
      <w:hyperlink w:history="0" r:id="rId14" w:tooltip="Решение Думы Уссурийского городского округа от 25.11.2014 N 51-НПА (ред. от 27.02.2018) &quot;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 ------------ Утратил силу или отменен {КонсультантПлюс}">
        <w:r>
          <w:rPr>
            <w:sz w:val="20"/>
            <w:color w:val="0000ff"/>
          </w:rPr>
          <w:t xml:space="preserve">N 51-НПА</w:t>
        </w:r>
      </w:hyperlink>
      <w:r>
        <w:rPr>
          <w:sz w:val="20"/>
        </w:rPr>
        <w:t xml:space="preserve"> "О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января 2016 года </w:t>
      </w:r>
      <w:hyperlink w:history="0" r:id="rId15" w:tooltip="Решение Думы Уссурийского городского округа от 26.01.2016 N 349-НПА &quot;О внесении изменений в решение Думы Уссурийского городского округа от 25 ноября 2014 года N 51-НПА &quot;О Положении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 ------------ Утратил силу или отменен {КонсультантПлюс}">
        <w:r>
          <w:rPr>
            <w:sz w:val="20"/>
            <w:color w:val="0000ff"/>
          </w:rPr>
          <w:t xml:space="preserve">N 349-НПА</w:t>
        </w:r>
      </w:hyperlink>
      <w:r>
        <w:rPr>
          <w:sz w:val="20"/>
        </w:rPr>
        <w:t xml:space="preserve"> "О внесении изменений в решение Думы Уссурийского городского округа от 25 ноября 2014 года N 51-НПА "О Положении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февраля 2018 года </w:t>
      </w:r>
      <w:hyperlink w:history="0" r:id="rId16" w:tooltip="Решение Думы Уссурийского городского округа от 27.02.2018 N 770-НПА &quot;О внесении изменения в решение Думы Уссурийского городского округа от 25 ноября 2014 года N 51-НПА &quot;О Положении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 ------------ Утратил силу или отменен {КонсультантПлюс}">
        <w:r>
          <w:rPr>
            <w:sz w:val="20"/>
            <w:color w:val="0000ff"/>
          </w:rPr>
          <w:t xml:space="preserve">N 770-НПА</w:t>
        </w:r>
      </w:hyperlink>
      <w:r>
        <w:rPr>
          <w:sz w:val="20"/>
        </w:rPr>
        <w:t xml:space="preserve"> "О внесении изменения в решение Думы Уссурийского городского округа от 25 ноября 2014 года N 51-НПА "О Положении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решение в источнике для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Уссурийского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Н.Н.РУДЬ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Думы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25.09.2018 N 877-НПА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СООБЩЕНИЯ ЛИЦАМИ, ЗАМЕЩАЮЩИМИ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ДОЛЖНОСТИ, ДОЛЖНОСТИ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УССУРИЙСКОГО ГОРОДСКОГО ОКРУГА,</w:t>
      </w:r>
    </w:p>
    <w:p>
      <w:pPr>
        <w:pStyle w:val="2"/>
        <w:jc w:val="center"/>
      </w:pPr>
      <w:r>
        <w:rPr>
          <w:sz w:val="20"/>
        </w:rPr>
        <w:t xml:space="preserve">О ПОЛУЧЕНИИ ПОДАРКА В СВЯЗИ С ПРОТОКОЛЬНЫМИ</w:t>
      </w:r>
    </w:p>
    <w:p>
      <w:pPr>
        <w:pStyle w:val="2"/>
        <w:jc w:val="center"/>
      </w:pPr>
      <w:r>
        <w:rPr>
          <w:sz w:val="20"/>
        </w:rPr>
        <w:t xml:space="preserve">МЕРОПРИЯТИЯМИ, СЛУЖЕБНЫМИ КОМАНДИРОВКАМИ И ДРУГИМИ</w:t>
      </w:r>
    </w:p>
    <w:p>
      <w:pPr>
        <w:pStyle w:val="2"/>
        <w:jc w:val="center"/>
      </w:pPr>
      <w:r>
        <w:rPr>
          <w:sz w:val="20"/>
        </w:rPr>
        <w:t xml:space="preserve">ОФИЦИАЛЬНЫМИ МЕРОПРИЯТИЯМИ, УЧАСТИЕ В КОТОРЫХ СВЯЗАНО</w:t>
      </w:r>
    </w:p>
    <w:p>
      <w:pPr>
        <w:pStyle w:val="2"/>
        <w:jc w:val="center"/>
      </w:pPr>
      <w:r>
        <w:rPr>
          <w:sz w:val="20"/>
        </w:rPr>
        <w:t xml:space="preserve">С ИСПОЛНЕНИЕМ ИМИ СЛУЖЕБНЫХ (ДОЛЖНОСТНЫХ) ОБЯЗАННОСТЕЙ,</w:t>
      </w:r>
    </w:p>
    <w:p>
      <w:pPr>
        <w:pStyle w:val="2"/>
        <w:jc w:val="center"/>
      </w:pPr>
      <w:r>
        <w:rPr>
          <w:sz w:val="20"/>
        </w:rPr>
        <w:t xml:space="preserve">СДАЧИ И ОЦЕНКИ ПОДАРКА, РЕАЛИЗАЦИИ (ВЫКУПА) И ЗАЧИСЛЕНИЯ</w:t>
      </w:r>
    </w:p>
    <w:p>
      <w:pPr>
        <w:pStyle w:val="2"/>
        <w:jc w:val="center"/>
      </w:pPr>
      <w:r>
        <w:rPr>
          <w:sz w:val="20"/>
        </w:rPr>
        <w:t xml:space="preserve">СРЕДСТВ, ВЫРУЧЕННЫХ ОТ ЕГО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17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      <w:r>
                <w:rPr>
                  <w:sz w:val="20"/>
                  <w:color w:val="0000ff"/>
                </w:rPr>
                <w:t xml:space="preserve">N 71-НПА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18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      <w:r>
                <w:rPr>
                  <w:sz w:val="20"/>
                  <w:color w:val="0000ff"/>
                </w:rPr>
                <w:t xml:space="preserve">N 488-НПА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сообщения лицами, замещающими муниципальные должности и должности муниципальной службы в органах местного самоуправления Уссурийского городского округа (далее - лицо, замещающее муниципальную должность, должность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Лицо, замещающее муниципальную должность, должность муниципальной службы, не вправе получать подарки от физических (юридических) лиц в связи с его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Лицо, замещающее муниципальную должность, должность муниципальной службы обязано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в органе местного самоуправления Уссурийского городского округа, в котором оно проходит муниципальную службу или осуществляет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hyperlink w:history="0" w:anchor="P170" w:tooltip="        Уведомление о получении подарка от &quot;___&quot; __________ 20__ г.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1 к настоящему Порядку, представляется не позднее 3-х рабочих дней со дня получения подарка: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лицом, замещающим муниципальную должность, должность муниципальной службы в Думе Уссурийского городского округа - в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главой Уссурийского городского округа, лицом, замещающим должность муниципальной службы в администрации Уссурийского городского округа - в отдел протокольного обеспечения аппарата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0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лицом, замещающим муниципальную должность, должность муниципальной службы в Контрольно-счетной палате Уссурийского городского округа - в Контрольно-счетную палату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подачи уведомления в сроки, указанные в абзацах первом и шестом настоящего пункта, по причине, не зависящей от лица, замещающего муниципальную должность, должность муниципальной службы, уведомление представляется не позднее следующего дня после устранения указанной причины.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направляются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представления уведомления лицом, замещающим муниципальную должность, должность муниципальной службы в Думе Уссурийского городского округа - в комиссию Думы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представления уведомления главой Уссурийского городского округа, лицом, замещающим должность муниципальной службы в администрации Уссурийского городского округа - в комиссию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2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представления уведомления лицом, замещающим муниципальную должность, должность муниципальной службы в Контрольно-счетной палате Уссурийского городского округа - в комиссию Контрольно-счетной палаты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Подарок, стоимость которого подтверждается документами и превышает 3000 (три тысячи) рублей, либо стоимость которого неизвестна, передается: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лицом, замещающим муниципальную должность, должность муниципальной службы в Думе Уссурийского городского округа - ответственному лицу аппарата Думы Уссурийского городского округа, определенному в соответствии с правовым актом Думы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главой Уссурийского городского округа, лицом, замещающим должность муниципальной службы в администрации Уссурийского городского округа - ответственному лицу отдела протокольного обеспечения аппарата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5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лицом, замещающим муниципальную должность, должность муниципальной службы в Контрольно-счетной палате Уссурийского городского округа - ответственному лицу, определенному распоряжением председателя Контрольно-счетной палаты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 лица, указанные в подпунктах "а", "б" и "в" настоящего пункта, принимают подарок на хранение по акту приема-передачи (по </w:t>
      </w:r>
      <w:hyperlink w:history="0" w:anchor="P239" w:tooltip="                  Акт приема-передачи подарка N ________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2 к настоящему Порядку) не позднее 5 рабочих дней со дня регистрации уведомления в соответствующем журнале регистрации (по </w:t>
      </w:r>
      <w:hyperlink w:history="0" w:anchor="P370" w:tooltip="ФОРМА ЖУРНАЛ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4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Подарок, полученный лицом, замещающим муниципальную должность в органе местного самоуправления Уссурийского городского округа, независимо от стоимости, подлежит передаче на хранение в порядке, предусмотренном </w:t>
      </w:r>
      <w:hyperlink w:history="0" w:anchor="P77" w:tooltip="6. Подарок, стоимость которого подтверждается документами и превышает 3000 (три тысячи) рублей, либо стоимость которого неизвестна, передае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w:history="0" r:id="rId27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1998 года N 135-ФЗ "Об оценочной деятельности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Организация и проведение экспертизы стоимости подарка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передачи подарка лицом, замещающим муниципальную должность, должность муниципальной службы в Думе Уссурийского городского округа - на основании правового акта Думы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на основании правового акта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передачи подарка лицом, замещающим муниципальную должность, должность муниципальной службы в Контрольно-счетной палате Уссурийского городского округа - на основании распоряжения председателя Контрольно-счетной палаты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Подарок возвращается сдавшему его лицу по акту приема-передачи (по </w:t>
      </w:r>
      <w:hyperlink w:history="0" w:anchor="P321" w:tooltip="             Акт приема-передачи (возврата) подарка N ________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3 к настоящему Порядку, в случае, если его стоимость не превышает 3000 (три тысячи) рублей, в течение 5 рабочих дней со дня установления стоимости подарка.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Включение в установленном порядке принятого к бухгалтерскому учету подарка, стоимость которого превышает 3000 (три тысячи) рублей, в реестр имущества Уссурийского городского округа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передачи подарка лицом, замещающим муниципальную должность, должность муниципальной службы в Думе Уссурийского городского округа -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отдел протокольного обеспечения аппарата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2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передачи подарка лицом, замещающим муниципальную должность, должность муниципальной службы в Контрольно-счетной палате Уссурийского городского округа - ответственное лицо, определенное распоряжением председателя Контрольно-счетной палаты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позднее двух месяцев со дня передачи подарка, заявление лица, сдавшего подарок, о его выкупе (по </w:t>
      </w:r>
      <w:hyperlink w:history="0" w:anchor="P453" w:tooltip="                        Заявление о выкупе подар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5 к настоящему Порядку), может быть направлено: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лицом, замещающим муниципальную должность в Думе Уссурийского городского округа - в аппарат Думы Уссурийского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главой Уссурийского городского округа - в управление бухгалтерского учета и отчетности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4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лицом, замещающим муниципальную должность в Контрольно-счетной палате Уссурийского городского округа - на имя представителя нанимателя (работодателя);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5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лицом, замещающим должность муниципальной службы в органе местного самоуправления Уссурийского городского округа - на имя представителя нанимателя (работодателя).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стоимости подарка для реализации (выкупа) в течение 3-х месяцев со дня поступления заявления, указанного в </w:t>
      </w:r>
      <w:hyperlink w:history="0" w:anchor="P104" w:tooltip="11. Не позднее двух месяцев со дня передачи подарка, заявление лица, сдавшего подарок, о его выкупе (по форме приложения N 5 к настоящему Порядку), может быть направлено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организуется: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подачи заявления лицом, замещающим муниципальную должность, должность муниципальной службы в Думе Уссурийского городского округа - структурным подразделением аппарата Думы Уссурийского городского округа, определенным в соответствии с правовым актом Думы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подачи заявления главой Уссурийского городского округа, лицом, замещающим должность муниципальной службы в администрации Уссурийского городского округа - отделом протокольного обеспечения аппарата администрации Уссурийского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7" w:tooltip="Решение Думы Уссурийского городского округа от 29.10.2019 N 71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29.10.2019 N 71-НПА)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подачи заявления лицом, замещающим муниципальную должность, должность муниципальной службы в Контрольно-счетной палате Уссурийского городского округа - Контрольно-счетной палатой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Решение Думы Уссурийского городского округа от 28.09.2021 N 488-НПА &quot;О внесении изменений в решение Думы Уссурийского городского округа от 25 сентября 2018 года N 877-НПА &quot;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28.09.2021 N 488-НПА)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В случае, если в отношении подарка, изготовленного из драгоценных металлов и (или) драгоценных камней, не поступило от лиц, замещающих муниципальную должность, должность муниципальной службы, заявление, указанное в </w:t>
      </w:r>
      <w:hyperlink w:history="0" w:anchor="P104" w:tooltip="11. Не позднее двух месяцев со дня передачи подарка, заявление лица, сдавшего подарок, о его выкупе (по форме приложения N 5 к настоящему Порядку), может быть направлено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уполномоченными органами, указанными в </w:t>
      </w:r>
      <w:hyperlink w:history="0" w:anchor="P111" w:tooltip="12. Оценка стоимости подарка для реализации (выкупа) в течение 3-х месяцев со дня поступления заявления, указанного в пункте 11 настоящего Порядка, организуе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лица, подавшего заявление, указанное в </w:t>
      </w:r>
      <w:hyperlink w:history="0" w:anchor="P104" w:tooltip="11. Не позднее двух месяцев со дня передачи подарка, заявление лица, сдавшего подарок, о его выкупе (по форме приложения N 5 к настоящему Порядку), может быть направлено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о результатах оценки стоимости подарка осуществляется в письменной форме, в течение 3 месяцев со дня его поступления уполномоченными структурными подразделениями, указанными в </w:t>
      </w:r>
      <w:hyperlink w:history="0" w:anchor="P111" w:tooltip="12. Оценка стоимости подарка для реализации (выкупа) в течение 3-х месяцев со дня поступления заявления, указанного в пункте 11 настоящего Порядка, организуе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месяца со дня получения письменного уведомления, указанного в пункте 13 настоящего Порядка, заявитель выкупает подарок по установленной в результате оценки стоимости или отказывается от выкупа.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случае, если заявление, указанное в </w:t>
      </w:r>
      <w:hyperlink w:history="0" w:anchor="P104" w:tooltip="11. Не позднее двух месяцев со дня передачи подарка, заявление лица, сдавшего подарок, о его выкупе (по форме приложения N 5 к настоящему Порядку), может быть направлено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не поступило, комиссиями, указанными в </w:t>
      </w:r>
      <w:hyperlink w:history="0" w:anchor="P71" w:tooltip="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яю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 готовится заключение, с учетом которого подарок может использоваться для обеспечения деятельности органов местного самоуправления Уссурийского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нецелесообразности использования подарка, руководителем органа местного самоуправления Уссурийского городского округа принимается решение о реализации подарка,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случаях, предусмотренных </w:t>
      </w:r>
      <w:hyperlink w:history="0" w:anchor="P111" w:tooltip="12. Оценка стоимости подарка для реализации (выкупа) в течение 3-х месяцев со дня поступления заявления, указанного в пункте 11 настоящего Порядка, организуется: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и 16 настоящего Порядка,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Реализация (выкуп) подарка осуществляется посредством проведения торгов,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подарок не выкуплен или не реализован, руководителем органа местного самоуправления Уссурийского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Средства, вырученные от реализации (выкупа) подарка, зачисляются в доход бюджета Уссурийского городского округа в порядке, установленном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лицами,</w:t>
      </w:r>
    </w:p>
    <w:p>
      <w:pPr>
        <w:pStyle w:val="0"/>
        <w:jc w:val="right"/>
      </w:pPr>
      <w:r>
        <w:rPr>
          <w:sz w:val="20"/>
        </w:rPr>
        <w:t xml:space="preserve">замещающими</w:t>
      </w:r>
    </w:p>
    <w:p>
      <w:pPr>
        <w:pStyle w:val="0"/>
        <w:jc w:val="right"/>
      </w:pPr>
      <w:r>
        <w:rPr>
          <w:sz w:val="20"/>
        </w:rPr>
        <w:t xml:space="preserve">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должности, должности</w:t>
      </w:r>
    </w:p>
    <w:p>
      <w:pPr>
        <w:pStyle w:val="0"/>
        <w:jc w:val="right"/>
      </w:pPr>
      <w:r>
        <w:rPr>
          <w:sz w:val="20"/>
        </w:rPr>
        <w:t xml:space="preserve">муниципальной службы</w:t>
      </w:r>
    </w:p>
    <w:p>
      <w:pPr>
        <w:pStyle w:val="0"/>
        <w:jc w:val="right"/>
      </w:pPr>
      <w:r>
        <w:rPr>
          <w:sz w:val="20"/>
        </w:rPr>
        <w:t xml:space="preserve">в органах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о получении подарка</w:t>
      </w:r>
    </w:p>
    <w:p>
      <w:pPr>
        <w:pStyle w:val="0"/>
        <w:jc w:val="right"/>
      </w:pPr>
      <w:r>
        <w:rPr>
          <w:sz w:val="20"/>
        </w:rPr>
        <w:t xml:space="preserve">в связи с протокольными</w:t>
      </w:r>
    </w:p>
    <w:p>
      <w:pPr>
        <w:pStyle w:val="0"/>
        <w:jc w:val="right"/>
      </w:pPr>
      <w:r>
        <w:rPr>
          <w:sz w:val="20"/>
        </w:rPr>
        <w:t xml:space="preserve">мероприятиями, служебными</w:t>
      </w:r>
    </w:p>
    <w:p>
      <w:pPr>
        <w:pStyle w:val="0"/>
        <w:jc w:val="right"/>
      </w:pPr>
      <w:r>
        <w:rPr>
          <w:sz w:val="20"/>
        </w:rPr>
        <w:t xml:space="preserve">командировками и другими</w:t>
      </w:r>
    </w:p>
    <w:p>
      <w:pPr>
        <w:pStyle w:val="0"/>
        <w:jc w:val="right"/>
      </w:pPr>
      <w:r>
        <w:rPr>
          <w:sz w:val="20"/>
        </w:rPr>
        <w:t xml:space="preserve">официальными мероприятиями,</w:t>
      </w:r>
    </w:p>
    <w:p>
      <w:pPr>
        <w:pStyle w:val="0"/>
        <w:jc w:val="right"/>
      </w:pPr>
      <w:r>
        <w:rPr>
          <w:sz w:val="20"/>
        </w:rPr>
        <w:t xml:space="preserve">участие в которых связано</w:t>
      </w:r>
    </w:p>
    <w:p>
      <w:pPr>
        <w:pStyle w:val="0"/>
        <w:jc w:val="right"/>
      </w:pPr>
      <w:r>
        <w:rPr>
          <w:sz w:val="20"/>
        </w:rPr>
        <w:t xml:space="preserve">с исполнением ими служебных</w:t>
      </w:r>
    </w:p>
    <w:p>
      <w:pPr>
        <w:pStyle w:val="0"/>
        <w:jc w:val="right"/>
      </w:pPr>
      <w:r>
        <w:rPr>
          <w:sz w:val="20"/>
        </w:rPr>
        <w:t xml:space="preserve">(должностных) обязанностей,</w:t>
      </w:r>
    </w:p>
    <w:p>
      <w:pPr>
        <w:pStyle w:val="0"/>
        <w:jc w:val="right"/>
      </w:pPr>
      <w:r>
        <w:rPr>
          <w:sz w:val="20"/>
        </w:rPr>
        <w:t xml:space="preserve">сдачи и оценки подарка,</w:t>
      </w:r>
    </w:p>
    <w:p>
      <w:pPr>
        <w:pStyle w:val="0"/>
        <w:jc w:val="right"/>
      </w:pPr>
      <w:r>
        <w:rPr>
          <w:sz w:val="20"/>
        </w:rPr>
        <w:t xml:space="preserve">реализации (выкупа) и</w:t>
      </w:r>
    </w:p>
    <w:p>
      <w:pPr>
        <w:pStyle w:val="0"/>
        <w:jc w:val="right"/>
      </w:pPr>
      <w:r>
        <w:rPr>
          <w:sz w:val="20"/>
        </w:rPr>
        <w:t xml:space="preserve">зачисления средств,</w:t>
      </w:r>
    </w:p>
    <w:p>
      <w:pPr>
        <w:pStyle w:val="0"/>
        <w:jc w:val="right"/>
      </w:pPr>
      <w:r>
        <w:rPr>
          <w:sz w:val="20"/>
        </w:rPr>
        <w:t xml:space="preserve">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Уведомление о получении подарка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органов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Уссурийского городского округа)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(Ф.И.О., занимаемая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    Уведомление о получении подарка от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Извещаю о получении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подарка(ов) 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протокольного мероприятия, служебной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командировки, другого официального мероприятия,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место и дата проведения)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4"/>
        <w:gridCol w:w="1790"/>
        <w:gridCol w:w="2041"/>
        <w:gridCol w:w="1411"/>
        <w:gridCol w:w="1417"/>
      </w:tblGrid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подарка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подарка, его описание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 рублях &lt;*&gt;</w:t>
            </w:r>
          </w:p>
        </w:tc>
      </w:tr>
      <w:tr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_______________________________________________ на ____ листах.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документа)</w:t>
      </w:r>
    </w:p>
    <w:p>
      <w:pPr>
        <w:pStyle w:val="1"/>
        <w:jc w:val="both"/>
      </w:pPr>
      <w:r>
        <w:rPr>
          <w:sz w:val="20"/>
        </w:rPr>
        <w:t xml:space="preserve">Лицо, представившее</w:t>
      </w:r>
    </w:p>
    <w:p>
      <w:pPr>
        <w:pStyle w:val="1"/>
        <w:jc w:val="both"/>
      </w:pPr>
      <w:r>
        <w:rPr>
          <w:sz w:val="20"/>
        </w:rPr>
        <w:t xml:space="preserve">уведомление         _________ _____________________ "___" _________ 20__ г.</w:t>
      </w:r>
    </w:p>
    <w:p>
      <w:pPr>
        <w:pStyle w:val="1"/>
        <w:jc w:val="both"/>
      </w:pPr>
      <w:r>
        <w:rPr>
          <w:sz w:val="20"/>
        </w:rPr>
        <w:t xml:space="preserve">   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Лицо, принявшее</w:t>
      </w:r>
    </w:p>
    <w:p>
      <w:pPr>
        <w:pStyle w:val="1"/>
        <w:jc w:val="both"/>
      </w:pPr>
      <w:r>
        <w:rPr>
          <w:sz w:val="20"/>
        </w:rPr>
        <w:t xml:space="preserve">уведомление         _________ _____________________ "___" _________ 20__ г.</w:t>
      </w:r>
    </w:p>
    <w:p>
      <w:pPr>
        <w:pStyle w:val="1"/>
        <w:jc w:val="both"/>
      </w:pPr>
      <w:r>
        <w:rPr>
          <w:sz w:val="20"/>
        </w:rPr>
        <w:t xml:space="preserve">   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регистрации уведомлений ___________________</w:t>
      </w:r>
    </w:p>
    <w:p>
      <w:pPr>
        <w:pStyle w:val="1"/>
        <w:jc w:val="both"/>
      </w:pPr>
      <w:r>
        <w:rPr>
          <w:sz w:val="20"/>
        </w:rPr>
        <w:t xml:space="preserve">"__" __________ 20_ г.</w:t>
      </w:r>
    </w:p>
    <w:p>
      <w:pPr>
        <w:pStyle w:val="1"/>
        <w:jc w:val="both"/>
      </w:pPr>
      <w:r>
        <w:rPr>
          <w:sz w:val="20"/>
        </w:rPr>
        <w:t xml:space="preserve">    --------------------------</w:t>
      </w:r>
    </w:p>
    <w:p>
      <w:pPr>
        <w:pStyle w:val="1"/>
        <w:jc w:val="both"/>
      </w:pPr>
      <w:r>
        <w:rPr>
          <w:sz w:val="20"/>
        </w:rPr>
        <w:t xml:space="preserve">    &lt;*&gt;  -  заполняется  при  наличии  документов, подтверждающих стоимость</w:t>
      </w:r>
    </w:p>
    <w:p>
      <w:pPr>
        <w:pStyle w:val="1"/>
        <w:jc w:val="both"/>
      </w:pPr>
      <w:r>
        <w:rPr>
          <w:sz w:val="20"/>
        </w:rPr>
        <w:t xml:space="preserve">подарка.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лицами,</w:t>
      </w:r>
    </w:p>
    <w:p>
      <w:pPr>
        <w:pStyle w:val="0"/>
        <w:jc w:val="right"/>
      </w:pPr>
      <w:r>
        <w:rPr>
          <w:sz w:val="20"/>
        </w:rPr>
        <w:t xml:space="preserve">замещающими</w:t>
      </w:r>
    </w:p>
    <w:p>
      <w:pPr>
        <w:pStyle w:val="0"/>
        <w:jc w:val="right"/>
      </w:pPr>
      <w:r>
        <w:rPr>
          <w:sz w:val="20"/>
        </w:rPr>
        <w:t xml:space="preserve">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должности, должности</w:t>
      </w:r>
    </w:p>
    <w:p>
      <w:pPr>
        <w:pStyle w:val="0"/>
        <w:jc w:val="right"/>
      </w:pPr>
      <w:r>
        <w:rPr>
          <w:sz w:val="20"/>
        </w:rPr>
        <w:t xml:space="preserve">муниципальной службы</w:t>
      </w:r>
    </w:p>
    <w:p>
      <w:pPr>
        <w:pStyle w:val="0"/>
        <w:jc w:val="right"/>
      </w:pPr>
      <w:r>
        <w:rPr>
          <w:sz w:val="20"/>
        </w:rPr>
        <w:t xml:space="preserve">в органах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о получении подарка</w:t>
      </w:r>
    </w:p>
    <w:p>
      <w:pPr>
        <w:pStyle w:val="0"/>
        <w:jc w:val="right"/>
      </w:pPr>
      <w:r>
        <w:rPr>
          <w:sz w:val="20"/>
        </w:rPr>
        <w:t xml:space="preserve">в связи с протокольными</w:t>
      </w:r>
    </w:p>
    <w:p>
      <w:pPr>
        <w:pStyle w:val="0"/>
        <w:jc w:val="right"/>
      </w:pPr>
      <w:r>
        <w:rPr>
          <w:sz w:val="20"/>
        </w:rPr>
        <w:t xml:space="preserve">мероприятиями, служебными</w:t>
      </w:r>
    </w:p>
    <w:p>
      <w:pPr>
        <w:pStyle w:val="0"/>
        <w:jc w:val="right"/>
      </w:pPr>
      <w:r>
        <w:rPr>
          <w:sz w:val="20"/>
        </w:rPr>
        <w:t xml:space="preserve">командировками и другими</w:t>
      </w:r>
    </w:p>
    <w:p>
      <w:pPr>
        <w:pStyle w:val="0"/>
        <w:jc w:val="right"/>
      </w:pPr>
      <w:r>
        <w:rPr>
          <w:sz w:val="20"/>
        </w:rPr>
        <w:t xml:space="preserve">официальными мероприятиями,</w:t>
      </w:r>
    </w:p>
    <w:p>
      <w:pPr>
        <w:pStyle w:val="0"/>
        <w:jc w:val="right"/>
      </w:pPr>
      <w:r>
        <w:rPr>
          <w:sz w:val="20"/>
        </w:rPr>
        <w:t xml:space="preserve">участие в которых связано</w:t>
      </w:r>
    </w:p>
    <w:p>
      <w:pPr>
        <w:pStyle w:val="0"/>
        <w:jc w:val="right"/>
      </w:pPr>
      <w:r>
        <w:rPr>
          <w:sz w:val="20"/>
        </w:rPr>
        <w:t xml:space="preserve">с исполнением ими служебных</w:t>
      </w:r>
    </w:p>
    <w:p>
      <w:pPr>
        <w:pStyle w:val="0"/>
        <w:jc w:val="right"/>
      </w:pPr>
      <w:r>
        <w:rPr>
          <w:sz w:val="20"/>
        </w:rPr>
        <w:t xml:space="preserve">(должностных) обязанностей,</w:t>
      </w:r>
    </w:p>
    <w:p>
      <w:pPr>
        <w:pStyle w:val="0"/>
        <w:jc w:val="right"/>
      </w:pPr>
      <w:r>
        <w:rPr>
          <w:sz w:val="20"/>
        </w:rPr>
        <w:t xml:space="preserve">сдачи и оценки подарка,</w:t>
      </w:r>
    </w:p>
    <w:p>
      <w:pPr>
        <w:pStyle w:val="0"/>
        <w:jc w:val="right"/>
      </w:pPr>
      <w:r>
        <w:rPr>
          <w:sz w:val="20"/>
        </w:rPr>
        <w:t xml:space="preserve">реализации (выкупа) и</w:t>
      </w:r>
    </w:p>
    <w:p>
      <w:pPr>
        <w:pStyle w:val="0"/>
        <w:jc w:val="right"/>
      </w:pPr>
      <w:r>
        <w:rPr>
          <w:sz w:val="20"/>
        </w:rPr>
        <w:t xml:space="preserve">зачисления средств,</w:t>
      </w:r>
    </w:p>
    <w:p>
      <w:pPr>
        <w:pStyle w:val="0"/>
        <w:jc w:val="right"/>
      </w:pPr>
      <w:r>
        <w:rPr>
          <w:sz w:val="20"/>
        </w:rPr>
        <w:t xml:space="preserve">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1"/>
        <w:jc w:val="both"/>
      </w:pPr>
      <w:r>
        <w:rPr>
          <w:sz w:val="20"/>
        </w:rPr>
        <w:t xml:space="preserve">                  Акт приема-передачи подарка N 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Мы, нижеподписавшиеся, составили настоящий акт о том, что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(Ф.И.О. лица, замещающего муниципальную должность, должность</w:t>
      </w:r>
    </w:p>
    <w:p>
      <w:pPr>
        <w:pStyle w:val="1"/>
        <w:jc w:val="both"/>
      </w:pPr>
      <w:r>
        <w:rPr>
          <w:sz w:val="20"/>
        </w:rPr>
        <w:t xml:space="preserve">                           муниципальной службы</w:t>
      </w:r>
    </w:p>
    <w:p>
      <w:pPr>
        <w:pStyle w:val="1"/>
        <w:jc w:val="both"/>
      </w:pPr>
      <w:r>
        <w:rPr>
          <w:sz w:val="20"/>
        </w:rPr>
        <w:t xml:space="preserve">сдал, а материально ответственное лицо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принял на ответственное хранение следующие подарки: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762"/>
        <w:gridCol w:w="1871"/>
        <w:gridCol w:w="1411"/>
        <w:gridCol w:w="1247"/>
        <w:gridCol w:w="158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характеристики (их описание)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 рублях &lt;*&gt;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Регистр. N в журнале регистрации уведомлений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 на ответственное хранение:           Сдал на ответственное хранение:</w:t>
      </w:r>
    </w:p>
    <w:p>
      <w:pPr>
        <w:pStyle w:val="1"/>
        <w:jc w:val="both"/>
      </w:pPr>
      <w:r>
        <w:rPr>
          <w:sz w:val="20"/>
        </w:rPr>
        <w:t xml:space="preserve">_________ ______________________            _________ _____________________</w:t>
      </w:r>
    </w:p>
    <w:p>
      <w:pPr>
        <w:pStyle w:val="1"/>
        <w:jc w:val="both"/>
      </w:pPr>
      <w:r>
        <w:rPr>
          <w:sz w:val="20"/>
        </w:rPr>
        <w:t xml:space="preserve">(подпись) (расшифровка подписи)             (подпись)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Принято к учету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 и номер решения комиссии по поступлению и выбытию активов)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____________________________________ "__" _____________ 20__ г.</w:t>
      </w:r>
    </w:p>
    <w:p>
      <w:pPr>
        <w:pStyle w:val="1"/>
        <w:jc w:val="both"/>
      </w:pPr>
      <w:r>
        <w:rPr>
          <w:sz w:val="20"/>
        </w:rPr>
        <w:t xml:space="preserve">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 -  заполняется  при  наличии  документов, подтверждающих стоимость</w:t>
      </w:r>
    </w:p>
    <w:p>
      <w:pPr>
        <w:pStyle w:val="1"/>
        <w:jc w:val="both"/>
      </w:pPr>
      <w:r>
        <w:rPr>
          <w:sz w:val="20"/>
        </w:rPr>
        <w:t xml:space="preserve">подарка.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лицами,</w:t>
      </w:r>
    </w:p>
    <w:p>
      <w:pPr>
        <w:pStyle w:val="0"/>
        <w:jc w:val="right"/>
      </w:pPr>
      <w:r>
        <w:rPr>
          <w:sz w:val="20"/>
        </w:rPr>
        <w:t xml:space="preserve">замещающими</w:t>
      </w:r>
    </w:p>
    <w:p>
      <w:pPr>
        <w:pStyle w:val="0"/>
        <w:jc w:val="right"/>
      </w:pPr>
      <w:r>
        <w:rPr>
          <w:sz w:val="20"/>
        </w:rPr>
        <w:t xml:space="preserve">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должности, должности</w:t>
      </w:r>
    </w:p>
    <w:p>
      <w:pPr>
        <w:pStyle w:val="0"/>
        <w:jc w:val="right"/>
      </w:pPr>
      <w:r>
        <w:rPr>
          <w:sz w:val="20"/>
        </w:rPr>
        <w:t xml:space="preserve">муниципальной службы</w:t>
      </w:r>
    </w:p>
    <w:p>
      <w:pPr>
        <w:pStyle w:val="0"/>
        <w:jc w:val="right"/>
      </w:pPr>
      <w:r>
        <w:rPr>
          <w:sz w:val="20"/>
        </w:rPr>
        <w:t xml:space="preserve">в органах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о получении подарка</w:t>
      </w:r>
    </w:p>
    <w:p>
      <w:pPr>
        <w:pStyle w:val="0"/>
        <w:jc w:val="right"/>
      </w:pPr>
      <w:r>
        <w:rPr>
          <w:sz w:val="20"/>
        </w:rPr>
        <w:t xml:space="preserve">в связи с протокольными</w:t>
      </w:r>
    </w:p>
    <w:p>
      <w:pPr>
        <w:pStyle w:val="0"/>
        <w:jc w:val="right"/>
      </w:pPr>
      <w:r>
        <w:rPr>
          <w:sz w:val="20"/>
        </w:rPr>
        <w:t xml:space="preserve">мероприятиями, служебными</w:t>
      </w:r>
    </w:p>
    <w:p>
      <w:pPr>
        <w:pStyle w:val="0"/>
        <w:jc w:val="right"/>
      </w:pPr>
      <w:r>
        <w:rPr>
          <w:sz w:val="20"/>
        </w:rPr>
        <w:t xml:space="preserve">командировками и другими</w:t>
      </w:r>
    </w:p>
    <w:p>
      <w:pPr>
        <w:pStyle w:val="0"/>
        <w:jc w:val="right"/>
      </w:pPr>
      <w:r>
        <w:rPr>
          <w:sz w:val="20"/>
        </w:rPr>
        <w:t xml:space="preserve">официальными мероприятиями,</w:t>
      </w:r>
    </w:p>
    <w:p>
      <w:pPr>
        <w:pStyle w:val="0"/>
        <w:jc w:val="right"/>
      </w:pPr>
      <w:r>
        <w:rPr>
          <w:sz w:val="20"/>
        </w:rPr>
        <w:t xml:space="preserve">участие в которых связано</w:t>
      </w:r>
    </w:p>
    <w:p>
      <w:pPr>
        <w:pStyle w:val="0"/>
        <w:jc w:val="right"/>
      </w:pPr>
      <w:r>
        <w:rPr>
          <w:sz w:val="20"/>
        </w:rPr>
        <w:t xml:space="preserve">с исполнением ими служебных</w:t>
      </w:r>
    </w:p>
    <w:p>
      <w:pPr>
        <w:pStyle w:val="0"/>
        <w:jc w:val="right"/>
      </w:pPr>
      <w:r>
        <w:rPr>
          <w:sz w:val="20"/>
        </w:rPr>
        <w:t xml:space="preserve">(должностных) обязанностей,</w:t>
      </w:r>
    </w:p>
    <w:p>
      <w:pPr>
        <w:pStyle w:val="0"/>
        <w:jc w:val="right"/>
      </w:pPr>
      <w:r>
        <w:rPr>
          <w:sz w:val="20"/>
        </w:rPr>
        <w:t xml:space="preserve">сдачи и оценки подарка,</w:t>
      </w:r>
    </w:p>
    <w:p>
      <w:pPr>
        <w:pStyle w:val="0"/>
        <w:jc w:val="right"/>
      </w:pPr>
      <w:r>
        <w:rPr>
          <w:sz w:val="20"/>
        </w:rPr>
        <w:t xml:space="preserve">реализации (выкупа) и</w:t>
      </w:r>
    </w:p>
    <w:p>
      <w:pPr>
        <w:pStyle w:val="0"/>
        <w:jc w:val="right"/>
      </w:pPr>
      <w:r>
        <w:rPr>
          <w:sz w:val="20"/>
        </w:rPr>
        <w:t xml:space="preserve">зачисления средств,</w:t>
      </w:r>
    </w:p>
    <w:p>
      <w:pPr>
        <w:pStyle w:val="0"/>
        <w:jc w:val="right"/>
      </w:pPr>
      <w:r>
        <w:rPr>
          <w:sz w:val="20"/>
        </w:rPr>
        <w:t xml:space="preserve">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bookmarkStart w:id="321" w:name="P321"/>
    <w:bookmarkEnd w:id="321"/>
    <w:p>
      <w:pPr>
        <w:pStyle w:val="1"/>
        <w:jc w:val="both"/>
      </w:pPr>
      <w:r>
        <w:rPr>
          <w:sz w:val="20"/>
        </w:rPr>
        <w:t xml:space="preserve">             Акт приема-передачи (возврата) подарка N 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Материально ответственное лицо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На основании протокола заседания Комиссии по поступлению и выбытию активов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 "__" _____________ 20__ г. N _______ возвращает муниципальному служащему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подарок _______________________ стоимостью __________________________ руб.,</w:t>
      </w:r>
    </w:p>
    <w:p>
      <w:pPr>
        <w:pStyle w:val="1"/>
        <w:jc w:val="both"/>
      </w:pPr>
      <w:r>
        <w:rPr>
          <w:sz w:val="20"/>
        </w:rPr>
        <w:t xml:space="preserve">Переданный по акту приема-передачи от "__" __________ 20_ г. N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Выдал:                                  Принял:</w:t>
      </w:r>
    </w:p>
    <w:p>
      <w:pPr>
        <w:pStyle w:val="1"/>
        <w:jc w:val="both"/>
      </w:pPr>
      <w:r>
        <w:rPr>
          <w:sz w:val="20"/>
        </w:rPr>
        <w:t xml:space="preserve">_________ _____________________         _________ _____________________</w:t>
      </w:r>
    </w:p>
    <w:p>
      <w:pPr>
        <w:pStyle w:val="1"/>
        <w:jc w:val="both"/>
      </w:pPr>
      <w:r>
        <w:rPr>
          <w:sz w:val="20"/>
        </w:rPr>
        <w:t xml:space="preserve">(подпись) (расшифровка подписи)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____________ 20__ г.              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лицами,</w:t>
      </w:r>
    </w:p>
    <w:p>
      <w:pPr>
        <w:pStyle w:val="0"/>
        <w:jc w:val="right"/>
      </w:pPr>
      <w:r>
        <w:rPr>
          <w:sz w:val="20"/>
        </w:rPr>
        <w:t xml:space="preserve">замещающими</w:t>
      </w:r>
    </w:p>
    <w:p>
      <w:pPr>
        <w:pStyle w:val="0"/>
        <w:jc w:val="right"/>
      </w:pPr>
      <w:r>
        <w:rPr>
          <w:sz w:val="20"/>
        </w:rPr>
        <w:t xml:space="preserve">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должности, должности</w:t>
      </w:r>
    </w:p>
    <w:p>
      <w:pPr>
        <w:pStyle w:val="0"/>
        <w:jc w:val="right"/>
      </w:pPr>
      <w:r>
        <w:rPr>
          <w:sz w:val="20"/>
        </w:rPr>
        <w:t xml:space="preserve">муниципальной службы</w:t>
      </w:r>
    </w:p>
    <w:p>
      <w:pPr>
        <w:pStyle w:val="0"/>
        <w:jc w:val="right"/>
      </w:pPr>
      <w:r>
        <w:rPr>
          <w:sz w:val="20"/>
        </w:rPr>
        <w:t xml:space="preserve">в органах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о получении подарка</w:t>
      </w:r>
    </w:p>
    <w:p>
      <w:pPr>
        <w:pStyle w:val="0"/>
        <w:jc w:val="right"/>
      </w:pPr>
      <w:r>
        <w:rPr>
          <w:sz w:val="20"/>
        </w:rPr>
        <w:t xml:space="preserve">в связи с протокольными</w:t>
      </w:r>
    </w:p>
    <w:p>
      <w:pPr>
        <w:pStyle w:val="0"/>
        <w:jc w:val="right"/>
      </w:pPr>
      <w:r>
        <w:rPr>
          <w:sz w:val="20"/>
        </w:rPr>
        <w:t xml:space="preserve">мероприятиями, служебными</w:t>
      </w:r>
    </w:p>
    <w:p>
      <w:pPr>
        <w:pStyle w:val="0"/>
        <w:jc w:val="right"/>
      </w:pPr>
      <w:r>
        <w:rPr>
          <w:sz w:val="20"/>
        </w:rPr>
        <w:t xml:space="preserve">командировками и другими</w:t>
      </w:r>
    </w:p>
    <w:p>
      <w:pPr>
        <w:pStyle w:val="0"/>
        <w:jc w:val="right"/>
      </w:pPr>
      <w:r>
        <w:rPr>
          <w:sz w:val="20"/>
        </w:rPr>
        <w:t xml:space="preserve">официальными мероприятиями,</w:t>
      </w:r>
    </w:p>
    <w:p>
      <w:pPr>
        <w:pStyle w:val="0"/>
        <w:jc w:val="right"/>
      </w:pPr>
      <w:r>
        <w:rPr>
          <w:sz w:val="20"/>
        </w:rPr>
        <w:t xml:space="preserve">участие в которых связано</w:t>
      </w:r>
    </w:p>
    <w:p>
      <w:pPr>
        <w:pStyle w:val="0"/>
        <w:jc w:val="right"/>
      </w:pPr>
      <w:r>
        <w:rPr>
          <w:sz w:val="20"/>
        </w:rPr>
        <w:t xml:space="preserve">с исполнением ими служебных</w:t>
      </w:r>
    </w:p>
    <w:p>
      <w:pPr>
        <w:pStyle w:val="0"/>
        <w:jc w:val="right"/>
      </w:pPr>
      <w:r>
        <w:rPr>
          <w:sz w:val="20"/>
        </w:rPr>
        <w:t xml:space="preserve">(должностных) обязанностей,</w:t>
      </w:r>
    </w:p>
    <w:p>
      <w:pPr>
        <w:pStyle w:val="0"/>
        <w:jc w:val="right"/>
      </w:pPr>
      <w:r>
        <w:rPr>
          <w:sz w:val="20"/>
        </w:rPr>
        <w:t xml:space="preserve">сдачи и оценки подарка,</w:t>
      </w:r>
    </w:p>
    <w:p>
      <w:pPr>
        <w:pStyle w:val="0"/>
        <w:jc w:val="right"/>
      </w:pPr>
      <w:r>
        <w:rPr>
          <w:sz w:val="20"/>
        </w:rPr>
        <w:t xml:space="preserve">реализации (выкупа) и</w:t>
      </w:r>
    </w:p>
    <w:p>
      <w:pPr>
        <w:pStyle w:val="0"/>
        <w:jc w:val="right"/>
      </w:pPr>
      <w:r>
        <w:rPr>
          <w:sz w:val="20"/>
        </w:rPr>
        <w:t xml:space="preserve">зачисления средств,</w:t>
      </w:r>
    </w:p>
    <w:p>
      <w:pPr>
        <w:pStyle w:val="0"/>
        <w:jc w:val="right"/>
      </w:pPr>
      <w:r>
        <w:rPr>
          <w:sz w:val="20"/>
        </w:rPr>
        <w:t xml:space="preserve">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bookmarkStart w:id="370" w:name="P370"/>
    <w:bookmarkEnd w:id="370"/>
    <w:p>
      <w:pPr>
        <w:pStyle w:val="0"/>
        <w:jc w:val="center"/>
      </w:pPr>
      <w:r>
        <w:rPr>
          <w:sz w:val="20"/>
        </w:rPr>
        <w:t xml:space="preserve">ФОРМА ЖУРНАЛА</w:t>
      </w:r>
    </w:p>
    <w:p>
      <w:pPr>
        <w:pStyle w:val="0"/>
        <w:jc w:val="center"/>
      </w:pPr>
      <w:r>
        <w:rPr>
          <w:sz w:val="20"/>
        </w:rPr>
        <w:t xml:space="preserve">РЕГИСТРАЦИИ УВЕДОМЛЕНИЙ ЛИЦ, ЗАМЕЩАЮЩИХ</w:t>
      </w:r>
    </w:p>
    <w:p>
      <w:pPr>
        <w:pStyle w:val="0"/>
        <w:jc w:val="center"/>
      </w:pPr>
      <w:r>
        <w:rPr>
          <w:sz w:val="20"/>
        </w:rPr>
        <w:t xml:space="preserve">МУНИЦИПАЛЬНЫЕ ДОЛЖНОСТИ, ДОЛЖНОСТИ МУНИЦИПАЛЬНОЙ</w:t>
      </w:r>
    </w:p>
    <w:p>
      <w:pPr>
        <w:pStyle w:val="0"/>
        <w:jc w:val="center"/>
      </w:pPr>
      <w:r>
        <w:rPr>
          <w:sz w:val="20"/>
        </w:rPr>
        <w:t xml:space="preserve">СЛУЖБЫ О ПОЛУЧЕНИИ ПОДАРКА В СВЯЗИ С ПРОТОКОЛЬНЫМИ</w:t>
      </w:r>
    </w:p>
    <w:p>
      <w:pPr>
        <w:pStyle w:val="0"/>
        <w:jc w:val="center"/>
      </w:pPr>
      <w:r>
        <w:rPr>
          <w:sz w:val="20"/>
        </w:rPr>
        <w:t xml:space="preserve">МЕРОПРИЯТИЯМИ, СЛУЖЕБНЫМИ КОМАНДИРОВКАМИ И ДРУГИМИ</w:t>
      </w:r>
    </w:p>
    <w:p>
      <w:pPr>
        <w:pStyle w:val="0"/>
        <w:jc w:val="center"/>
      </w:pPr>
      <w:r>
        <w:rPr>
          <w:sz w:val="20"/>
        </w:rPr>
        <w:t xml:space="preserve">ОФИЦИАЛЬНЫМИ МЕРОПРИЯТИЯМИ, УЧАСТИЕ В КОТОРЫХ</w:t>
      </w:r>
    </w:p>
    <w:p>
      <w:pPr>
        <w:pStyle w:val="0"/>
        <w:jc w:val="center"/>
      </w:pPr>
      <w:r>
        <w:rPr>
          <w:sz w:val="20"/>
        </w:rPr>
        <w:t xml:space="preserve">СВЯЗАНО С ИСПОЛНЕНИЕМ ИМИ СЛУЖЕБНЫХ</w:t>
      </w:r>
    </w:p>
    <w:p>
      <w:pPr>
        <w:pStyle w:val="0"/>
        <w:jc w:val="center"/>
      </w:pPr>
      <w:r>
        <w:rPr>
          <w:sz w:val="20"/>
        </w:rPr>
        <w:t xml:space="preserve">(ДОЛЖНОСТНЫХ) ОБЯЗАННОСТЕЙ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подавшего уведомление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лица, подавшего уведомление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Присвоенный регистрационный N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присвоения N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регистратора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регистратора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лицами,</w:t>
      </w:r>
    </w:p>
    <w:p>
      <w:pPr>
        <w:pStyle w:val="0"/>
        <w:jc w:val="right"/>
      </w:pPr>
      <w:r>
        <w:rPr>
          <w:sz w:val="20"/>
        </w:rPr>
        <w:t xml:space="preserve">замещающими</w:t>
      </w:r>
    </w:p>
    <w:p>
      <w:pPr>
        <w:pStyle w:val="0"/>
        <w:jc w:val="right"/>
      </w:pPr>
      <w:r>
        <w:rPr>
          <w:sz w:val="20"/>
        </w:rPr>
        <w:t xml:space="preserve">муниципальные</w:t>
      </w:r>
    </w:p>
    <w:p>
      <w:pPr>
        <w:pStyle w:val="0"/>
        <w:jc w:val="right"/>
      </w:pPr>
      <w:r>
        <w:rPr>
          <w:sz w:val="20"/>
        </w:rPr>
        <w:t xml:space="preserve">должности, должности</w:t>
      </w:r>
    </w:p>
    <w:p>
      <w:pPr>
        <w:pStyle w:val="0"/>
        <w:jc w:val="right"/>
      </w:pPr>
      <w:r>
        <w:rPr>
          <w:sz w:val="20"/>
        </w:rPr>
        <w:t xml:space="preserve">муниципальной службы</w:t>
      </w:r>
    </w:p>
    <w:p>
      <w:pPr>
        <w:pStyle w:val="0"/>
        <w:jc w:val="right"/>
      </w:pPr>
      <w:r>
        <w:rPr>
          <w:sz w:val="20"/>
        </w:rPr>
        <w:t xml:space="preserve">в органах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округа,</w:t>
      </w:r>
    </w:p>
    <w:p>
      <w:pPr>
        <w:pStyle w:val="0"/>
        <w:jc w:val="right"/>
      </w:pPr>
      <w:r>
        <w:rPr>
          <w:sz w:val="20"/>
        </w:rPr>
        <w:t xml:space="preserve">о получении подарка</w:t>
      </w:r>
    </w:p>
    <w:p>
      <w:pPr>
        <w:pStyle w:val="0"/>
        <w:jc w:val="right"/>
      </w:pPr>
      <w:r>
        <w:rPr>
          <w:sz w:val="20"/>
        </w:rPr>
        <w:t xml:space="preserve">в связи с протокольными</w:t>
      </w:r>
    </w:p>
    <w:p>
      <w:pPr>
        <w:pStyle w:val="0"/>
        <w:jc w:val="right"/>
      </w:pPr>
      <w:r>
        <w:rPr>
          <w:sz w:val="20"/>
        </w:rPr>
        <w:t xml:space="preserve">мероприятиями, служебными</w:t>
      </w:r>
    </w:p>
    <w:p>
      <w:pPr>
        <w:pStyle w:val="0"/>
        <w:jc w:val="right"/>
      </w:pPr>
      <w:r>
        <w:rPr>
          <w:sz w:val="20"/>
        </w:rPr>
        <w:t xml:space="preserve">командировками и другими</w:t>
      </w:r>
    </w:p>
    <w:p>
      <w:pPr>
        <w:pStyle w:val="0"/>
        <w:jc w:val="right"/>
      </w:pPr>
      <w:r>
        <w:rPr>
          <w:sz w:val="20"/>
        </w:rPr>
        <w:t xml:space="preserve">официальными мероприятиями,</w:t>
      </w:r>
    </w:p>
    <w:p>
      <w:pPr>
        <w:pStyle w:val="0"/>
        <w:jc w:val="right"/>
      </w:pPr>
      <w:r>
        <w:rPr>
          <w:sz w:val="20"/>
        </w:rPr>
        <w:t xml:space="preserve">участие в которых связано</w:t>
      </w:r>
    </w:p>
    <w:p>
      <w:pPr>
        <w:pStyle w:val="0"/>
        <w:jc w:val="right"/>
      </w:pPr>
      <w:r>
        <w:rPr>
          <w:sz w:val="20"/>
        </w:rPr>
        <w:t xml:space="preserve">с исполнением ими служебных</w:t>
      </w:r>
    </w:p>
    <w:p>
      <w:pPr>
        <w:pStyle w:val="0"/>
        <w:jc w:val="right"/>
      </w:pPr>
      <w:r>
        <w:rPr>
          <w:sz w:val="20"/>
        </w:rPr>
        <w:t xml:space="preserve">(должностных) обязанностей,</w:t>
      </w:r>
    </w:p>
    <w:p>
      <w:pPr>
        <w:pStyle w:val="0"/>
        <w:jc w:val="right"/>
      </w:pPr>
      <w:r>
        <w:rPr>
          <w:sz w:val="20"/>
        </w:rPr>
        <w:t xml:space="preserve">сдачи и оценки подарка,</w:t>
      </w:r>
    </w:p>
    <w:p>
      <w:pPr>
        <w:pStyle w:val="0"/>
        <w:jc w:val="right"/>
      </w:pPr>
      <w:r>
        <w:rPr>
          <w:sz w:val="20"/>
        </w:rPr>
        <w:t xml:space="preserve">реализации (выкупа) и</w:t>
      </w:r>
    </w:p>
    <w:p>
      <w:pPr>
        <w:pStyle w:val="0"/>
        <w:jc w:val="right"/>
      </w:pPr>
      <w:r>
        <w:rPr>
          <w:sz w:val="20"/>
        </w:rPr>
        <w:t xml:space="preserve">зачисления средств,</w:t>
      </w:r>
    </w:p>
    <w:p>
      <w:pPr>
        <w:pStyle w:val="0"/>
        <w:jc w:val="right"/>
      </w:pPr>
      <w:r>
        <w:rPr>
          <w:sz w:val="20"/>
        </w:rPr>
        <w:t xml:space="preserve">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нанимателя (работодателя)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должность)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53" w:name="P453"/>
    <w:bookmarkEnd w:id="453"/>
    <w:p>
      <w:pPr>
        <w:pStyle w:val="1"/>
        <w:jc w:val="both"/>
      </w:pPr>
      <w:r>
        <w:rPr>
          <w:sz w:val="20"/>
        </w:rPr>
        <w:t xml:space="preserve">                        Заявление о выкупе подарка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заявляю о желании выкупить подарок, полученный мною 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протокольного мероприятия, служебной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командировки, другого официального мероприятия,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место и дата проведения)</w:t>
      </w:r>
    </w:p>
    <w:p>
      <w:pPr>
        <w:pStyle w:val="1"/>
        <w:jc w:val="both"/>
      </w:pPr>
      <w:r>
        <w:rPr>
          <w:sz w:val="20"/>
        </w:rPr>
        <w:t xml:space="preserve">и переданный в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акту приема-передачи от "__" ___________ 20__ г. N 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25.09.2018 N 877-НПА</w:t>
            <w:br/>
            <w:t>(ред. от 28.09.2021)</w:t>
            <w:br/>
            <w:t>"О Порядке сообщения лицами,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1F2A449EC04190CAC47724D1BB1412571CCA2570CFE4D5B614C4B52C64D1823D27861852825F85C3D615B5ECCF54FA21FCF9BA4A06CF342C1DC628l6tAG" TargetMode = "External"/>
	<Relationship Id="rId8" Type="http://schemas.openxmlformats.org/officeDocument/2006/relationships/hyperlink" Target="consultantplus://offline/ref=A51F2A449EC04190CAC47724D1BB1412571CCA2570CAE0D5B71DC4B52C64D1823D27861852825F85C3D615B5ECCF54FA21FCF9BA4A06CF342C1DC628l6tAG" TargetMode = "External"/>
	<Relationship Id="rId9" Type="http://schemas.openxmlformats.org/officeDocument/2006/relationships/hyperlink" Target="consultantplus://offline/ref=A51F2A449EC04190CAC46929C7D74A1D5316942F71CAE882EC48C2E27334D7D76F67D84111C34C84CAC817B5EBlCt6G" TargetMode = "External"/>
	<Relationship Id="rId10" Type="http://schemas.openxmlformats.org/officeDocument/2006/relationships/hyperlink" Target="consultantplus://offline/ref=A51F2A449EC04190CAC46929C7D74A1D5317912072CEE882EC48C2E27334D7D76F67D84111C34C84CAC817B5EBlCt6G" TargetMode = "External"/>
	<Relationship Id="rId11" Type="http://schemas.openxmlformats.org/officeDocument/2006/relationships/hyperlink" Target="consultantplus://offline/ref=A51F2A449EC04190CAC46929C7D74A1D5316972D75C8E882EC48C2E27334D7D77D67804814CD06D5878318B5ECDA00A27BABF4B8l4tDG" TargetMode = "External"/>
	<Relationship Id="rId12" Type="http://schemas.openxmlformats.org/officeDocument/2006/relationships/hyperlink" Target="consultantplus://offline/ref=A51F2A449EC04190CAC46929C7D74A1D561F932C74CBE882EC48C2E27334D7D76F67D84111C34C84CAC817B5EBlCt6G" TargetMode = "External"/>
	<Relationship Id="rId13" Type="http://schemas.openxmlformats.org/officeDocument/2006/relationships/hyperlink" Target="consultantplus://offline/ref=A51F2A449EC04190CAC47724D1BB1412571CCA2570CBE1DCB11AC4B52C64D1823D27861840820789C3D30BB5E0DA02AB67lAtBG" TargetMode = "External"/>
	<Relationship Id="rId14" Type="http://schemas.openxmlformats.org/officeDocument/2006/relationships/hyperlink" Target="consultantplus://offline/ref=A51F2A449EC04190CAC47724D1BB1412571CCA2570CDE5D5B819C4B52C64D1823D27861840820789C3D30BB5E0DA02AB67lAtBG" TargetMode = "External"/>
	<Relationship Id="rId15" Type="http://schemas.openxmlformats.org/officeDocument/2006/relationships/hyperlink" Target="consultantplus://offline/ref=A51F2A449EC04190CAC47724D1BB1412571CCA2578CDE3D1B11799BF243DDD803A28D91D55935F84C6C815BCF7C600A9l6t7G" TargetMode = "External"/>
	<Relationship Id="rId16" Type="http://schemas.openxmlformats.org/officeDocument/2006/relationships/hyperlink" Target="consultantplus://offline/ref=A51F2A449EC04190CAC47724D1BB1412571CCA2570CDE6DDB71BC4B52C64D1823D27861840820789C3D30BB5E0DA02AB67lAtBG" TargetMode = "External"/>
	<Relationship Id="rId17" Type="http://schemas.openxmlformats.org/officeDocument/2006/relationships/hyperlink" Target="consultantplus://offline/ref=A51F2A449EC04190CAC47724D1BB1412571CCA2570CFE4D5B614C4B52C64D1823D27861852825F85C3D615B5EFCF54FA21FCF9BA4A06CF342C1DC628l6tAG" TargetMode = "External"/>
	<Relationship Id="rId18" Type="http://schemas.openxmlformats.org/officeDocument/2006/relationships/hyperlink" Target="consultantplus://offline/ref=A51F2A449EC04190CAC47724D1BB1412571CCA2570CAE0D5B71DC4B52C64D1823D27861852825F85C3D615B5EFCF54FA21FCF9BA4A06CF342C1DC628l6tAG" TargetMode = "External"/>
	<Relationship Id="rId19" Type="http://schemas.openxmlformats.org/officeDocument/2006/relationships/hyperlink" Target="consultantplus://offline/ref=A51F2A449EC04190CAC47724D1BB1412571CCA2570CFE4D5B614C4B52C64D1823D27861852825F85C3D615B5E1CF54FA21FCF9BA4A06CF342C1DC628l6tAG" TargetMode = "External"/>
	<Relationship Id="rId20" Type="http://schemas.openxmlformats.org/officeDocument/2006/relationships/hyperlink" Target="consultantplus://offline/ref=A51F2A449EC04190CAC47724D1BB1412571CCA2570CFE4D5B614C4B52C64D1823D27861852825F85C3D615B5E0CF54FA21FCF9BA4A06CF342C1DC628l6tAG" TargetMode = "External"/>
	<Relationship Id="rId21" Type="http://schemas.openxmlformats.org/officeDocument/2006/relationships/hyperlink" Target="consultantplus://offline/ref=A51F2A449EC04190CAC47724D1BB1412571CCA2570CAE0D5B71DC4B52C64D1823D27861852825F85C3D615B5EECF54FA21FCF9BA4A06CF342C1DC628l6tAG" TargetMode = "External"/>
	<Relationship Id="rId22" Type="http://schemas.openxmlformats.org/officeDocument/2006/relationships/hyperlink" Target="consultantplus://offline/ref=A51F2A449EC04190CAC47724D1BB1412571CCA2570CFE4D5B614C4B52C64D1823D27861852825F85C3D615B4E8CF54FA21FCF9BA4A06CF342C1DC628l6tAG" TargetMode = "External"/>
	<Relationship Id="rId23" Type="http://schemas.openxmlformats.org/officeDocument/2006/relationships/hyperlink" Target="consultantplus://offline/ref=A51F2A449EC04190CAC47724D1BB1412571CCA2570CAE0D5B71DC4B52C64D1823D27861852825F85C3D615B5E1CF54FA21FCF9BA4A06CF342C1DC628l6tAG" TargetMode = "External"/>
	<Relationship Id="rId24" Type="http://schemas.openxmlformats.org/officeDocument/2006/relationships/hyperlink" Target="consultantplus://offline/ref=A51F2A449EC04190CAC47724D1BB1412571CCA2570CFE4D5B614C4B52C64D1823D27861852825F85C3D615B4EDCF54FA21FCF9BA4A06CF342C1DC628l6tAG" TargetMode = "External"/>
	<Relationship Id="rId25" Type="http://schemas.openxmlformats.org/officeDocument/2006/relationships/hyperlink" Target="consultantplus://offline/ref=A51F2A449EC04190CAC47724D1BB1412571CCA2570CFE4D5B614C4B52C64D1823D27861852825F85C3D615B4ECCF54FA21FCF9BA4A06CF342C1DC628l6tAG" TargetMode = "External"/>
	<Relationship Id="rId26" Type="http://schemas.openxmlformats.org/officeDocument/2006/relationships/hyperlink" Target="consultantplus://offline/ref=A51F2A449EC04190CAC47724D1BB1412571CCA2570CAE0D5B71DC4B52C64D1823D27861852825F85C3D615B5E0CF54FA21FCF9BA4A06CF342C1DC628l6tAG" TargetMode = "External"/>
	<Relationship Id="rId27" Type="http://schemas.openxmlformats.org/officeDocument/2006/relationships/hyperlink" Target="consultantplus://offline/ref=A51F2A449EC04190CAC46929C7D74A1D541F9D2F73C5E882EC48C2E27334D7D76F67D84111C34C84CAC817B5EBlCt6G" TargetMode = "External"/>
	<Relationship Id="rId28" Type="http://schemas.openxmlformats.org/officeDocument/2006/relationships/hyperlink" Target="consultantplus://offline/ref=A51F2A449EC04190CAC47724D1BB1412571CCA2570CFE4D5B614C4B52C64D1823D27861852825F85C3D615B4E1CF54FA21FCF9BA4A06CF342C1DC628l6tAG" TargetMode = "External"/>
	<Relationship Id="rId29" Type="http://schemas.openxmlformats.org/officeDocument/2006/relationships/hyperlink" Target="consultantplus://offline/ref=A51F2A449EC04190CAC47724D1BB1412571CCA2570CFE4D5B614C4B52C64D1823D27861852825F85C3D615B4E0CF54FA21FCF9BA4A06CF342C1DC628l6tAG" TargetMode = "External"/>
	<Relationship Id="rId30" Type="http://schemas.openxmlformats.org/officeDocument/2006/relationships/hyperlink" Target="consultantplus://offline/ref=A51F2A449EC04190CAC47724D1BB1412571CCA2570CAE0D5B71DC4B52C64D1823D27861852825F85C3D615B4E9CF54FA21FCF9BA4A06CF342C1DC628l6tAG" TargetMode = "External"/>
	<Relationship Id="rId31" Type="http://schemas.openxmlformats.org/officeDocument/2006/relationships/hyperlink" Target="consultantplus://offline/ref=A51F2A449EC04190CAC47724D1BB1412571CCA2570CFE4D5B614C4B52C64D1823D27861852825F85C3D615B7EBCF54FA21FCF9BA4A06CF342C1DC628l6tAG" TargetMode = "External"/>
	<Relationship Id="rId32" Type="http://schemas.openxmlformats.org/officeDocument/2006/relationships/hyperlink" Target="consultantplus://offline/ref=A51F2A449EC04190CAC47724D1BB1412571CCA2570CFE4D5B614C4B52C64D1823D27861852825F85C3D615B7EACF54FA21FCF9BA4A06CF342C1DC628l6tAG" TargetMode = "External"/>
	<Relationship Id="rId33" Type="http://schemas.openxmlformats.org/officeDocument/2006/relationships/hyperlink" Target="consultantplus://offline/ref=A51F2A449EC04190CAC47724D1BB1412571CCA2570CAE0D5B71DC4B52C64D1823D27861852825F85C3D615B4E8CF54FA21FCF9BA4A06CF342C1DC628l6tAG" TargetMode = "External"/>
	<Relationship Id="rId34" Type="http://schemas.openxmlformats.org/officeDocument/2006/relationships/hyperlink" Target="consultantplus://offline/ref=A51F2A449EC04190CAC47724D1BB1412571CCA2570CFE4D5B614C4B52C64D1823D27861852825F85C3D615B7ECCF54FA21FCF9BA4A06CF342C1DC628l6tAG" TargetMode = "External"/>
	<Relationship Id="rId35" Type="http://schemas.openxmlformats.org/officeDocument/2006/relationships/hyperlink" Target="consultantplus://offline/ref=A51F2A449EC04190CAC47724D1BB1412571CCA2570CAE0D5B71DC4B52C64D1823D27861852825F85C3D615B4EBCF54FA21FCF9BA4A06CF342C1DC628l6tAG" TargetMode = "External"/>
	<Relationship Id="rId36" Type="http://schemas.openxmlformats.org/officeDocument/2006/relationships/hyperlink" Target="consultantplus://offline/ref=A51F2A449EC04190CAC47724D1BB1412571CCA2570CFE4D5B614C4B52C64D1823D27861852825F85C3D615B7E1CF54FA21FCF9BA4A06CF342C1DC628l6tAG" TargetMode = "External"/>
	<Relationship Id="rId37" Type="http://schemas.openxmlformats.org/officeDocument/2006/relationships/hyperlink" Target="consultantplus://offline/ref=A51F2A449EC04190CAC47724D1BB1412571CCA2570CFE4D5B614C4B52C64D1823D27861852825F85C3D615B7E0CF54FA21FCF9BA4A06CF342C1DC628l6tAG" TargetMode = "External"/>
	<Relationship Id="rId38" Type="http://schemas.openxmlformats.org/officeDocument/2006/relationships/hyperlink" Target="consultantplus://offline/ref=A51F2A449EC04190CAC47724D1BB1412571CCA2570CAE0D5B71DC4B52C64D1823D27861852825F85C3D615B4EDCF54FA21FCF9BA4A06CF342C1DC628l6t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25.09.2018 N 877-НПА
(ред. от 28.09.2021)
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</dc:title>
  <dcterms:created xsi:type="dcterms:W3CDTF">2022-09-05T06:45:34Z</dcterms:created>
</cp:coreProperties>
</file>