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B5" w:rsidRPr="002939AC" w:rsidRDefault="00431CB5" w:rsidP="002939AC">
      <w:pPr>
        <w:pStyle w:val="ConsPlusNormal"/>
        <w:ind w:firstLine="10490"/>
        <w:outlineLvl w:val="1"/>
        <w:rPr>
          <w:sz w:val="28"/>
          <w:szCs w:val="28"/>
        </w:rPr>
      </w:pPr>
      <w:r w:rsidRPr="002939AC">
        <w:rPr>
          <w:sz w:val="28"/>
          <w:szCs w:val="28"/>
        </w:rPr>
        <w:t xml:space="preserve">Приложение </w:t>
      </w:r>
      <w:r w:rsidR="002939AC" w:rsidRPr="002939AC">
        <w:rPr>
          <w:sz w:val="28"/>
          <w:szCs w:val="28"/>
        </w:rPr>
        <w:t>№</w:t>
      </w:r>
      <w:r w:rsidRPr="002939AC">
        <w:rPr>
          <w:sz w:val="28"/>
          <w:szCs w:val="28"/>
        </w:rPr>
        <w:t xml:space="preserve"> 6</w:t>
      </w:r>
    </w:p>
    <w:p w:rsidR="00431CB5" w:rsidRPr="002939AC" w:rsidRDefault="00431CB5" w:rsidP="002939AC">
      <w:pPr>
        <w:pStyle w:val="ConsPlusNormal"/>
        <w:ind w:firstLine="10490"/>
        <w:rPr>
          <w:sz w:val="28"/>
          <w:szCs w:val="28"/>
        </w:rPr>
      </w:pPr>
      <w:r w:rsidRPr="002939AC">
        <w:rPr>
          <w:sz w:val="28"/>
          <w:szCs w:val="28"/>
        </w:rPr>
        <w:t>к Порядку</w:t>
      </w:r>
    </w:p>
    <w:p w:rsidR="00431CB5" w:rsidRPr="002939AC" w:rsidRDefault="00431CB5" w:rsidP="002939AC">
      <w:pPr>
        <w:pStyle w:val="ConsPlusNormal"/>
        <w:ind w:firstLine="10490"/>
        <w:rPr>
          <w:sz w:val="28"/>
          <w:szCs w:val="28"/>
        </w:rPr>
      </w:pPr>
      <w:r w:rsidRPr="002939AC">
        <w:rPr>
          <w:sz w:val="28"/>
          <w:szCs w:val="28"/>
        </w:rPr>
        <w:t>разработки, реализации</w:t>
      </w:r>
    </w:p>
    <w:p w:rsidR="00431CB5" w:rsidRPr="002939AC" w:rsidRDefault="00431CB5" w:rsidP="002939AC">
      <w:pPr>
        <w:pStyle w:val="ConsPlusNormal"/>
        <w:ind w:firstLine="10490"/>
        <w:rPr>
          <w:sz w:val="28"/>
          <w:szCs w:val="28"/>
        </w:rPr>
      </w:pPr>
      <w:r w:rsidRPr="002939AC">
        <w:rPr>
          <w:sz w:val="28"/>
          <w:szCs w:val="28"/>
        </w:rPr>
        <w:t>и оценки эффективности</w:t>
      </w:r>
    </w:p>
    <w:p w:rsidR="00431CB5" w:rsidRPr="002939AC" w:rsidRDefault="00431CB5" w:rsidP="002939AC">
      <w:pPr>
        <w:pStyle w:val="ConsPlusNormal"/>
        <w:ind w:firstLine="10490"/>
        <w:rPr>
          <w:sz w:val="28"/>
          <w:szCs w:val="28"/>
        </w:rPr>
      </w:pPr>
      <w:r w:rsidRPr="002939AC">
        <w:rPr>
          <w:sz w:val="28"/>
          <w:szCs w:val="28"/>
        </w:rPr>
        <w:t>муниципальных программ</w:t>
      </w:r>
    </w:p>
    <w:p w:rsidR="00431CB5" w:rsidRPr="002939AC" w:rsidRDefault="00431CB5" w:rsidP="002939AC">
      <w:pPr>
        <w:pStyle w:val="ConsPlusNormal"/>
        <w:ind w:firstLine="10490"/>
        <w:rPr>
          <w:sz w:val="28"/>
          <w:szCs w:val="28"/>
        </w:rPr>
      </w:pPr>
      <w:r w:rsidRPr="002939AC">
        <w:rPr>
          <w:sz w:val="28"/>
          <w:szCs w:val="28"/>
        </w:rPr>
        <w:t>Уссурийского</w:t>
      </w:r>
    </w:p>
    <w:p w:rsidR="00431CB5" w:rsidRDefault="00431CB5" w:rsidP="002939AC">
      <w:pPr>
        <w:pStyle w:val="ConsPlusNormal"/>
        <w:ind w:firstLine="10490"/>
      </w:pPr>
      <w:r w:rsidRPr="002939AC">
        <w:rPr>
          <w:sz w:val="28"/>
          <w:szCs w:val="28"/>
        </w:rPr>
        <w:t>городского округа</w:t>
      </w:r>
    </w:p>
    <w:p w:rsidR="00431CB5" w:rsidRDefault="00431CB5" w:rsidP="002939AC">
      <w:pPr>
        <w:pStyle w:val="ConsPlusNormal"/>
        <w:ind w:firstLine="10490"/>
      </w:pPr>
    </w:p>
    <w:p w:rsidR="00282DAE" w:rsidRDefault="00431CB5" w:rsidP="00282DAE">
      <w:pPr>
        <w:pStyle w:val="ConsPlusTitle"/>
        <w:jc w:val="center"/>
        <w:rPr>
          <w:b w:val="0"/>
          <w:sz w:val="28"/>
        </w:rPr>
      </w:pPr>
      <w:bookmarkStart w:id="0" w:name="P685"/>
      <w:bookmarkEnd w:id="0"/>
      <w:r w:rsidRPr="00282DAE">
        <w:rPr>
          <w:b w:val="0"/>
          <w:sz w:val="28"/>
        </w:rPr>
        <w:t>О</w:t>
      </w:r>
      <w:r w:rsidR="00282DAE" w:rsidRPr="00282DAE">
        <w:rPr>
          <w:b w:val="0"/>
          <w:sz w:val="28"/>
        </w:rPr>
        <w:t xml:space="preserve">ценка </w:t>
      </w:r>
    </w:p>
    <w:p w:rsidR="000A14B4" w:rsidRPr="00824634" w:rsidRDefault="00282DAE" w:rsidP="000A14B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24634">
        <w:rPr>
          <w:rFonts w:ascii="Times New Roman" w:hAnsi="Times New Roman" w:cs="Times New Roman"/>
          <w:sz w:val="28"/>
        </w:rPr>
        <w:t xml:space="preserve">эффективности реализации </w:t>
      </w:r>
      <w:r w:rsidR="000A14B4" w:rsidRPr="00824634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  <w:r w:rsidR="000A14B4" w:rsidRPr="00824634">
        <w:rPr>
          <w:rFonts w:ascii="Times New Roman" w:hAnsi="Times New Roman" w:cs="Times New Roman"/>
          <w:sz w:val="28"/>
        </w:rPr>
        <w:t xml:space="preserve"> </w:t>
      </w:r>
      <w:r w:rsidR="00824634" w:rsidRPr="00824634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Уссурийского городского округа на 2015 – 202</w:t>
      </w:r>
      <w:r w:rsidR="002939AC">
        <w:rPr>
          <w:rFonts w:ascii="Times New Roman" w:hAnsi="Times New Roman" w:cs="Times New Roman"/>
          <w:sz w:val="28"/>
          <w:szCs w:val="28"/>
        </w:rPr>
        <w:t>1</w:t>
      </w:r>
      <w:r w:rsidR="00824634" w:rsidRPr="00824634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824634">
        <w:rPr>
          <w:rFonts w:ascii="Times New Roman" w:hAnsi="Times New Roman" w:cs="Times New Roman"/>
          <w:sz w:val="28"/>
          <w:szCs w:val="28"/>
        </w:rPr>
        <w:t xml:space="preserve"> </w:t>
      </w:r>
      <w:r w:rsidR="000A14B4" w:rsidRPr="00824634">
        <w:rPr>
          <w:rFonts w:ascii="Times New Roman" w:hAnsi="Times New Roman" w:cs="Times New Roman"/>
          <w:sz w:val="28"/>
        </w:rPr>
        <w:t xml:space="preserve">за </w:t>
      </w:r>
      <w:r w:rsidR="00824634" w:rsidRPr="00824634">
        <w:rPr>
          <w:rFonts w:ascii="Times New Roman" w:hAnsi="Times New Roman" w:cs="Times New Roman"/>
          <w:sz w:val="28"/>
        </w:rPr>
        <w:t>отчетный финансовый год и весь период реализации муниципальной программы за 201</w:t>
      </w:r>
      <w:r w:rsidR="002939AC">
        <w:rPr>
          <w:rFonts w:ascii="Times New Roman" w:hAnsi="Times New Roman" w:cs="Times New Roman"/>
          <w:sz w:val="28"/>
        </w:rPr>
        <w:t>8</w:t>
      </w:r>
      <w:r w:rsidR="00824634" w:rsidRPr="00824634">
        <w:rPr>
          <w:rFonts w:ascii="Times New Roman" w:hAnsi="Times New Roman" w:cs="Times New Roman"/>
          <w:sz w:val="28"/>
        </w:rPr>
        <w:t xml:space="preserve"> год</w:t>
      </w:r>
    </w:p>
    <w:p w:rsidR="000A14B4" w:rsidRPr="00190A5A" w:rsidRDefault="000A14B4" w:rsidP="000A14B4">
      <w:pPr>
        <w:spacing w:after="0" w:line="240" w:lineRule="auto"/>
        <w:jc w:val="center"/>
        <w:rPr>
          <w:sz w:val="28"/>
          <w:szCs w:val="28"/>
        </w:rPr>
      </w:pPr>
    </w:p>
    <w:p w:rsidR="00431CB5" w:rsidRDefault="00431CB5" w:rsidP="00431CB5">
      <w:pPr>
        <w:pStyle w:val="ConsPlusNormal"/>
        <w:jc w:val="both"/>
      </w:pPr>
    </w:p>
    <w:tbl>
      <w:tblPr>
        <w:tblW w:w="150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"/>
        <w:gridCol w:w="21"/>
        <w:gridCol w:w="1418"/>
        <w:gridCol w:w="14"/>
        <w:gridCol w:w="567"/>
        <w:gridCol w:w="850"/>
        <w:gridCol w:w="709"/>
        <w:gridCol w:w="709"/>
        <w:gridCol w:w="709"/>
        <w:gridCol w:w="708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1418"/>
      </w:tblGrid>
      <w:tr w:rsidR="00710E1C" w:rsidRPr="00AD4A61" w:rsidTr="00AA3CE9">
        <w:tc>
          <w:tcPr>
            <w:tcW w:w="391" w:type="dxa"/>
            <w:vMerge w:val="restart"/>
          </w:tcPr>
          <w:p w:rsidR="00250A08" w:rsidRPr="00AD4A61" w:rsidRDefault="00250A08" w:rsidP="003E646A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D4A6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D4A61">
              <w:rPr>
                <w:sz w:val="18"/>
                <w:szCs w:val="18"/>
              </w:rPr>
              <w:t>/</w:t>
            </w:r>
            <w:proofErr w:type="spellStart"/>
            <w:r w:rsidRPr="00AD4A6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53" w:type="dxa"/>
            <w:gridSpan w:val="3"/>
            <w:vMerge w:val="restart"/>
          </w:tcPr>
          <w:p w:rsidR="00250A08" w:rsidRPr="00AD4A61" w:rsidRDefault="00250A08" w:rsidP="003E646A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250A08" w:rsidRPr="00AD4A61" w:rsidRDefault="00250A08" w:rsidP="003E646A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 xml:space="preserve">Ед. </w:t>
            </w:r>
            <w:proofErr w:type="spellStart"/>
            <w:r w:rsidRPr="00AD4A61">
              <w:rPr>
                <w:sz w:val="18"/>
                <w:szCs w:val="18"/>
              </w:rPr>
              <w:t>изм</w:t>
            </w:r>
            <w:proofErr w:type="spellEnd"/>
            <w:r w:rsidRPr="00AD4A61">
              <w:rPr>
                <w:sz w:val="18"/>
                <w:szCs w:val="18"/>
              </w:rPr>
              <w:t>.</w:t>
            </w:r>
          </w:p>
        </w:tc>
        <w:tc>
          <w:tcPr>
            <w:tcW w:w="11198" w:type="dxa"/>
            <w:gridSpan w:val="14"/>
          </w:tcPr>
          <w:p w:rsidR="00250A08" w:rsidRPr="00AD4A61" w:rsidRDefault="00250A08" w:rsidP="003E646A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Значения показателей</w:t>
            </w:r>
          </w:p>
        </w:tc>
        <w:tc>
          <w:tcPr>
            <w:tcW w:w="1418" w:type="dxa"/>
            <w:vMerge w:val="restart"/>
          </w:tcPr>
          <w:p w:rsidR="00250A08" w:rsidRPr="00AD4A61" w:rsidRDefault="00250A08" w:rsidP="003E646A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Обоснование значительного отклонения значений (вывод - изменить или скорректировать показатели)</w:t>
            </w:r>
          </w:p>
        </w:tc>
      </w:tr>
      <w:tr w:rsidR="00AD4A61" w:rsidRPr="00AD4A61" w:rsidTr="00AA3CE9">
        <w:trPr>
          <w:trHeight w:val="665"/>
        </w:trPr>
        <w:tc>
          <w:tcPr>
            <w:tcW w:w="391" w:type="dxa"/>
            <w:vMerge/>
          </w:tcPr>
          <w:p w:rsidR="00250A08" w:rsidRPr="00AD4A61" w:rsidRDefault="00250A08" w:rsidP="003E6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gridSpan w:val="3"/>
            <w:vMerge/>
          </w:tcPr>
          <w:p w:rsidR="00250A08" w:rsidRPr="00AD4A61" w:rsidRDefault="00250A08" w:rsidP="003E6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50A08" w:rsidRPr="00AD4A61" w:rsidRDefault="00250A08" w:rsidP="003E6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6"/>
          </w:tcPr>
          <w:p w:rsidR="00250A08" w:rsidRPr="00AD4A61" w:rsidRDefault="00250A08" w:rsidP="003E646A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Ожидаемые значения показателей</w:t>
            </w:r>
          </w:p>
        </w:tc>
        <w:tc>
          <w:tcPr>
            <w:tcW w:w="851" w:type="dxa"/>
          </w:tcPr>
          <w:p w:rsidR="00250A08" w:rsidRPr="00AD4A61" w:rsidRDefault="00250A08" w:rsidP="008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50A08" w:rsidRPr="00AD4A61" w:rsidRDefault="00250A08" w:rsidP="008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6"/>
          </w:tcPr>
          <w:p w:rsidR="00250A08" w:rsidRPr="00AD4A61" w:rsidRDefault="00250A08" w:rsidP="008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A61">
              <w:rPr>
                <w:rFonts w:ascii="Times New Roman" w:hAnsi="Times New Roman" w:cs="Times New Roman"/>
                <w:sz w:val="18"/>
                <w:szCs w:val="18"/>
              </w:rPr>
              <w:t>Фактически достигнутые значения показателей</w:t>
            </w:r>
          </w:p>
        </w:tc>
        <w:tc>
          <w:tcPr>
            <w:tcW w:w="1418" w:type="dxa"/>
            <w:vMerge/>
          </w:tcPr>
          <w:p w:rsidR="00250A08" w:rsidRPr="00AD4A61" w:rsidRDefault="00250A08" w:rsidP="003E6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CE9" w:rsidRPr="00AD4A61" w:rsidTr="00AA3CE9">
        <w:trPr>
          <w:trHeight w:val="567"/>
        </w:trPr>
        <w:tc>
          <w:tcPr>
            <w:tcW w:w="391" w:type="dxa"/>
            <w:vMerge/>
          </w:tcPr>
          <w:p w:rsidR="00250A08" w:rsidRPr="00AD4A61" w:rsidRDefault="00250A08" w:rsidP="003E6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gridSpan w:val="3"/>
            <w:vMerge/>
          </w:tcPr>
          <w:p w:rsidR="00250A08" w:rsidRPr="00AD4A61" w:rsidRDefault="00250A08" w:rsidP="003E6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50A08" w:rsidRPr="00AD4A61" w:rsidRDefault="00250A08" w:rsidP="003E6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50A08" w:rsidRPr="00AD4A61" w:rsidRDefault="00250A08" w:rsidP="00CF1C2D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250A08" w:rsidRPr="00AD4A61" w:rsidRDefault="00250A08" w:rsidP="00CF1C2D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250A08" w:rsidRPr="00AD4A61" w:rsidRDefault="00250A08" w:rsidP="00CF1C2D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250A08" w:rsidRPr="00AD4A61" w:rsidRDefault="00250A08" w:rsidP="003E646A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2018</w:t>
            </w:r>
          </w:p>
        </w:tc>
        <w:tc>
          <w:tcPr>
            <w:tcW w:w="708" w:type="dxa"/>
          </w:tcPr>
          <w:p w:rsidR="00250A08" w:rsidRPr="00AD4A61" w:rsidRDefault="00250A08" w:rsidP="003E646A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250A08" w:rsidRPr="00AD4A61" w:rsidRDefault="00250A08" w:rsidP="003E646A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250A08" w:rsidRPr="00AD4A61" w:rsidRDefault="00250A08" w:rsidP="00CF1C2D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2015</w:t>
            </w:r>
          </w:p>
        </w:tc>
        <w:tc>
          <w:tcPr>
            <w:tcW w:w="850" w:type="dxa"/>
          </w:tcPr>
          <w:p w:rsidR="00250A08" w:rsidRPr="00AD4A61" w:rsidRDefault="00250A08" w:rsidP="00CF1C2D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отклонение</w:t>
            </w:r>
          </w:p>
        </w:tc>
        <w:tc>
          <w:tcPr>
            <w:tcW w:w="851" w:type="dxa"/>
          </w:tcPr>
          <w:p w:rsidR="00250A08" w:rsidRPr="00AD4A61" w:rsidRDefault="00250A08" w:rsidP="00CF1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A61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0" w:type="dxa"/>
          </w:tcPr>
          <w:p w:rsidR="00250A08" w:rsidRPr="00AD4A61" w:rsidRDefault="00250A08" w:rsidP="00CF1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A61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851" w:type="dxa"/>
          </w:tcPr>
          <w:p w:rsidR="00250A08" w:rsidRPr="00AD4A61" w:rsidRDefault="00250A08" w:rsidP="00CF1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A6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0" w:type="dxa"/>
          </w:tcPr>
          <w:p w:rsidR="00250A08" w:rsidRPr="00AD4A61" w:rsidRDefault="00250A08" w:rsidP="00703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A61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851" w:type="dxa"/>
          </w:tcPr>
          <w:p w:rsidR="00250A08" w:rsidRPr="00AD4A61" w:rsidRDefault="00250A08" w:rsidP="00CF1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A6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0" w:type="dxa"/>
          </w:tcPr>
          <w:p w:rsidR="00250A08" w:rsidRPr="00AD4A61" w:rsidRDefault="00250A08" w:rsidP="00CF1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A61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418" w:type="dxa"/>
          </w:tcPr>
          <w:p w:rsidR="00250A08" w:rsidRPr="00AD4A61" w:rsidRDefault="00250A08" w:rsidP="003E6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CE9" w:rsidRPr="00AD4A61" w:rsidTr="00AA3CE9">
        <w:tc>
          <w:tcPr>
            <w:tcW w:w="391" w:type="dxa"/>
          </w:tcPr>
          <w:p w:rsidR="00250A08" w:rsidRPr="00AD4A61" w:rsidRDefault="00250A08" w:rsidP="003E646A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1</w:t>
            </w:r>
          </w:p>
        </w:tc>
        <w:tc>
          <w:tcPr>
            <w:tcW w:w="1453" w:type="dxa"/>
            <w:gridSpan w:val="3"/>
          </w:tcPr>
          <w:p w:rsidR="00250A08" w:rsidRPr="00AD4A61" w:rsidRDefault="00250A08" w:rsidP="003E646A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50A08" w:rsidRPr="00AD4A61" w:rsidRDefault="00250A08" w:rsidP="003E646A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50A08" w:rsidRPr="00AD4A61" w:rsidRDefault="00250A08" w:rsidP="00CF1C2D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50A08" w:rsidRPr="00AD4A61" w:rsidRDefault="00250A08" w:rsidP="00CF1C2D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50A08" w:rsidRPr="00AD4A61" w:rsidRDefault="00250A08" w:rsidP="00CF1C2D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250A08" w:rsidRPr="00AD4A61" w:rsidRDefault="00250A08" w:rsidP="003E646A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250A08" w:rsidRPr="00AD4A61" w:rsidRDefault="00250A08" w:rsidP="003E646A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250A08" w:rsidRPr="00AD4A61" w:rsidRDefault="00250A08" w:rsidP="003E646A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250A08" w:rsidRPr="00AD4A61" w:rsidRDefault="00250A08" w:rsidP="00CF1C2D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250A08" w:rsidRPr="00AD4A61" w:rsidRDefault="00250A08" w:rsidP="00CF1C2D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250A08" w:rsidRPr="00AD4A61" w:rsidRDefault="00250A08" w:rsidP="00CF1C2D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250A08" w:rsidRPr="00AD4A61" w:rsidRDefault="00250A08" w:rsidP="00CF1C2D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250A08" w:rsidRPr="00AD4A61" w:rsidRDefault="00250A08" w:rsidP="00CF1C2D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250A08" w:rsidRPr="00AD4A61" w:rsidRDefault="00250A08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250A08" w:rsidRPr="00AD4A61" w:rsidRDefault="00250A08" w:rsidP="00CF1C2D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250A08" w:rsidRPr="00AD4A61" w:rsidRDefault="00250A08" w:rsidP="00CF1C2D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250A08" w:rsidRPr="00AD4A61" w:rsidRDefault="00250A08" w:rsidP="00250A08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18</w:t>
            </w:r>
          </w:p>
        </w:tc>
      </w:tr>
      <w:tr w:rsidR="00250A08" w:rsidRPr="00AD4A61" w:rsidTr="00CC5607">
        <w:tc>
          <w:tcPr>
            <w:tcW w:w="15027" w:type="dxa"/>
            <w:gridSpan w:val="20"/>
          </w:tcPr>
          <w:p w:rsidR="00250A08" w:rsidRPr="00AD4A61" w:rsidRDefault="00250A08" w:rsidP="002939AC">
            <w:pPr>
              <w:pStyle w:val="ConsPlusNormal"/>
              <w:ind w:left="1080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  <w:lang w:val="en-US"/>
              </w:rPr>
              <w:t>I</w:t>
            </w:r>
            <w:r w:rsidRPr="00AD4A61">
              <w:rPr>
                <w:sz w:val="18"/>
                <w:szCs w:val="18"/>
              </w:rPr>
              <w:t>.</w:t>
            </w:r>
            <w:r w:rsidRPr="00AD4A61">
              <w:rPr>
                <w:sz w:val="18"/>
                <w:szCs w:val="18"/>
                <w:lang w:val="en-US"/>
              </w:rPr>
              <w:t> </w:t>
            </w:r>
            <w:r w:rsidRPr="00AD4A61">
              <w:rPr>
                <w:sz w:val="18"/>
                <w:szCs w:val="18"/>
              </w:rPr>
              <w:t>Ожидаемые результаты</w:t>
            </w:r>
          </w:p>
        </w:tc>
      </w:tr>
      <w:tr w:rsidR="00AA3CE9" w:rsidRPr="00AD4A61" w:rsidTr="00AA3CE9">
        <w:tc>
          <w:tcPr>
            <w:tcW w:w="391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1.</w:t>
            </w:r>
          </w:p>
        </w:tc>
        <w:tc>
          <w:tcPr>
            <w:tcW w:w="1453" w:type="dxa"/>
            <w:gridSpan w:val="3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 xml:space="preserve">Доля объектов теплоэнергетического хозяйства, в общем объеме объектов теплоэнергетического хозяйства, </w:t>
            </w:r>
            <w:r w:rsidRPr="00AD4A61">
              <w:rPr>
                <w:sz w:val="18"/>
                <w:szCs w:val="18"/>
              </w:rPr>
              <w:lastRenderedPageBreak/>
              <w:t>в отношении которых проведено обязательное энергетическое обследование</w:t>
            </w:r>
          </w:p>
        </w:tc>
        <w:tc>
          <w:tcPr>
            <w:tcW w:w="567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850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14,9</w:t>
            </w:r>
          </w:p>
        </w:tc>
        <w:tc>
          <w:tcPr>
            <w:tcW w:w="709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32,8</w:t>
            </w:r>
          </w:p>
        </w:tc>
        <w:tc>
          <w:tcPr>
            <w:tcW w:w="709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-14,9</w:t>
            </w:r>
          </w:p>
        </w:tc>
        <w:tc>
          <w:tcPr>
            <w:tcW w:w="851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-32,8</w:t>
            </w:r>
          </w:p>
        </w:tc>
        <w:tc>
          <w:tcPr>
            <w:tcW w:w="851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A3CE9" w:rsidRPr="00AD4A61" w:rsidTr="00AA3CE9">
        <w:tc>
          <w:tcPr>
            <w:tcW w:w="391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453" w:type="dxa"/>
            <w:gridSpan w:val="3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Удельный расход топлива на производство тепловой энергии</w:t>
            </w:r>
          </w:p>
        </w:tc>
        <w:tc>
          <w:tcPr>
            <w:tcW w:w="567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Тут/ Гкал</w:t>
            </w:r>
          </w:p>
        </w:tc>
        <w:tc>
          <w:tcPr>
            <w:tcW w:w="850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0,203</w:t>
            </w:r>
          </w:p>
        </w:tc>
        <w:tc>
          <w:tcPr>
            <w:tcW w:w="709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0,205</w:t>
            </w:r>
          </w:p>
        </w:tc>
        <w:tc>
          <w:tcPr>
            <w:tcW w:w="709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0,201</w:t>
            </w:r>
          </w:p>
        </w:tc>
        <w:tc>
          <w:tcPr>
            <w:tcW w:w="709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0,198</w:t>
            </w:r>
          </w:p>
        </w:tc>
        <w:tc>
          <w:tcPr>
            <w:tcW w:w="708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0,198</w:t>
            </w:r>
          </w:p>
        </w:tc>
        <w:tc>
          <w:tcPr>
            <w:tcW w:w="709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0,198</w:t>
            </w:r>
          </w:p>
        </w:tc>
        <w:tc>
          <w:tcPr>
            <w:tcW w:w="851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0,200</w:t>
            </w:r>
          </w:p>
        </w:tc>
        <w:tc>
          <w:tcPr>
            <w:tcW w:w="850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0,198</w:t>
            </w:r>
          </w:p>
        </w:tc>
        <w:tc>
          <w:tcPr>
            <w:tcW w:w="850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0,201</w:t>
            </w:r>
          </w:p>
        </w:tc>
        <w:tc>
          <w:tcPr>
            <w:tcW w:w="850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0,202</w:t>
            </w:r>
          </w:p>
        </w:tc>
        <w:tc>
          <w:tcPr>
            <w:tcW w:w="850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A3CE9" w:rsidRPr="00AD4A61" w:rsidTr="00AA3CE9">
        <w:tc>
          <w:tcPr>
            <w:tcW w:w="391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3.</w:t>
            </w:r>
          </w:p>
        </w:tc>
        <w:tc>
          <w:tcPr>
            <w:tcW w:w="1453" w:type="dxa"/>
            <w:gridSpan w:val="3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Удельный расход электроэнергии на производство тепловой энергии</w:t>
            </w:r>
          </w:p>
        </w:tc>
        <w:tc>
          <w:tcPr>
            <w:tcW w:w="567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кВт</w:t>
            </w:r>
            <w:proofErr w:type="gramStart"/>
            <w:r w:rsidRPr="00AD4A61">
              <w:rPr>
                <w:sz w:val="18"/>
                <w:szCs w:val="18"/>
              </w:rPr>
              <w:t>/Т</w:t>
            </w:r>
            <w:proofErr w:type="gramEnd"/>
            <w:r w:rsidRPr="00AD4A61">
              <w:rPr>
                <w:sz w:val="18"/>
                <w:szCs w:val="18"/>
              </w:rPr>
              <w:t>кал</w:t>
            </w:r>
          </w:p>
        </w:tc>
        <w:tc>
          <w:tcPr>
            <w:tcW w:w="850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41,80</w:t>
            </w:r>
          </w:p>
        </w:tc>
        <w:tc>
          <w:tcPr>
            <w:tcW w:w="709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41,30</w:t>
            </w:r>
          </w:p>
        </w:tc>
        <w:tc>
          <w:tcPr>
            <w:tcW w:w="709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39,71</w:t>
            </w:r>
          </w:p>
        </w:tc>
        <w:tc>
          <w:tcPr>
            <w:tcW w:w="709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39,5</w:t>
            </w:r>
          </w:p>
        </w:tc>
        <w:tc>
          <w:tcPr>
            <w:tcW w:w="708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39,5</w:t>
            </w:r>
          </w:p>
        </w:tc>
        <w:tc>
          <w:tcPr>
            <w:tcW w:w="709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39,5</w:t>
            </w:r>
          </w:p>
        </w:tc>
        <w:tc>
          <w:tcPr>
            <w:tcW w:w="851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42,2</w:t>
            </w:r>
          </w:p>
        </w:tc>
        <w:tc>
          <w:tcPr>
            <w:tcW w:w="850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39,6</w:t>
            </w:r>
          </w:p>
        </w:tc>
        <w:tc>
          <w:tcPr>
            <w:tcW w:w="850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-1,7</w:t>
            </w:r>
          </w:p>
        </w:tc>
        <w:tc>
          <w:tcPr>
            <w:tcW w:w="851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39,4</w:t>
            </w:r>
          </w:p>
        </w:tc>
        <w:tc>
          <w:tcPr>
            <w:tcW w:w="850" w:type="dxa"/>
          </w:tcPr>
          <w:p w:rsidR="00250A08" w:rsidRPr="00AD4A61" w:rsidRDefault="00C81F34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-0,3</w:t>
            </w:r>
          </w:p>
        </w:tc>
        <w:tc>
          <w:tcPr>
            <w:tcW w:w="851" w:type="dxa"/>
          </w:tcPr>
          <w:p w:rsidR="00250A08" w:rsidRPr="00AD4A61" w:rsidRDefault="00C81F34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42,5</w:t>
            </w:r>
          </w:p>
        </w:tc>
        <w:tc>
          <w:tcPr>
            <w:tcW w:w="850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250A08" w:rsidRPr="00AD4A61" w:rsidRDefault="00C81F34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Увеличение удельного расхода по электроэнергии связано с увеличением расхода электроэнергии в натуральных показателях.</w:t>
            </w:r>
          </w:p>
        </w:tc>
      </w:tr>
      <w:tr w:rsidR="00AA3CE9" w:rsidRPr="00AD4A61" w:rsidTr="00AA3CE9">
        <w:tc>
          <w:tcPr>
            <w:tcW w:w="391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4.</w:t>
            </w:r>
          </w:p>
        </w:tc>
        <w:tc>
          <w:tcPr>
            <w:tcW w:w="1453" w:type="dxa"/>
            <w:gridSpan w:val="3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Отношение величины технологических потерь тепловой энергии к материальной характеристике тепловой сети</w:t>
            </w:r>
          </w:p>
        </w:tc>
        <w:tc>
          <w:tcPr>
            <w:tcW w:w="567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Гкал/кв</w:t>
            </w:r>
            <w:proofErr w:type="gramStart"/>
            <w:r w:rsidRPr="00AD4A61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0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1,755</w:t>
            </w:r>
          </w:p>
        </w:tc>
        <w:tc>
          <w:tcPr>
            <w:tcW w:w="709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1,722</w:t>
            </w:r>
          </w:p>
        </w:tc>
        <w:tc>
          <w:tcPr>
            <w:tcW w:w="709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1,572</w:t>
            </w:r>
          </w:p>
        </w:tc>
        <w:tc>
          <w:tcPr>
            <w:tcW w:w="709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1,567</w:t>
            </w:r>
          </w:p>
        </w:tc>
        <w:tc>
          <w:tcPr>
            <w:tcW w:w="708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1,566</w:t>
            </w:r>
          </w:p>
        </w:tc>
        <w:tc>
          <w:tcPr>
            <w:tcW w:w="709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1,566</w:t>
            </w:r>
          </w:p>
        </w:tc>
        <w:tc>
          <w:tcPr>
            <w:tcW w:w="851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1,526</w:t>
            </w:r>
          </w:p>
        </w:tc>
        <w:tc>
          <w:tcPr>
            <w:tcW w:w="850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-0,2</w:t>
            </w:r>
          </w:p>
        </w:tc>
        <w:tc>
          <w:tcPr>
            <w:tcW w:w="851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2,109</w:t>
            </w:r>
          </w:p>
        </w:tc>
        <w:tc>
          <w:tcPr>
            <w:tcW w:w="850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1,791</w:t>
            </w:r>
          </w:p>
        </w:tc>
        <w:tc>
          <w:tcPr>
            <w:tcW w:w="850" w:type="dxa"/>
          </w:tcPr>
          <w:p w:rsidR="00250A08" w:rsidRPr="00AD4A61" w:rsidRDefault="00C81F34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0,2</w:t>
            </w:r>
          </w:p>
        </w:tc>
        <w:tc>
          <w:tcPr>
            <w:tcW w:w="851" w:type="dxa"/>
          </w:tcPr>
          <w:p w:rsidR="00250A08" w:rsidRPr="00AD4A61" w:rsidRDefault="00C81F34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1,71</w:t>
            </w:r>
          </w:p>
        </w:tc>
        <w:tc>
          <w:tcPr>
            <w:tcW w:w="850" w:type="dxa"/>
          </w:tcPr>
          <w:p w:rsidR="00250A08" w:rsidRPr="00AD4A61" w:rsidRDefault="00C81F34" w:rsidP="00C81F34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0,143</w:t>
            </w:r>
          </w:p>
        </w:tc>
        <w:tc>
          <w:tcPr>
            <w:tcW w:w="1418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 xml:space="preserve">Превышение данного показателя связанно с наличием сверхнормативных потерь, относительно утвержденных при формировании тарифа на тепловую энергию </w:t>
            </w:r>
          </w:p>
        </w:tc>
      </w:tr>
      <w:tr w:rsidR="00AA3CE9" w:rsidRPr="00AD4A61" w:rsidTr="00AA3CE9">
        <w:tc>
          <w:tcPr>
            <w:tcW w:w="391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5.</w:t>
            </w:r>
          </w:p>
        </w:tc>
        <w:tc>
          <w:tcPr>
            <w:tcW w:w="1453" w:type="dxa"/>
            <w:gridSpan w:val="3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 xml:space="preserve">Экономический эффект от внедрения мероприятий </w:t>
            </w:r>
          </w:p>
        </w:tc>
        <w:tc>
          <w:tcPr>
            <w:tcW w:w="567" w:type="dxa"/>
          </w:tcPr>
          <w:p w:rsid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руб./</w:t>
            </w:r>
          </w:p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91040,20</w:t>
            </w:r>
          </w:p>
        </w:tc>
        <w:tc>
          <w:tcPr>
            <w:tcW w:w="709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49945</w:t>
            </w:r>
          </w:p>
        </w:tc>
        <w:tc>
          <w:tcPr>
            <w:tcW w:w="709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13288,8</w:t>
            </w:r>
          </w:p>
        </w:tc>
        <w:tc>
          <w:tcPr>
            <w:tcW w:w="709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38945</w:t>
            </w:r>
          </w:p>
        </w:tc>
        <w:tc>
          <w:tcPr>
            <w:tcW w:w="708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1945,1</w:t>
            </w:r>
          </w:p>
        </w:tc>
        <w:tc>
          <w:tcPr>
            <w:tcW w:w="709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814</w:t>
            </w:r>
          </w:p>
        </w:tc>
        <w:tc>
          <w:tcPr>
            <w:tcW w:w="851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42411,82</w:t>
            </w:r>
          </w:p>
        </w:tc>
        <w:tc>
          <w:tcPr>
            <w:tcW w:w="850" w:type="dxa"/>
          </w:tcPr>
          <w:p w:rsidR="00250A08" w:rsidRPr="00AD4A61" w:rsidRDefault="00250A08" w:rsidP="00C81F34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-</w:t>
            </w:r>
            <w:r w:rsidR="00C81F34" w:rsidRPr="00AD4A61">
              <w:rPr>
                <w:sz w:val="18"/>
                <w:szCs w:val="18"/>
              </w:rPr>
              <w:t>4</w:t>
            </w:r>
            <w:r w:rsidRPr="00AD4A61">
              <w:rPr>
                <w:sz w:val="18"/>
                <w:szCs w:val="18"/>
              </w:rPr>
              <w:t>8628,4</w:t>
            </w:r>
          </w:p>
        </w:tc>
        <w:tc>
          <w:tcPr>
            <w:tcW w:w="851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82273,64</w:t>
            </w:r>
          </w:p>
        </w:tc>
        <w:tc>
          <w:tcPr>
            <w:tcW w:w="850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32328,6</w:t>
            </w:r>
          </w:p>
        </w:tc>
        <w:tc>
          <w:tcPr>
            <w:tcW w:w="851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7564,2</w:t>
            </w:r>
          </w:p>
        </w:tc>
        <w:tc>
          <w:tcPr>
            <w:tcW w:w="850" w:type="dxa"/>
          </w:tcPr>
          <w:p w:rsidR="00250A08" w:rsidRPr="00AD4A61" w:rsidRDefault="00C81F34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-5724,6</w:t>
            </w:r>
          </w:p>
        </w:tc>
        <w:tc>
          <w:tcPr>
            <w:tcW w:w="851" w:type="dxa"/>
          </w:tcPr>
          <w:p w:rsidR="00250A08" w:rsidRPr="00AD4A61" w:rsidRDefault="00C81F34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40537,17</w:t>
            </w:r>
          </w:p>
        </w:tc>
        <w:tc>
          <w:tcPr>
            <w:tcW w:w="850" w:type="dxa"/>
          </w:tcPr>
          <w:p w:rsidR="00250A08" w:rsidRPr="00AD4A61" w:rsidRDefault="00C81F34" w:rsidP="00C81F34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1592,126</w:t>
            </w:r>
          </w:p>
        </w:tc>
        <w:tc>
          <w:tcPr>
            <w:tcW w:w="1418" w:type="dxa"/>
          </w:tcPr>
          <w:p w:rsidR="00250A08" w:rsidRPr="00AD4A61" w:rsidRDefault="00C81F34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Экономический эффект учтен по фактическим произведенным расходам.</w:t>
            </w:r>
          </w:p>
        </w:tc>
      </w:tr>
      <w:tr w:rsidR="00AA3CE9" w:rsidRPr="00AD4A61" w:rsidTr="00AA3CE9">
        <w:tc>
          <w:tcPr>
            <w:tcW w:w="391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453" w:type="dxa"/>
            <w:gridSpan w:val="3"/>
            <w:vAlign w:val="center"/>
          </w:tcPr>
          <w:p w:rsidR="00250A08" w:rsidRPr="00AD4A61" w:rsidRDefault="00250A08" w:rsidP="00703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A61">
              <w:rPr>
                <w:rFonts w:ascii="Times New Roman" w:hAnsi="Times New Roman" w:cs="Times New Roman"/>
                <w:sz w:val="18"/>
                <w:szCs w:val="18"/>
              </w:rPr>
              <w:t>Протяженность реконструированных, модернизированных теплотрасс, находящихся в муниципальной собственности</w:t>
            </w:r>
          </w:p>
        </w:tc>
        <w:tc>
          <w:tcPr>
            <w:tcW w:w="567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D4A61">
              <w:rPr>
                <w:sz w:val="18"/>
                <w:szCs w:val="18"/>
              </w:rPr>
              <w:t>км</w:t>
            </w:r>
            <w:proofErr w:type="gramEnd"/>
            <w:r w:rsidRPr="00AD4A61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1,46</w:t>
            </w:r>
          </w:p>
        </w:tc>
        <w:tc>
          <w:tcPr>
            <w:tcW w:w="709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3,15</w:t>
            </w:r>
          </w:p>
        </w:tc>
        <w:tc>
          <w:tcPr>
            <w:tcW w:w="709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15,474</w:t>
            </w:r>
          </w:p>
        </w:tc>
        <w:tc>
          <w:tcPr>
            <w:tcW w:w="709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14,735</w:t>
            </w:r>
          </w:p>
        </w:tc>
        <w:tc>
          <w:tcPr>
            <w:tcW w:w="708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13,89</w:t>
            </w:r>
          </w:p>
        </w:tc>
        <w:tc>
          <w:tcPr>
            <w:tcW w:w="709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12,36</w:t>
            </w:r>
          </w:p>
        </w:tc>
        <w:tc>
          <w:tcPr>
            <w:tcW w:w="851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5269</w:t>
            </w:r>
          </w:p>
        </w:tc>
        <w:tc>
          <w:tcPr>
            <w:tcW w:w="850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3,8</w:t>
            </w:r>
          </w:p>
        </w:tc>
        <w:tc>
          <w:tcPr>
            <w:tcW w:w="851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10,58</w:t>
            </w:r>
          </w:p>
        </w:tc>
        <w:tc>
          <w:tcPr>
            <w:tcW w:w="850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7,4</w:t>
            </w:r>
          </w:p>
        </w:tc>
        <w:tc>
          <w:tcPr>
            <w:tcW w:w="851" w:type="dxa"/>
          </w:tcPr>
          <w:p w:rsidR="00250A08" w:rsidRPr="00AD4A61" w:rsidRDefault="00250A08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12,99</w:t>
            </w:r>
          </w:p>
        </w:tc>
        <w:tc>
          <w:tcPr>
            <w:tcW w:w="850" w:type="dxa"/>
          </w:tcPr>
          <w:p w:rsidR="00250A08" w:rsidRPr="00AD4A61" w:rsidRDefault="00C81F34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-2,5</w:t>
            </w:r>
          </w:p>
        </w:tc>
        <w:tc>
          <w:tcPr>
            <w:tcW w:w="851" w:type="dxa"/>
          </w:tcPr>
          <w:p w:rsidR="00250A08" w:rsidRPr="00AD4A61" w:rsidRDefault="00C81F34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7,479</w:t>
            </w:r>
          </w:p>
        </w:tc>
        <w:tc>
          <w:tcPr>
            <w:tcW w:w="850" w:type="dxa"/>
          </w:tcPr>
          <w:p w:rsidR="00250A08" w:rsidRPr="00AD4A61" w:rsidRDefault="00C81F34" w:rsidP="00C81F34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-7,256</w:t>
            </w:r>
          </w:p>
        </w:tc>
        <w:tc>
          <w:tcPr>
            <w:tcW w:w="1418" w:type="dxa"/>
          </w:tcPr>
          <w:p w:rsidR="00250A08" w:rsidRPr="00AD4A61" w:rsidRDefault="00C81F34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 xml:space="preserve">Снижение объемов в связи с реконструкцией теплотрасс </w:t>
            </w:r>
            <w:r w:rsidR="00CC5607" w:rsidRPr="00AD4A61">
              <w:rPr>
                <w:sz w:val="18"/>
                <w:szCs w:val="18"/>
              </w:rPr>
              <w:t>большего диаметра и снижением количества подключения.</w:t>
            </w:r>
          </w:p>
        </w:tc>
      </w:tr>
      <w:tr w:rsidR="00CC5607" w:rsidRPr="00AD4A61" w:rsidTr="00CC5607">
        <w:tc>
          <w:tcPr>
            <w:tcW w:w="15027" w:type="dxa"/>
            <w:gridSpan w:val="20"/>
          </w:tcPr>
          <w:p w:rsidR="00CC5607" w:rsidRPr="00AD4A61" w:rsidRDefault="00CC5607" w:rsidP="00CC5607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  <w:lang w:val="en-US"/>
              </w:rPr>
              <w:t>II</w:t>
            </w:r>
            <w:r w:rsidRPr="00AD4A61">
              <w:rPr>
                <w:sz w:val="18"/>
                <w:szCs w:val="18"/>
              </w:rPr>
              <w:t>. Целевые индикаторы</w:t>
            </w:r>
          </w:p>
        </w:tc>
      </w:tr>
      <w:tr w:rsidR="00710E1C" w:rsidRPr="00AD4A61" w:rsidTr="00AA3CE9">
        <w:tc>
          <w:tcPr>
            <w:tcW w:w="391" w:type="dxa"/>
          </w:tcPr>
          <w:p w:rsidR="00CC5607" w:rsidRPr="00AD4A61" w:rsidRDefault="00CC5607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7.</w:t>
            </w:r>
          </w:p>
        </w:tc>
        <w:tc>
          <w:tcPr>
            <w:tcW w:w="1439" w:type="dxa"/>
            <w:gridSpan w:val="2"/>
          </w:tcPr>
          <w:p w:rsidR="00CC5607" w:rsidRPr="00AD4A61" w:rsidRDefault="00CC5607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Количество объектов теплоэнергетического хозяйства, в отношении которых проведено обязательное энергетическое обследование</w:t>
            </w:r>
          </w:p>
        </w:tc>
        <w:tc>
          <w:tcPr>
            <w:tcW w:w="581" w:type="dxa"/>
            <w:gridSpan w:val="2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-10,0</w:t>
            </w:r>
          </w:p>
        </w:tc>
        <w:tc>
          <w:tcPr>
            <w:tcW w:w="851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-12,0</w:t>
            </w:r>
          </w:p>
        </w:tc>
        <w:tc>
          <w:tcPr>
            <w:tcW w:w="851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C5607" w:rsidRPr="00AD4A61" w:rsidRDefault="00CC5607" w:rsidP="00CC5607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CC5607" w:rsidRPr="00AD4A61" w:rsidRDefault="00CC5607" w:rsidP="0070330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0E1C" w:rsidRPr="00AD4A61" w:rsidTr="00AA3CE9">
        <w:tc>
          <w:tcPr>
            <w:tcW w:w="391" w:type="dxa"/>
          </w:tcPr>
          <w:p w:rsidR="00CC5607" w:rsidRPr="00AD4A61" w:rsidRDefault="00CC5607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8.</w:t>
            </w:r>
          </w:p>
        </w:tc>
        <w:tc>
          <w:tcPr>
            <w:tcW w:w="1439" w:type="dxa"/>
            <w:gridSpan w:val="2"/>
          </w:tcPr>
          <w:p w:rsidR="00CC5607" w:rsidRPr="00AD4A61" w:rsidRDefault="00CC5607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Изменение расхода условного топлива на производство тепловой энергии</w:t>
            </w:r>
          </w:p>
        </w:tc>
        <w:tc>
          <w:tcPr>
            <w:tcW w:w="581" w:type="dxa"/>
            <w:gridSpan w:val="2"/>
          </w:tcPr>
          <w:p w:rsidR="00CC5607" w:rsidRPr="00AD4A61" w:rsidRDefault="00CC5607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тут/ год</w:t>
            </w:r>
          </w:p>
        </w:tc>
        <w:tc>
          <w:tcPr>
            <w:tcW w:w="850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6590,80</w:t>
            </w:r>
          </w:p>
        </w:tc>
        <w:tc>
          <w:tcPr>
            <w:tcW w:w="709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2085,70</w:t>
            </w:r>
          </w:p>
        </w:tc>
        <w:tc>
          <w:tcPr>
            <w:tcW w:w="709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786,6</w:t>
            </w:r>
          </w:p>
        </w:tc>
        <w:tc>
          <w:tcPr>
            <w:tcW w:w="709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2299</w:t>
            </w:r>
          </w:p>
        </w:tc>
        <w:tc>
          <w:tcPr>
            <w:tcW w:w="708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5004,6</w:t>
            </w:r>
          </w:p>
        </w:tc>
        <w:tc>
          <w:tcPr>
            <w:tcW w:w="850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-1586,2</w:t>
            </w:r>
          </w:p>
        </w:tc>
        <w:tc>
          <w:tcPr>
            <w:tcW w:w="851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9764,0</w:t>
            </w:r>
          </w:p>
        </w:tc>
        <w:tc>
          <w:tcPr>
            <w:tcW w:w="850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7678,3</w:t>
            </w:r>
          </w:p>
        </w:tc>
        <w:tc>
          <w:tcPr>
            <w:tcW w:w="851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1486,3</w:t>
            </w:r>
          </w:p>
        </w:tc>
        <w:tc>
          <w:tcPr>
            <w:tcW w:w="850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699,7</w:t>
            </w:r>
          </w:p>
        </w:tc>
        <w:tc>
          <w:tcPr>
            <w:tcW w:w="851" w:type="dxa"/>
          </w:tcPr>
          <w:p w:rsidR="00CC5607" w:rsidRPr="00AD4A61" w:rsidRDefault="00E544EB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2555,66</w:t>
            </w:r>
          </w:p>
        </w:tc>
        <w:tc>
          <w:tcPr>
            <w:tcW w:w="850" w:type="dxa"/>
          </w:tcPr>
          <w:p w:rsidR="00CC5607" w:rsidRPr="00AD4A61" w:rsidRDefault="00E544EB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256,66</w:t>
            </w:r>
          </w:p>
        </w:tc>
        <w:tc>
          <w:tcPr>
            <w:tcW w:w="1418" w:type="dxa"/>
          </w:tcPr>
          <w:p w:rsidR="00CC5607" w:rsidRPr="00AD4A61" w:rsidRDefault="00E544EB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Увеличение расхода условного топлива на величину больше плана, связанно с увеличением выработки собственными котельными по сравнению с 2017 г.</w:t>
            </w:r>
          </w:p>
        </w:tc>
      </w:tr>
      <w:tr w:rsidR="00710E1C" w:rsidRPr="00AD4A61" w:rsidTr="00AA3CE9">
        <w:tc>
          <w:tcPr>
            <w:tcW w:w="391" w:type="dxa"/>
          </w:tcPr>
          <w:p w:rsidR="00CC5607" w:rsidRPr="00AD4A61" w:rsidRDefault="00CC5607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9.</w:t>
            </w:r>
          </w:p>
        </w:tc>
        <w:tc>
          <w:tcPr>
            <w:tcW w:w="1439" w:type="dxa"/>
            <w:gridSpan w:val="2"/>
          </w:tcPr>
          <w:p w:rsidR="00CC5607" w:rsidRPr="00AD4A61" w:rsidRDefault="00CC5607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Снижение объема покупаемой тепловой энергии</w:t>
            </w:r>
          </w:p>
        </w:tc>
        <w:tc>
          <w:tcPr>
            <w:tcW w:w="581" w:type="dxa"/>
            <w:gridSpan w:val="2"/>
          </w:tcPr>
          <w:p w:rsidR="00CC5607" w:rsidRPr="00AD4A61" w:rsidRDefault="00CC5607" w:rsidP="00703301">
            <w:pPr>
              <w:pStyle w:val="ConsPlusNormal"/>
              <w:ind w:left="-62" w:firstLine="72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тыс. Гкал/ год</w:t>
            </w:r>
          </w:p>
        </w:tc>
        <w:tc>
          <w:tcPr>
            <w:tcW w:w="850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24,902</w:t>
            </w:r>
          </w:p>
        </w:tc>
        <w:tc>
          <w:tcPr>
            <w:tcW w:w="709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4,664</w:t>
            </w:r>
          </w:p>
        </w:tc>
        <w:tc>
          <w:tcPr>
            <w:tcW w:w="709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4,342</w:t>
            </w:r>
          </w:p>
        </w:tc>
        <w:tc>
          <w:tcPr>
            <w:tcW w:w="709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12,581</w:t>
            </w:r>
          </w:p>
        </w:tc>
        <w:tc>
          <w:tcPr>
            <w:tcW w:w="708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10,027</w:t>
            </w:r>
          </w:p>
        </w:tc>
        <w:tc>
          <w:tcPr>
            <w:tcW w:w="850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-14,9</w:t>
            </w:r>
          </w:p>
        </w:tc>
        <w:tc>
          <w:tcPr>
            <w:tcW w:w="851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-33,061</w:t>
            </w:r>
          </w:p>
        </w:tc>
        <w:tc>
          <w:tcPr>
            <w:tcW w:w="850" w:type="dxa"/>
          </w:tcPr>
          <w:p w:rsidR="00CC5607" w:rsidRPr="00AD4A61" w:rsidRDefault="00E544EB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-37,7</w:t>
            </w:r>
          </w:p>
        </w:tc>
        <w:tc>
          <w:tcPr>
            <w:tcW w:w="851" w:type="dxa"/>
          </w:tcPr>
          <w:p w:rsidR="00CC5607" w:rsidRPr="00AD4A61" w:rsidRDefault="00E544EB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10,631</w:t>
            </w:r>
          </w:p>
        </w:tc>
        <w:tc>
          <w:tcPr>
            <w:tcW w:w="850" w:type="dxa"/>
          </w:tcPr>
          <w:p w:rsidR="00CC5607" w:rsidRPr="00AD4A61" w:rsidRDefault="00E544EB" w:rsidP="00E544EB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6,3</w:t>
            </w:r>
          </w:p>
        </w:tc>
        <w:tc>
          <w:tcPr>
            <w:tcW w:w="851" w:type="dxa"/>
          </w:tcPr>
          <w:p w:rsidR="00CC5607" w:rsidRPr="00AD4A61" w:rsidRDefault="00E544EB" w:rsidP="00E544EB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10,30</w:t>
            </w:r>
          </w:p>
        </w:tc>
        <w:tc>
          <w:tcPr>
            <w:tcW w:w="850" w:type="dxa"/>
          </w:tcPr>
          <w:p w:rsidR="00CC5607" w:rsidRPr="00AD4A61" w:rsidRDefault="00E544EB" w:rsidP="00E544EB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-2,29</w:t>
            </w:r>
          </w:p>
        </w:tc>
        <w:tc>
          <w:tcPr>
            <w:tcW w:w="1418" w:type="dxa"/>
          </w:tcPr>
          <w:p w:rsidR="00CC5607" w:rsidRPr="00AD4A61" w:rsidRDefault="00E544EB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 xml:space="preserve">Снижение объемов покупного тепла ниже запланированного объема связанно с </w:t>
            </w:r>
            <w:r w:rsidRPr="00AD4A61">
              <w:rPr>
                <w:sz w:val="18"/>
                <w:szCs w:val="18"/>
              </w:rPr>
              <w:lastRenderedPageBreak/>
              <w:t>досрочным выполнением работ по переключению нагрузк</w:t>
            </w:r>
            <w:proofErr w:type="gramStart"/>
            <w:r w:rsidRPr="00AD4A61">
              <w:rPr>
                <w:sz w:val="18"/>
                <w:szCs w:val="18"/>
              </w:rPr>
              <w:t>и ООО</w:t>
            </w:r>
            <w:proofErr w:type="gramEnd"/>
            <w:r w:rsidRPr="00AD4A61">
              <w:rPr>
                <w:sz w:val="18"/>
                <w:szCs w:val="18"/>
              </w:rPr>
              <w:t xml:space="preserve"> «ДПК» в 2017 г.</w:t>
            </w:r>
          </w:p>
        </w:tc>
      </w:tr>
      <w:tr w:rsidR="00710E1C" w:rsidRPr="00AD4A61" w:rsidTr="00AA3CE9">
        <w:tc>
          <w:tcPr>
            <w:tcW w:w="391" w:type="dxa"/>
          </w:tcPr>
          <w:p w:rsidR="00CC5607" w:rsidRPr="00AD4A61" w:rsidRDefault="00CC5607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1439" w:type="dxa"/>
            <w:gridSpan w:val="2"/>
          </w:tcPr>
          <w:p w:rsidR="00CC5607" w:rsidRPr="00AD4A61" w:rsidRDefault="00CC5607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Снижение расхода электроэнергии на хозяйственные нужды</w:t>
            </w:r>
          </w:p>
        </w:tc>
        <w:tc>
          <w:tcPr>
            <w:tcW w:w="581" w:type="dxa"/>
            <w:gridSpan w:val="2"/>
          </w:tcPr>
          <w:p w:rsidR="00CC5607" w:rsidRPr="00AD4A61" w:rsidRDefault="00CC5607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тыс. кВтч/ год</w:t>
            </w:r>
          </w:p>
        </w:tc>
        <w:tc>
          <w:tcPr>
            <w:tcW w:w="850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60,41</w:t>
            </w:r>
          </w:p>
        </w:tc>
        <w:tc>
          <w:tcPr>
            <w:tcW w:w="709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105,60</w:t>
            </w:r>
          </w:p>
        </w:tc>
        <w:tc>
          <w:tcPr>
            <w:tcW w:w="709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41,725</w:t>
            </w:r>
          </w:p>
        </w:tc>
        <w:tc>
          <w:tcPr>
            <w:tcW w:w="709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12,775</w:t>
            </w:r>
          </w:p>
        </w:tc>
        <w:tc>
          <w:tcPr>
            <w:tcW w:w="708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12,775</w:t>
            </w:r>
          </w:p>
        </w:tc>
        <w:tc>
          <w:tcPr>
            <w:tcW w:w="709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12,775</w:t>
            </w:r>
          </w:p>
        </w:tc>
        <w:tc>
          <w:tcPr>
            <w:tcW w:w="851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-258,64</w:t>
            </w:r>
          </w:p>
        </w:tc>
        <w:tc>
          <w:tcPr>
            <w:tcW w:w="850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-319,0</w:t>
            </w:r>
          </w:p>
        </w:tc>
        <w:tc>
          <w:tcPr>
            <w:tcW w:w="851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-671,91</w:t>
            </w:r>
          </w:p>
        </w:tc>
        <w:tc>
          <w:tcPr>
            <w:tcW w:w="850" w:type="dxa"/>
          </w:tcPr>
          <w:p w:rsidR="00CC5607" w:rsidRPr="00AD4A61" w:rsidRDefault="00E544EB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-777,5</w:t>
            </w:r>
          </w:p>
        </w:tc>
        <w:tc>
          <w:tcPr>
            <w:tcW w:w="851" w:type="dxa"/>
          </w:tcPr>
          <w:p w:rsidR="00CC5607" w:rsidRPr="00AD4A61" w:rsidRDefault="00E544EB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232,23</w:t>
            </w:r>
          </w:p>
        </w:tc>
        <w:tc>
          <w:tcPr>
            <w:tcW w:w="850" w:type="dxa"/>
          </w:tcPr>
          <w:p w:rsidR="00CC5607" w:rsidRPr="00AD4A61" w:rsidRDefault="00E544EB" w:rsidP="00E544EB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190,51</w:t>
            </w:r>
          </w:p>
        </w:tc>
        <w:tc>
          <w:tcPr>
            <w:tcW w:w="851" w:type="dxa"/>
          </w:tcPr>
          <w:p w:rsidR="00CC5607" w:rsidRPr="00AD4A61" w:rsidRDefault="00E544EB" w:rsidP="00E544EB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-2327,88</w:t>
            </w:r>
          </w:p>
        </w:tc>
        <w:tc>
          <w:tcPr>
            <w:tcW w:w="850" w:type="dxa"/>
          </w:tcPr>
          <w:p w:rsidR="00CC5607" w:rsidRPr="00AD4A61" w:rsidRDefault="00E544EB" w:rsidP="00E544EB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-2340,66</w:t>
            </w:r>
          </w:p>
        </w:tc>
        <w:tc>
          <w:tcPr>
            <w:tcW w:w="1418" w:type="dxa"/>
          </w:tcPr>
          <w:p w:rsidR="00CC5607" w:rsidRPr="00AD4A61" w:rsidRDefault="00E544EB" w:rsidP="00E544EB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Увеличение расхода электроэнергии в связи с проведением работ по реконструкции котельных на газ, не учтенные при планировании данного показателя.</w:t>
            </w:r>
          </w:p>
        </w:tc>
      </w:tr>
      <w:tr w:rsidR="00710E1C" w:rsidRPr="00AD4A61" w:rsidTr="00AA3CE9">
        <w:tc>
          <w:tcPr>
            <w:tcW w:w="391" w:type="dxa"/>
          </w:tcPr>
          <w:p w:rsidR="00CC5607" w:rsidRPr="00AD4A61" w:rsidRDefault="00CC5607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11.</w:t>
            </w:r>
          </w:p>
        </w:tc>
        <w:tc>
          <w:tcPr>
            <w:tcW w:w="1439" w:type="dxa"/>
            <w:gridSpan w:val="2"/>
          </w:tcPr>
          <w:p w:rsidR="00CC5607" w:rsidRPr="00AD4A61" w:rsidRDefault="00CC5607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Капитальный ремонт сети уличного освещения, находящиеся в муниципальной собственности Уссурийского городского округа</w:t>
            </w:r>
          </w:p>
        </w:tc>
        <w:tc>
          <w:tcPr>
            <w:tcW w:w="581" w:type="dxa"/>
            <w:gridSpan w:val="2"/>
          </w:tcPr>
          <w:p w:rsidR="00CC5607" w:rsidRPr="00AD4A61" w:rsidRDefault="00CC5607" w:rsidP="00703301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0,30</w:t>
            </w:r>
          </w:p>
        </w:tc>
        <w:tc>
          <w:tcPr>
            <w:tcW w:w="709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0,70</w:t>
            </w:r>
          </w:p>
        </w:tc>
        <w:tc>
          <w:tcPr>
            <w:tcW w:w="709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C5607" w:rsidRPr="00AD4A61" w:rsidRDefault="00CC5607" w:rsidP="0070330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C5607" w:rsidRPr="00AD4A61" w:rsidRDefault="00CC5607" w:rsidP="0070330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C5607" w:rsidRPr="00AD4A61" w:rsidTr="00710E1C">
        <w:tc>
          <w:tcPr>
            <w:tcW w:w="412" w:type="dxa"/>
            <w:gridSpan w:val="2"/>
          </w:tcPr>
          <w:p w:rsidR="00CC5607" w:rsidRPr="00AD4A61" w:rsidRDefault="00CC5607" w:rsidP="00F030F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615" w:type="dxa"/>
            <w:gridSpan w:val="18"/>
          </w:tcPr>
          <w:p w:rsidR="00CC5607" w:rsidRPr="00AD4A61" w:rsidRDefault="00CC5607" w:rsidP="00F030F4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выводы об эффективности реализации программы по результатам оценки достижения ожидаемых результатов за отчетный год:</w:t>
            </w:r>
          </w:p>
          <w:p w:rsidR="00CC5607" w:rsidRPr="00AD4A61" w:rsidRDefault="00CC5607" w:rsidP="00AA3CE9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Исполнение показателей программы 201</w:t>
            </w:r>
            <w:r w:rsidR="00AA3CE9">
              <w:rPr>
                <w:sz w:val="18"/>
                <w:szCs w:val="18"/>
              </w:rPr>
              <w:t>8</w:t>
            </w:r>
            <w:r w:rsidRPr="00AD4A61">
              <w:rPr>
                <w:sz w:val="18"/>
                <w:szCs w:val="18"/>
              </w:rPr>
              <w:t xml:space="preserve"> год – 100%.</w:t>
            </w:r>
          </w:p>
        </w:tc>
      </w:tr>
      <w:tr w:rsidR="00CC5607" w:rsidRPr="00AD4A61" w:rsidTr="00710E1C">
        <w:tc>
          <w:tcPr>
            <w:tcW w:w="412" w:type="dxa"/>
            <w:gridSpan w:val="2"/>
          </w:tcPr>
          <w:p w:rsidR="00CC5607" w:rsidRPr="00AD4A61" w:rsidRDefault="00CC5607" w:rsidP="00F030F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615" w:type="dxa"/>
            <w:gridSpan w:val="18"/>
          </w:tcPr>
          <w:p w:rsidR="00CC5607" w:rsidRPr="00AD4A61" w:rsidRDefault="00CC5607" w:rsidP="00F030F4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предложения по дальнейшей реализации программы: Разработать новую муниципальную программу</w:t>
            </w:r>
          </w:p>
        </w:tc>
      </w:tr>
      <w:tr w:rsidR="00CC5607" w:rsidRPr="00AD4A61" w:rsidTr="00710E1C">
        <w:tc>
          <w:tcPr>
            <w:tcW w:w="412" w:type="dxa"/>
            <w:gridSpan w:val="2"/>
          </w:tcPr>
          <w:p w:rsidR="00CC5607" w:rsidRPr="00AD4A61" w:rsidRDefault="00CC5607" w:rsidP="00F030F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615" w:type="dxa"/>
            <w:gridSpan w:val="18"/>
          </w:tcPr>
          <w:p w:rsidR="00CC5607" w:rsidRPr="00AD4A61" w:rsidRDefault="00CC5607" w:rsidP="00F030F4">
            <w:pPr>
              <w:pStyle w:val="ConsPlusNormal"/>
              <w:rPr>
                <w:sz w:val="18"/>
                <w:szCs w:val="18"/>
              </w:rPr>
            </w:pPr>
            <w:r w:rsidRPr="00AD4A61">
              <w:rPr>
                <w:sz w:val="18"/>
                <w:szCs w:val="18"/>
              </w:rPr>
              <w:t>вывод за весь период реализации</w:t>
            </w:r>
            <w:hyperlink w:anchor="P821" w:history="1">
              <w:r w:rsidRPr="00AD4A61">
                <w:rPr>
                  <w:color w:val="0000FF"/>
                  <w:sz w:val="18"/>
                  <w:szCs w:val="18"/>
                </w:rPr>
                <w:t>:</w:t>
              </w:r>
            </w:hyperlink>
            <w:r w:rsidRPr="00AD4A61">
              <w:rPr>
                <w:sz w:val="18"/>
                <w:szCs w:val="18"/>
              </w:rPr>
              <w:t xml:space="preserve"> Программа эффективна.</w:t>
            </w:r>
          </w:p>
        </w:tc>
      </w:tr>
    </w:tbl>
    <w:p w:rsidR="00BD252D" w:rsidRPr="00AD4A61" w:rsidRDefault="00BD252D" w:rsidP="00386327">
      <w:pPr>
        <w:pStyle w:val="ConsPlusNormal"/>
        <w:jc w:val="both"/>
        <w:rPr>
          <w:sz w:val="20"/>
        </w:rPr>
      </w:pPr>
    </w:p>
    <w:sectPr w:rsidR="00BD252D" w:rsidRPr="00AD4A61" w:rsidSect="002939A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1789D"/>
    <w:multiLevelType w:val="hybridMultilevel"/>
    <w:tmpl w:val="4DF2BE14"/>
    <w:lvl w:ilvl="0" w:tplc="3DF2D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1CB5"/>
    <w:rsid w:val="0002758A"/>
    <w:rsid w:val="000A14B4"/>
    <w:rsid w:val="001004E9"/>
    <w:rsid w:val="001A236F"/>
    <w:rsid w:val="001A7066"/>
    <w:rsid w:val="00223892"/>
    <w:rsid w:val="00250A08"/>
    <w:rsid w:val="00282DAE"/>
    <w:rsid w:val="002939AC"/>
    <w:rsid w:val="00386327"/>
    <w:rsid w:val="00431CB5"/>
    <w:rsid w:val="0049124F"/>
    <w:rsid w:val="00521C59"/>
    <w:rsid w:val="005469C9"/>
    <w:rsid w:val="00591C17"/>
    <w:rsid w:val="00703DD2"/>
    <w:rsid w:val="00710E1C"/>
    <w:rsid w:val="007674BC"/>
    <w:rsid w:val="00824634"/>
    <w:rsid w:val="008311F9"/>
    <w:rsid w:val="009D060B"/>
    <w:rsid w:val="00A8222C"/>
    <w:rsid w:val="00AA3CE9"/>
    <w:rsid w:val="00AC39F6"/>
    <w:rsid w:val="00AD4A61"/>
    <w:rsid w:val="00B2036D"/>
    <w:rsid w:val="00B752FF"/>
    <w:rsid w:val="00BD252D"/>
    <w:rsid w:val="00BF1D5B"/>
    <w:rsid w:val="00C81F34"/>
    <w:rsid w:val="00CC5607"/>
    <w:rsid w:val="00D305FA"/>
    <w:rsid w:val="00DA108C"/>
    <w:rsid w:val="00E52A52"/>
    <w:rsid w:val="00E544EB"/>
    <w:rsid w:val="00E76A34"/>
    <w:rsid w:val="00EE4D66"/>
    <w:rsid w:val="00F0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431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Mironenko</dc:creator>
  <cp:lastModifiedBy>Paradauskas</cp:lastModifiedBy>
  <cp:revision>2</cp:revision>
  <cp:lastPrinted>2018-10-31T03:52:00Z</cp:lastPrinted>
  <dcterms:created xsi:type="dcterms:W3CDTF">2019-02-28T03:53:00Z</dcterms:created>
  <dcterms:modified xsi:type="dcterms:W3CDTF">2019-02-28T03:53:00Z</dcterms:modified>
</cp:coreProperties>
</file>