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8C" w:rsidRPr="005D7607" w:rsidRDefault="00D6568C">
      <w:pPr>
        <w:pStyle w:val="ConsPlusTitle"/>
        <w:jc w:val="center"/>
        <w:outlineLvl w:val="0"/>
      </w:pPr>
      <w:r w:rsidRPr="005D7607">
        <w:t>ПРИМОРСКИЙ КРАЙ</w:t>
      </w:r>
    </w:p>
    <w:p w:rsidR="00D6568C" w:rsidRPr="005D7607" w:rsidRDefault="00D6568C">
      <w:pPr>
        <w:pStyle w:val="ConsPlusTitle"/>
        <w:jc w:val="center"/>
      </w:pPr>
      <w:r w:rsidRPr="005D7607">
        <w:t>ДУМА УССУРИЙСКОГО ГОРОДСКОГО ОКРУГА</w:t>
      </w:r>
    </w:p>
    <w:p w:rsidR="00D6568C" w:rsidRPr="005D7607" w:rsidRDefault="00D6568C">
      <w:pPr>
        <w:pStyle w:val="ConsPlusTitle"/>
        <w:jc w:val="center"/>
      </w:pPr>
    </w:p>
    <w:p w:rsidR="00D6568C" w:rsidRPr="005D7607" w:rsidRDefault="00D6568C">
      <w:pPr>
        <w:pStyle w:val="ConsPlusTitle"/>
        <w:jc w:val="center"/>
      </w:pPr>
      <w:r w:rsidRPr="005D7607">
        <w:t>РЕШЕНИЕ</w:t>
      </w:r>
    </w:p>
    <w:p w:rsidR="00D6568C" w:rsidRPr="005D7607" w:rsidRDefault="00D6568C">
      <w:pPr>
        <w:pStyle w:val="ConsPlusTitle"/>
        <w:jc w:val="center"/>
      </w:pPr>
      <w:r w:rsidRPr="005D7607">
        <w:t>от 9 июня 2010 г. N 250-НПА</w:t>
      </w:r>
    </w:p>
    <w:p w:rsidR="00D6568C" w:rsidRPr="005D7607" w:rsidRDefault="00D6568C">
      <w:pPr>
        <w:pStyle w:val="ConsPlusTitle"/>
        <w:jc w:val="center"/>
      </w:pPr>
    </w:p>
    <w:p w:rsidR="00D6568C" w:rsidRPr="005D7607" w:rsidRDefault="00D6568C">
      <w:pPr>
        <w:pStyle w:val="ConsPlusTitle"/>
        <w:jc w:val="center"/>
      </w:pPr>
      <w:r w:rsidRPr="005D7607">
        <w:t>ОБ ИМУЩЕСТВЕННОЙ ПОДДЕРЖКЕ СУБЪЕКТОВ МАЛОГО И СРЕДНЕГО</w:t>
      </w:r>
    </w:p>
    <w:p w:rsidR="00D6568C" w:rsidRPr="005D7607" w:rsidRDefault="00D6568C">
      <w:pPr>
        <w:pStyle w:val="ConsPlusTitle"/>
        <w:jc w:val="center"/>
      </w:pPr>
      <w:r w:rsidRPr="005D7607">
        <w:t>ПРЕДПРИНИМАТЕЛЬСТВА В УССУРИЙСКОМ ГОРОДСКОМ ОКРУГЕ</w:t>
      </w: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Normal"/>
        <w:jc w:val="right"/>
      </w:pPr>
      <w:r w:rsidRPr="005D7607">
        <w:t>Принято</w:t>
      </w:r>
    </w:p>
    <w:p w:rsidR="00D6568C" w:rsidRPr="005D7607" w:rsidRDefault="00D6568C">
      <w:pPr>
        <w:pStyle w:val="ConsPlusNormal"/>
        <w:jc w:val="right"/>
      </w:pPr>
      <w:r w:rsidRPr="005D7607">
        <w:t>Думой Уссурийского</w:t>
      </w:r>
    </w:p>
    <w:p w:rsidR="00D6568C" w:rsidRPr="005D7607" w:rsidRDefault="00D6568C">
      <w:pPr>
        <w:pStyle w:val="ConsPlusNormal"/>
        <w:jc w:val="right"/>
      </w:pPr>
      <w:r w:rsidRPr="005D7607">
        <w:t>городского округа</w:t>
      </w:r>
    </w:p>
    <w:p w:rsidR="00D6568C" w:rsidRPr="005D7607" w:rsidRDefault="00D6568C">
      <w:pPr>
        <w:pStyle w:val="ConsPlusNormal"/>
        <w:jc w:val="right"/>
      </w:pPr>
      <w:r w:rsidRPr="005D7607">
        <w:t>2 июня 2010 года</w:t>
      </w:r>
    </w:p>
    <w:p w:rsidR="005D7607" w:rsidRPr="005D7607" w:rsidRDefault="005D7607">
      <w:pPr>
        <w:pStyle w:val="ConsPlusNormal"/>
        <w:ind w:firstLine="540"/>
        <w:jc w:val="both"/>
      </w:pPr>
    </w:p>
    <w:p w:rsidR="00D6568C" w:rsidRPr="005D7607" w:rsidRDefault="00D6568C">
      <w:pPr>
        <w:pStyle w:val="ConsPlusNormal"/>
        <w:ind w:firstLine="540"/>
        <w:jc w:val="both"/>
      </w:pPr>
      <w:r w:rsidRPr="005D7607">
        <w:t xml:space="preserve">В соответствии с Федеральным </w:t>
      </w:r>
      <w:hyperlink r:id="rId4" w:history="1">
        <w:r w:rsidRPr="005D7607">
          <w:t>законом</w:t>
        </w:r>
      </w:hyperlink>
      <w:r w:rsidRPr="005D7607">
        <w:t xml:space="preserve"> Российской Федерации от 24 июля 2007 г. N 209-ФЗ "О развитии малого и среднего предпринимательства в Российской Федерации", руководствуясь </w:t>
      </w:r>
      <w:hyperlink r:id="rId5" w:history="1">
        <w:r w:rsidRPr="005D7607">
          <w:t>статьями 22</w:t>
        </w:r>
      </w:hyperlink>
      <w:r w:rsidRPr="005D7607">
        <w:t xml:space="preserve">, </w:t>
      </w:r>
      <w:hyperlink r:id="rId6" w:history="1">
        <w:r w:rsidRPr="005D7607">
          <w:t>52</w:t>
        </w:r>
      </w:hyperlink>
      <w:r w:rsidRPr="005D7607">
        <w:t xml:space="preserve"> Устава Уссурийского городского округа: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1. Утвердить: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1.1. </w:t>
      </w:r>
      <w:hyperlink w:anchor="P45" w:history="1">
        <w:r w:rsidRPr="005D7607">
          <w:t>Порядок</w:t>
        </w:r>
      </w:hyperlink>
      <w:r w:rsidRPr="005D7607">
        <w:t xml:space="preserve">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1.2. </w:t>
      </w:r>
      <w:hyperlink w:anchor="P211" w:history="1">
        <w:r w:rsidRPr="005D7607">
          <w:t>Положение</w:t>
        </w:r>
      </w:hyperlink>
      <w:r w:rsidRPr="005D7607">
        <w:t xml:space="preserve">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включенного в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2. Настоящее решение вступает в силу со дня его официального опубликования.</w:t>
      </w: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Normal"/>
        <w:jc w:val="right"/>
      </w:pPr>
      <w:r w:rsidRPr="005D7607">
        <w:t>Глава Уссурийского городского округа</w:t>
      </w:r>
    </w:p>
    <w:p w:rsidR="00D6568C" w:rsidRPr="005D7607" w:rsidRDefault="00D6568C">
      <w:pPr>
        <w:pStyle w:val="ConsPlusNormal"/>
        <w:jc w:val="right"/>
      </w:pPr>
      <w:r w:rsidRPr="005D7607">
        <w:t>С.П.РУДИЦА</w:t>
      </w: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Normal"/>
        <w:jc w:val="right"/>
        <w:outlineLvl w:val="0"/>
      </w:pPr>
      <w:r w:rsidRPr="005D7607">
        <w:lastRenderedPageBreak/>
        <w:t>Приложение 1</w:t>
      </w:r>
    </w:p>
    <w:p w:rsidR="00D6568C" w:rsidRPr="005D7607" w:rsidRDefault="00D6568C">
      <w:pPr>
        <w:pStyle w:val="ConsPlusNormal"/>
        <w:jc w:val="right"/>
      </w:pPr>
      <w:r w:rsidRPr="005D7607">
        <w:t>к решению</w:t>
      </w:r>
    </w:p>
    <w:p w:rsidR="00D6568C" w:rsidRPr="005D7607" w:rsidRDefault="00D6568C">
      <w:pPr>
        <w:pStyle w:val="ConsPlusNormal"/>
        <w:jc w:val="right"/>
      </w:pPr>
      <w:r w:rsidRPr="005D7607">
        <w:t>Думы Уссурийского</w:t>
      </w:r>
    </w:p>
    <w:p w:rsidR="00D6568C" w:rsidRPr="005D7607" w:rsidRDefault="00D6568C">
      <w:pPr>
        <w:pStyle w:val="ConsPlusNormal"/>
        <w:jc w:val="right"/>
      </w:pPr>
      <w:r w:rsidRPr="005D7607">
        <w:t>городского округа</w:t>
      </w:r>
    </w:p>
    <w:p w:rsidR="00D6568C" w:rsidRPr="005D7607" w:rsidRDefault="00D6568C">
      <w:pPr>
        <w:pStyle w:val="ConsPlusNormal"/>
        <w:jc w:val="right"/>
      </w:pPr>
      <w:r w:rsidRPr="005D7607">
        <w:t>от 09.06.2010 N 250-НПА</w:t>
      </w: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Title"/>
        <w:jc w:val="center"/>
      </w:pPr>
      <w:bookmarkStart w:id="0" w:name="P45"/>
      <w:bookmarkEnd w:id="0"/>
      <w:r w:rsidRPr="005D7607">
        <w:t>ПОРЯДОК</w:t>
      </w:r>
    </w:p>
    <w:p w:rsidR="00D6568C" w:rsidRPr="005D7607" w:rsidRDefault="00D6568C">
      <w:pPr>
        <w:pStyle w:val="ConsPlusTitle"/>
        <w:jc w:val="center"/>
      </w:pPr>
      <w:r w:rsidRPr="005D7607">
        <w:t>ФОРМИРОВАНИЯ, ВЕДЕНИЯ, ОБЯЗАТЕЛЬНОГО</w:t>
      </w:r>
    </w:p>
    <w:p w:rsidR="00D6568C" w:rsidRPr="005D7607" w:rsidRDefault="00D6568C">
      <w:pPr>
        <w:pStyle w:val="ConsPlusTitle"/>
        <w:jc w:val="center"/>
      </w:pPr>
      <w:r w:rsidRPr="005D7607">
        <w:t>ОПУБЛИКОВАНИЯ ПЕРЕЧНЯ МУНИЦИПАЛЬНОГО ИМУЩЕСТВА</w:t>
      </w:r>
    </w:p>
    <w:p w:rsidR="00D6568C" w:rsidRPr="005D7607" w:rsidRDefault="00D6568C">
      <w:pPr>
        <w:pStyle w:val="ConsPlusTitle"/>
        <w:jc w:val="center"/>
      </w:pPr>
      <w:r w:rsidRPr="005D7607">
        <w:t>УССУРИЙСКОГО ГОРОДСКОГО ОКРУГА, СВОБОДНОГО ОТ ПРАВ</w:t>
      </w:r>
    </w:p>
    <w:p w:rsidR="00D6568C" w:rsidRPr="005D7607" w:rsidRDefault="00D6568C">
      <w:pPr>
        <w:pStyle w:val="ConsPlusTitle"/>
        <w:jc w:val="center"/>
      </w:pPr>
      <w:r w:rsidRPr="005D7607">
        <w:t>ТРЕТЬИХ ЛИЦ (ЗА ИСКЛЮЧЕНИЕМ ПРАВА ХОЗЯЙСТВЕННОГО ВЕДЕНИЯ,</w:t>
      </w:r>
    </w:p>
    <w:p w:rsidR="00D6568C" w:rsidRPr="005D7607" w:rsidRDefault="00D6568C">
      <w:pPr>
        <w:pStyle w:val="ConsPlusTitle"/>
        <w:jc w:val="center"/>
      </w:pPr>
      <w:r w:rsidRPr="005D7607">
        <w:t>ПРАВА ОПЕРАТИВНОГО УПРАВЛЕНИЯ, А ТАКЖЕ ИМУЩЕСТВЕННЫХ</w:t>
      </w:r>
    </w:p>
    <w:p w:rsidR="00D6568C" w:rsidRPr="005D7607" w:rsidRDefault="00D6568C">
      <w:pPr>
        <w:pStyle w:val="ConsPlusTitle"/>
        <w:jc w:val="center"/>
      </w:pPr>
      <w:r w:rsidRPr="005D7607">
        <w:t>ПРАВ СУБЪЕКТОВ МАЛОГО И СРЕДНЕГО ПРЕДПРИНИМАТЕЛЬСТВА),</w:t>
      </w:r>
    </w:p>
    <w:p w:rsidR="00D6568C" w:rsidRPr="005D7607" w:rsidRDefault="00D6568C">
      <w:pPr>
        <w:pStyle w:val="ConsPlusTitle"/>
        <w:jc w:val="center"/>
      </w:pPr>
      <w:r w:rsidRPr="005D7607">
        <w:t>ПРЕДНАЗНАЧЕННОГО ДЛЯ ПРЕДОСТАВЛЕНИЯ ВО ВЛАДЕНИЕ И (ИЛИ)</w:t>
      </w:r>
    </w:p>
    <w:p w:rsidR="00D6568C" w:rsidRPr="005D7607" w:rsidRDefault="00D6568C">
      <w:pPr>
        <w:pStyle w:val="ConsPlusTitle"/>
        <w:jc w:val="center"/>
      </w:pPr>
      <w:r w:rsidRPr="005D7607">
        <w:t>В ПОЛЬЗОВАНИЕ НА ДОЛГОСРОЧНОЙ ОСНОВЕ СУБЪЕКТАМ МАЛОГО И</w:t>
      </w:r>
    </w:p>
    <w:p w:rsidR="00D6568C" w:rsidRPr="005D7607" w:rsidRDefault="00D6568C">
      <w:pPr>
        <w:pStyle w:val="ConsPlusTitle"/>
        <w:jc w:val="center"/>
      </w:pPr>
      <w:r w:rsidRPr="005D7607">
        <w:t>СРЕДНЕГО ПРЕДПРИНИМАТЕЛЬСТВА И ОРГАНИЗАЦИЯМ, ОБРАЗУЮЩИМ</w:t>
      </w:r>
    </w:p>
    <w:p w:rsidR="00D6568C" w:rsidRPr="005D7607" w:rsidRDefault="00D6568C">
      <w:pPr>
        <w:pStyle w:val="ConsPlusTitle"/>
        <w:jc w:val="center"/>
      </w:pPr>
      <w:r w:rsidRPr="005D7607">
        <w:t>ИНФРАСТРУКТУРУ ПОДДЕРЖКИ СУБЪЕКТОВ МАЛОГО</w:t>
      </w:r>
    </w:p>
    <w:p w:rsidR="00D6568C" w:rsidRPr="005D7607" w:rsidRDefault="00D6568C">
      <w:pPr>
        <w:pStyle w:val="ConsPlusTitle"/>
        <w:jc w:val="center"/>
      </w:pPr>
      <w:r w:rsidRPr="005D7607">
        <w:t>И СРЕДНЕГО ПРЕДПРИНИМАТЕЛЬСТВА</w:t>
      </w:r>
    </w:p>
    <w:p w:rsidR="005D7607" w:rsidRPr="005D7607" w:rsidRDefault="005D7607">
      <w:pPr>
        <w:pStyle w:val="ConsPlusNormal"/>
        <w:ind w:firstLine="540"/>
        <w:jc w:val="both"/>
      </w:pPr>
    </w:p>
    <w:p w:rsidR="00D6568C" w:rsidRPr="005D7607" w:rsidRDefault="00D6568C">
      <w:pPr>
        <w:pStyle w:val="ConsPlusNormal"/>
        <w:ind w:firstLine="540"/>
        <w:jc w:val="both"/>
      </w:pPr>
      <w:r w:rsidRPr="005D7607">
        <w:t>1. 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определяет 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2. Перечень формируется, ведется и опубликовывается управлением имущественных отношений администрации Уссурийского городского округа (далее - управление имущественных отношений).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3. В перечень включается имущество соответствующее критериям, указанным в </w:t>
      </w:r>
      <w:hyperlink w:anchor="P76" w:history="1">
        <w:r w:rsidRPr="005D7607">
          <w:t>пункте 4</w:t>
        </w:r>
      </w:hyperlink>
      <w:r w:rsidRPr="005D7607">
        <w:t xml:space="preserve"> настоящего Порядка: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а) движимое имущество: транспортные средства, оборудование, машины, механизмы, установки, инвентарь, инструменты, пригодные к эксплуатации по назначению с учетом их технического состояния и морального износа, срок службы которых на дату включения в перечень превышает пять лет;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б) объекты недвижимого имущества;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в) имущество, закрепленное на праве хозяйственного ведения или оперативного управления за муниципальным унитарным предприятием или учреждением (далее - организации), владеющим им соответственно на праве хозяйственного ведения или оперативного управления;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г) земельные участки, в том числе из земель сельскохозяйственного назначения, размеры которых соответствуют предельным размерам в соответствии со </w:t>
      </w:r>
      <w:hyperlink r:id="rId7" w:history="1">
        <w:r w:rsidRPr="005D7607">
          <w:t>статьей 11.9</w:t>
        </w:r>
      </w:hyperlink>
      <w:r w:rsidRPr="005D7607"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орган местного самоуправления Уссурийского городского округа.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3(1). Перечень дополняется ежегодно до 1 ноября текущего года.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Управление градостроительства администрации Уссурийского городского округа (далее - управление градостроительства) в срок до 1 июля текущего года направляет в управление имущественных отношений информацию о включении земельных участков в перечень.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Организации с согласия органа местного самоуправления, уполномоченного на согласование сделки с муниципальным имуществом, закрепленным на праве хозяйственного ведения или оперативного управления за организациями, в срок до 1 июля текущего года вправе предоставить в управление имущественных отношений сведения о включении имущества, закрепленного за организациями, в перечень.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 организацией самостоятельно.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bookmarkStart w:id="1" w:name="P76"/>
      <w:bookmarkEnd w:id="1"/>
      <w:r w:rsidRPr="005D7607">
        <w:t>4. В перечень вносятся сведения об имуществе, соответствующем следующим критериям: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б) имущество не ограничено в обороте;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в) имущество не является объектом религиозного назначения;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г) имущество не является объектом незавершенного строительства;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д) имущество не включено в прогнозный план (программу) приватизации имущества;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е) имущество не признано аварийным и подлежащим сносу или реконструкции;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ж) имущество не относится к земельным участкам, предусмотренным </w:t>
      </w:r>
      <w:hyperlink r:id="rId8" w:history="1">
        <w:r w:rsidRPr="005D7607">
          <w:t>подпунктами 1</w:t>
        </w:r>
      </w:hyperlink>
      <w:r w:rsidRPr="005D7607">
        <w:t xml:space="preserve"> - </w:t>
      </w:r>
      <w:hyperlink r:id="rId9" w:history="1">
        <w:r w:rsidRPr="005D7607">
          <w:t>10</w:t>
        </w:r>
      </w:hyperlink>
      <w:r w:rsidRPr="005D7607">
        <w:t xml:space="preserve">, </w:t>
      </w:r>
      <w:hyperlink r:id="rId10" w:history="1">
        <w:r w:rsidRPr="005D7607">
          <w:t>13</w:t>
        </w:r>
      </w:hyperlink>
      <w:r w:rsidRPr="005D7607">
        <w:t xml:space="preserve"> - </w:t>
      </w:r>
      <w:hyperlink r:id="rId11" w:history="1">
        <w:r w:rsidRPr="005D7607">
          <w:t>15</w:t>
        </w:r>
      </w:hyperlink>
      <w:r w:rsidRPr="005D7607">
        <w:t xml:space="preserve">, </w:t>
      </w:r>
      <w:hyperlink r:id="rId12" w:history="1">
        <w:r w:rsidRPr="005D7607">
          <w:t>18</w:t>
        </w:r>
      </w:hyperlink>
      <w:r w:rsidRPr="005D7607">
        <w:t xml:space="preserve"> и </w:t>
      </w:r>
      <w:hyperlink r:id="rId13" w:history="1">
        <w:r w:rsidRPr="005D7607">
          <w:t>19 пункта 8 статьи 39.11</w:t>
        </w:r>
      </w:hyperlink>
      <w:r w:rsidRPr="005D7607">
        <w:t xml:space="preserve"> Земельного кодекса Российской Федерации;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и)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к) в отношении имущества федеральными законами не установлен запрет на его передачу во временное владение и (или) пользование;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л) в отношении имущества, закрепленного за муниципальными унитарными предприятиями, учреждениями, владеющим им на праве хозяйственного ведения или оперативного управления (далее - балансодержатель), представлено предложение балансодержателя о включении имущества в перечень с согласия собственника имущества;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м)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(безвозмездное пользование)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5. </w:t>
      </w:r>
      <w:hyperlink w:anchor="P133" w:history="1">
        <w:r w:rsidRPr="005D7607">
          <w:t>Перечень</w:t>
        </w:r>
      </w:hyperlink>
      <w:r w:rsidRPr="005D7607">
        <w:t xml:space="preserve"> ведется в электронном виде и на бумажном носителе по прилагаемой форме к Порядку (приложение).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6. Управление имущественных отношений направляет проект сформированного перечня на рассмотрение в Совет по улучшению инвестиционного климата и развитию предпринимательства при администрации Уссурийского городского округа (далее - Совет). Проект сформированного перечня рассматривается на ближайшем заседании Совета с даты поступления перечня в Совет. Предложения Совета направляются в управление имущественных отношений в течение трех дней с момента вынесения.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7. С даты поступления предложений Совета в управление имущественных отношений, в течение десяти дней управление имущественных отношений разрабатывает и вносит в Думу проект решения Думы Уссурийского городского округа об утверждении перечня, о вносимых в перечень изменениях, об исключении муниципального имущества из перечня.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8. Основаниями для внесения изменения в перечень является: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1) прекращение права собственности Уссурийского городского округа на имущество, включенное в перечень;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2) в случае, когда от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в течение 2 лет со дня опубликования решения Думы Уссурийского городского округа об утверждении перечня в средствах массовой информации, не поступило: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ни одного заявления о предоставлении имущества, включенного в перечень,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4" w:history="1">
        <w:r w:rsidRPr="005D7607">
          <w:t>законом</w:t>
        </w:r>
      </w:hyperlink>
      <w:r w:rsidRPr="005D7607">
        <w:t xml:space="preserve"> "О защите конкуренции";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3) при возникновении потребности в имуществе, включенном в перечень, для решения вопросов местного значения;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4) прекращение существования имущества в результате его гибели или уничтожения;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bookmarkStart w:id="2" w:name="_GoBack"/>
      <w:bookmarkEnd w:id="2"/>
      <w:r w:rsidRPr="005D7607">
        <w:t>5)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9. Внесение изменений в перечень производится в десятидневный срок с момента возникновения основания для внесения изменений в перечень.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10. Имущество, включенное в перечень, используется только в целях его предоставления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11. Контроль за целевым использованием имущества, включенного в перечень (за исключением земельных участков), осуществляет управление имущественных отношений. Контроль за целевым использованием земельных участков, включенных в перечень, осуществляет управление градостроительства.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12. Управление имущественных отношений, управление градостроительства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имуществом, включенным в перечень, при его использовании не по целевому назначению.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13. Сведения, содержащиеся в перечне, являются общедоступными. По письменному запросу любого заинтересованного лица на имя начальника управления имущественных отношений, в течение пяти дней управление имущественных отношений предоставляет в форме выписки информацию о наличии и составе муниципального имущества Уссурийского городского округа, включенного в перечень.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14. Перечень подлежит обязательному опубликованию в средствах массовой информации, а также размещению на официальном сайте администрации Уссурийского городского округа в сети "Интернет" и на официальных сайтах информационной поддержки субъектов малого и среднего предпринимательства в течение десяти дней с момента его утверждения или внесения в него изменений.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15. Управление имущественных отношений 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</w:t>
      </w:r>
      <w:hyperlink r:id="rId15" w:history="1">
        <w:r w:rsidRPr="005D7607">
          <w:t>порядке</w:t>
        </w:r>
      </w:hyperlink>
      <w:r w:rsidRPr="005D7607">
        <w:t xml:space="preserve">, по </w:t>
      </w:r>
      <w:hyperlink r:id="rId16" w:history="1">
        <w:r w:rsidRPr="005D7607">
          <w:t>форме</w:t>
        </w:r>
      </w:hyperlink>
      <w:r w:rsidRPr="005D7607">
        <w:t xml:space="preserve"> и в сроки, установленные Приказом Минэкономразвития России от 20 апреля 2016 года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17" w:history="1">
        <w:r w:rsidRPr="005D7607">
          <w:t>части 4 статьи 18</w:t>
        </w:r>
      </w:hyperlink>
      <w:r w:rsidRPr="005D7607">
        <w:t xml:space="preserve"> Федерального закона "О развитии малого и среднего предпринимательства в Российской Федерации".</w:t>
      </w: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5D7607" w:rsidRPr="005D7607" w:rsidRDefault="005D7607">
      <w:pPr>
        <w:pStyle w:val="ConsPlusNormal"/>
        <w:jc w:val="both"/>
      </w:pP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Normal"/>
        <w:jc w:val="right"/>
        <w:outlineLvl w:val="1"/>
      </w:pPr>
      <w:r w:rsidRPr="005D7607">
        <w:t>Приложение</w:t>
      </w:r>
    </w:p>
    <w:p w:rsidR="00D6568C" w:rsidRPr="005D7607" w:rsidRDefault="00D6568C">
      <w:pPr>
        <w:pStyle w:val="ConsPlusNormal"/>
        <w:jc w:val="right"/>
      </w:pPr>
      <w:r w:rsidRPr="005D7607">
        <w:t>к Порядку</w:t>
      </w: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Normal"/>
        <w:jc w:val="center"/>
      </w:pPr>
      <w:bookmarkStart w:id="3" w:name="P133"/>
      <w:bookmarkEnd w:id="3"/>
      <w:r w:rsidRPr="005D7607">
        <w:t>ПЕРЕЧЕНЬ</w:t>
      </w:r>
    </w:p>
    <w:p w:rsidR="00D6568C" w:rsidRPr="005D7607" w:rsidRDefault="00D6568C">
      <w:pPr>
        <w:pStyle w:val="ConsPlusNormal"/>
        <w:jc w:val="center"/>
      </w:pPr>
      <w:r w:rsidRPr="005D7607">
        <w:t>МУНИЦИПАЛЬНОГО ИМУЩЕСТВА УССУРИЙСКОГО</w:t>
      </w:r>
    </w:p>
    <w:p w:rsidR="00D6568C" w:rsidRPr="005D7607" w:rsidRDefault="00D6568C">
      <w:pPr>
        <w:pStyle w:val="ConsPlusNormal"/>
        <w:jc w:val="center"/>
      </w:pPr>
      <w:r w:rsidRPr="005D7607">
        <w:t>ГОРОДСКОГО ОКРУГА, СВОБОДНОГО ОТ ПРАВ ТРЕТЬИХ</w:t>
      </w:r>
    </w:p>
    <w:p w:rsidR="00D6568C" w:rsidRPr="005D7607" w:rsidRDefault="00D6568C">
      <w:pPr>
        <w:pStyle w:val="ConsPlusNormal"/>
        <w:jc w:val="center"/>
      </w:pPr>
      <w:r w:rsidRPr="005D7607">
        <w:t>ЛИЦ (ЗА ИСКЛЮЧЕНИЕМ ПРАВА ХОЗЯЙСТВЕННОГО ВЕДЕНИЯ,</w:t>
      </w:r>
    </w:p>
    <w:p w:rsidR="00D6568C" w:rsidRPr="005D7607" w:rsidRDefault="00D6568C">
      <w:pPr>
        <w:pStyle w:val="ConsPlusNormal"/>
        <w:jc w:val="center"/>
      </w:pPr>
      <w:r w:rsidRPr="005D7607">
        <w:t>ПРАВА ОПЕРАТИВНОГО УПРАВЛЕНИЯ, А ТАКЖЕ ИМУЩЕСТВЕННЫХ</w:t>
      </w:r>
    </w:p>
    <w:p w:rsidR="00D6568C" w:rsidRPr="005D7607" w:rsidRDefault="00D6568C">
      <w:pPr>
        <w:pStyle w:val="ConsPlusNormal"/>
        <w:jc w:val="center"/>
      </w:pPr>
      <w:r w:rsidRPr="005D7607">
        <w:t>ПРАВ СУБЪЕКТОВ МАЛОГО И СРЕДНЕГО ПРЕДПРИНИМАТЕЛЬСТВА),</w:t>
      </w:r>
    </w:p>
    <w:p w:rsidR="00D6568C" w:rsidRPr="005D7607" w:rsidRDefault="00D6568C">
      <w:pPr>
        <w:pStyle w:val="ConsPlusNormal"/>
        <w:jc w:val="center"/>
      </w:pPr>
      <w:r w:rsidRPr="005D7607">
        <w:t>ПРЕДНАЗНАЧЕННОГО ДЛЯ ПРЕДОСТАВЛЕНИЯ ВО ВЛАДЕНИЕ И (ИЛИ)</w:t>
      </w:r>
    </w:p>
    <w:p w:rsidR="00D6568C" w:rsidRPr="005D7607" w:rsidRDefault="00D6568C">
      <w:pPr>
        <w:pStyle w:val="ConsPlusNormal"/>
        <w:jc w:val="center"/>
      </w:pPr>
      <w:r w:rsidRPr="005D7607">
        <w:t>В ПОЛЬЗОВАНИЕ НА ДОЛГОСРОЧНОЙ ОСНОВЕ СУБЪЕКТАМ МАЛОГО И</w:t>
      </w:r>
    </w:p>
    <w:p w:rsidR="00D6568C" w:rsidRPr="005D7607" w:rsidRDefault="00D6568C">
      <w:pPr>
        <w:pStyle w:val="ConsPlusNormal"/>
        <w:jc w:val="center"/>
      </w:pPr>
      <w:r w:rsidRPr="005D7607">
        <w:t>СРЕДНЕГО ПРЕДПРИНИМАТЕЛЬСТВА И ОРГАНИЗАЦИЯМ, ОБРАЗУЮЩИМ</w:t>
      </w:r>
    </w:p>
    <w:p w:rsidR="00D6568C" w:rsidRPr="005D7607" w:rsidRDefault="00D6568C">
      <w:pPr>
        <w:pStyle w:val="ConsPlusNormal"/>
        <w:jc w:val="center"/>
      </w:pPr>
      <w:r w:rsidRPr="005D7607">
        <w:t>ИНФРАСТРУКТУРУ ПОДДЕРЖКИ СУБЪЕКТОВ МАЛОГО</w:t>
      </w:r>
    </w:p>
    <w:p w:rsidR="00D6568C" w:rsidRPr="005D7607" w:rsidRDefault="00D6568C">
      <w:pPr>
        <w:pStyle w:val="ConsPlusNormal"/>
        <w:jc w:val="center"/>
      </w:pPr>
      <w:r w:rsidRPr="005D7607">
        <w:t>И СРЕДНЕГО ПРЕДПРИНИМАТЕЛЬСТВА</w:t>
      </w: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sectPr w:rsidR="00D6568C" w:rsidRPr="005D7607" w:rsidSect="00081A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2032"/>
        <w:gridCol w:w="1708"/>
        <w:gridCol w:w="1636"/>
        <w:gridCol w:w="3288"/>
        <w:gridCol w:w="1780"/>
        <w:gridCol w:w="1720"/>
      </w:tblGrid>
      <w:tr w:rsidR="005D7607" w:rsidRPr="005D7607">
        <w:tc>
          <w:tcPr>
            <w:tcW w:w="460" w:type="dxa"/>
            <w:vMerge w:val="restart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N п/п</w:t>
            </w:r>
          </w:p>
        </w:tc>
        <w:tc>
          <w:tcPr>
            <w:tcW w:w="2032" w:type="dxa"/>
            <w:vMerge w:val="restart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Адрес (местоположение) объекта</w:t>
            </w:r>
          </w:p>
        </w:tc>
        <w:tc>
          <w:tcPr>
            <w:tcW w:w="1708" w:type="dxa"/>
            <w:vMerge w:val="restart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Вид объекта недвижимости; тип движимого имущества</w:t>
            </w:r>
          </w:p>
        </w:tc>
        <w:tc>
          <w:tcPr>
            <w:tcW w:w="1636" w:type="dxa"/>
            <w:vMerge w:val="restart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Наименование объекта учета</w:t>
            </w:r>
          </w:p>
        </w:tc>
        <w:tc>
          <w:tcPr>
            <w:tcW w:w="6788" w:type="dxa"/>
            <w:gridSpan w:val="3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Сведения о недвижимом имуществе</w:t>
            </w:r>
          </w:p>
        </w:tc>
      </w:tr>
      <w:tr w:rsidR="005D7607" w:rsidRPr="005D7607">
        <w:tc>
          <w:tcPr>
            <w:tcW w:w="460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2032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1636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6788" w:type="dxa"/>
            <w:gridSpan w:val="3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Основная характеристика объекта недвижимости</w:t>
            </w:r>
          </w:p>
        </w:tc>
      </w:tr>
      <w:tr w:rsidR="005D7607" w:rsidRPr="005D7607">
        <w:tc>
          <w:tcPr>
            <w:tcW w:w="460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2032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1708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1636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3288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780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720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D6568C" w:rsidRPr="005D7607">
        <w:tc>
          <w:tcPr>
            <w:tcW w:w="460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1</w:t>
            </w:r>
          </w:p>
        </w:tc>
        <w:tc>
          <w:tcPr>
            <w:tcW w:w="2032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2</w:t>
            </w:r>
          </w:p>
        </w:tc>
        <w:tc>
          <w:tcPr>
            <w:tcW w:w="1708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3</w:t>
            </w:r>
          </w:p>
        </w:tc>
        <w:tc>
          <w:tcPr>
            <w:tcW w:w="1636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4</w:t>
            </w:r>
          </w:p>
        </w:tc>
        <w:tc>
          <w:tcPr>
            <w:tcW w:w="3288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5</w:t>
            </w:r>
          </w:p>
        </w:tc>
        <w:tc>
          <w:tcPr>
            <w:tcW w:w="1780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6</w:t>
            </w:r>
          </w:p>
        </w:tc>
        <w:tc>
          <w:tcPr>
            <w:tcW w:w="1720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7</w:t>
            </w:r>
          </w:p>
        </w:tc>
      </w:tr>
    </w:tbl>
    <w:p w:rsidR="00D6568C" w:rsidRPr="005D7607" w:rsidRDefault="00D656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6"/>
        <w:gridCol w:w="1576"/>
        <w:gridCol w:w="1648"/>
        <w:gridCol w:w="1180"/>
        <w:gridCol w:w="1648"/>
        <w:gridCol w:w="1960"/>
        <w:gridCol w:w="856"/>
        <w:gridCol w:w="964"/>
        <w:gridCol w:w="2032"/>
      </w:tblGrid>
      <w:tr w:rsidR="005D7607" w:rsidRPr="005D7607">
        <w:tc>
          <w:tcPr>
            <w:tcW w:w="6848" w:type="dxa"/>
            <w:gridSpan w:val="5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Сведения о недвижимом имуществе</w:t>
            </w:r>
          </w:p>
        </w:tc>
        <w:tc>
          <w:tcPr>
            <w:tcW w:w="5812" w:type="dxa"/>
            <w:gridSpan w:val="4"/>
            <w:vMerge w:val="restart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Сведения о движимом имуществе</w:t>
            </w:r>
          </w:p>
        </w:tc>
      </w:tr>
      <w:tr w:rsidR="005D7607" w:rsidRPr="005D7607">
        <w:tc>
          <w:tcPr>
            <w:tcW w:w="2372" w:type="dxa"/>
            <w:gridSpan w:val="2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Кадастровый номер</w:t>
            </w:r>
          </w:p>
        </w:tc>
        <w:tc>
          <w:tcPr>
            <w:tcW w:w="1648" w:type="dxa"/>
            <w:vMerge w:val="restart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Техническое состояние объекта недвижимости</w:t>
            </w:r>
          </w:p>
        </w:tc>
        <w:tc>
          <w:tcPr>
            <w:tcW w:w="1180" w:type="dxa"/>
            <w:vMerge w:val="restart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Категория земель</w:t>
            </w:r>
          </w:p>
        </w:tc>
        <w:tc>
          <w:tcPr>
            <w:tcW w:w="1648" w:type="dxa"/>
            <w:vMerge w:val="restart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Вид разрешенного использования</w:t>
            </w:r>
          </w:p>
        </w:tc>
        <w:tc>
          <w:tcPr>
            <w:tcW w:w="5812" w:type="dxa"/>
            <w:gridSpan w:val="4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</w:tr>
      <w:tr w:rsidR="005D7607" w:rsidRPr="005D7607">
        <w:tc>
          <w:tcPr>
            <w:tcW w:w="796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Номер</w:t>
            </w:r>
          </w:p>
        </w:tc>
        <w:tc>
          <w:tcPr>
            <w:tcW w:w="1576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Тип (кадастровый, условный, устаревший)</w:t>
            </w:r>
          </w:p>
        </w:tc>
        <w:tc>
          <w:tcPr>
            <w:tcW w:w="1648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1180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1648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1960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Государственный регистрационный знак (при наличии)</w:t>
            </w:r>
          </w:p>
        </w:tc>
        <w:tc>
          <w:tcPr>
            <w:tcW w:w="856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Марка, модель</w:t>
            </w:r>
          </w:p>
        </w:tc>
        <w:tc>
          <w:tcPr>
            <w:tcW w:w="964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Год выпуска</w:t>
            </w:r>
          </w:p>
        </w:tc>
        <w:tc>
          <w:tcPr>
            <w:tcW w:w="2032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Состав (принадлежности) имущества</w:t>
            </w:r>
          </w:p>
        </w:tc>
      </w:tr>
      <w:tr w:rsidR="00D6568C" w:rsidRPr="005D7607">
        <w:tc>
          <w:tcPr>
            <w:tcW w:w="796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8</w:t>
            </w:r>
          </w:p>
        </w:tc>
        <w:tc>
          <w:tcPr>
            <w:tcW w:w="1576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9</w:t>
            </w:r>
          </w:p>
        </w:tc>
        <w:tc>
          <w:tcPr>
            <w:tcW w:w="1648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10</w:t>
            </w:r>
          </w:p>
        </w:tc>
        <w:tc>
          <w:tcPr>
            <w:tcW w:w="1180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11</w:t>
            </w:r>
          </w:p>
        </w:tc>
        <w:tc>
          <w:tcPr>
            <w:tcW w:w="1648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12</w:t>
            </w:r>
          </w:p>
        </w:tc>
        <w:tc>
          <w:tcPr>
            <w:tcW w:w="1960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13</w:t>
            </w:r>
          </w:p>
        </w:tc>
        <w:tc>
          <w:tcPr>
            <w:tcW w:w="856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14</w:t>
            </w:r>
          </w:p>
        </w:tc>
        <w:tc>
          <w:tcPr>
            <w:tcW w:w="964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15</w:t>
            </w:r>
          </w:p>
        </w:tc>
        <w:tc>
          <w:tcPr>
            <w:tcW w:w="2032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16</w:t>
            </w:r>
          </w:p>
        </w:tc>
      </w:tr>
    </w:tbl>
    <w:p w:rsidR="00D6568C" w:rsidRPr="005D7607" w:rsidRDefault="00D656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1871"/>
        <w:gridCol w:w="1943"/>
        <w:gridCol w:w="1741"/>
        <w:gridCol w:w="1077"/>
        <w:gridCol w:w="1877"/>
        <w:gridCol w:w="1644"/>
      </w:tblGrid>
      <w:tr w:rsidR="005D7607" w:rsidRPr="005D7607">
        <w:tc>
          <w:tcPr>
            <w:tcW w:w="12647" w:type="dxa"/>
            <w:gridSpan w:val="7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Сведения о правообладателях и о правах третьих лиц на имущество</w:t>
            </w:r>
          </w:p>
        </w:tc>
      </w:tr>
      <w:tr w:rsidR="005D7607" w:rsidRPr="005D7607">
        <w:tc>
          <w:tcPr>
            <w:tcW w:w="4365" w:type="dxa"/>
            <w:gridSpan w:val="2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Наименование правообладателя</w:t>
            </w:r>
          </w:p>
        </w:tc>
        <w:tc>
          <w:tcPr>
            <w:tcW w:w="1741" w:type="dxa"/>
            <w:vMerge w:val="restart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Наличие ограниченного вещного права на имущество</w:t>
            </w:r>
          </w:p>
        </w:tc>
        <w:tc>
          <w:tcPr>
            <w:tcW w:w="1077" w:type="dxa"/>
            <w:vMerge w:val="restart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ИНН правообладателя</w:t>
            </w:r>
          </w:p>
        </w:tc>
        <w:tc>
          <w:tcPr>
            <w:tcW w:w="1877" w:type="dxa"/>
            <w:vMerge w:val="restart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Контактный номер телефона</w:t>
            </w:r>
          </w:p>
        </w:tc>
        <w:tc>
          <w:tcPr>
            <w:tcW w:w="1644" w:type="dxa"/>
            <w:vMerge w:val="restart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Адрес электронной почты</w:t>
            </w:r>
          </w:p>
        </w:tc>
      </w:tr>
      <w:tr w:rsidR="005D7607" w:rsidRPr="005D7607">
        <w:tc>
          <w:tcPr>
            <w:tcW w:w="2494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Наличие права аренды или права безвозмездного пользования на имущество</w:t>
            </w:r>
          </w:p>
        </w:tc>
        <w:tc>
          <w:tcPr>
            <w:tcW w:w="1871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1741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1877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D6568C" w:rsidRPr="005D7607" w:rsidRDefault="00D6568C">
            <w:pPr>
              <w:spacing w:after="1" w:line="0" w:lineRule="atLeast"/>
            </w:pPr>
          </w:p>
        </w:tc>
      </w:tr>
      <w:tr w:rsidR="005D7607" w:rsidRPr="005D7607">
        <w:tc>
          <w:tcPr>
            <w:tcW w:w="2494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17</w:t>
            </w:r>
          </w:p>
        </w:tc>
        <w:tc>
          <w:tcPr>
            <w:tcW w:w="1871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18</w:t>
            </w:r>
          </w:p>
        </w:tc>
        <w:tc>
          <w:tcPr>
            <w:tcW w:w="1943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19</w:t>
            </w:r>
          </w:p>
        </w:tc>
        <w:tc>
          <w:tcPr>
            <w:tcW w:w="1741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20</w:t>
            </w:r>
          </w:p>
        </w:tc>
        <w:tc>
          <w:tcPr>
            <w:tcW w:w="1077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21</w:t>
            </w:r>
          </w:p>
        </w:tc>
        <w:tc>
          <w:tcPr>
            <w:tcW w:w="1877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22</w:t>
            </w:r>
          </w:p>
        </w:tc>
        <w:tc>
          <w:tcPr>
            <w:tcW w:w="1644" w:type="dxa"/>
          </w:tcPr>
          <w:p w:rsidR="00D6568C" w:rsidRPr="005D7607" w:rsidRDefault="00D6568C">
            <w:pPr>
              <w:pStyle w:val="ConsPlusNormal"/>
              <w:jc w:val="center"/>
            </w:pPr>
            <w:r w:rsidRPr="005D7607">
              <w:t>23</w:t>
            </w:r>
          </w:p>
        </w:tc>
      </w:tr>
    </w:tbl>
    <w:p w:rsidR="00D6568C" w:rsidRPr="005D7607" w:rsidRDefault="00D6568C">
      <w:pPr>
        <w:sectPr w:rsidR="00D6568C" w:rsidRPr="005D76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Normal"/>
        <w:jc w:val="right"/>
        <w:outlineLvl w:val="0"/>
      </w:pPr>
      <w:r w:rsidRPr="005D7607">
        <w:t>Приложение 2</w:t>
      </w:r>
    </w:p>
    <w:p w:rsidR="00D6568C" w:rsidRPr="005D7607" w:rsidRDefault="00D6568C">
      <w:pPr>
        <w:pStyle w:val="ConsPlusNormal"/>
        <w:jc w:val="right"/>
      </w:pPr>
      <w:r w:rsidRPr="005D7607">
        <w:t>к решению</w:t>
      </w:r>
    </w:p>
    <w:p w:rsidR="00D6568C" w:rsidRPr="005D7607" w:rsidRDefault="00D6568C">
      <w:pPr>
        <w:pStyle w:val="ConsPlusNormal"/>
        <w:jc w:val="right"/>
      </w:pPr>
      <w:r w:rsidRPr="005D7607">
        <w:t>Думы Уссурийского</w:t>
      </w:r>
    </w:p>
    <w:p w:rsidR="00D6568C" w:rsidRPr="005D7607" w:rsidRDefault="00D6568C">
      <w:pPr>
        <w:pStyle w:val="ConsPlusNormal"/>
        <w:jc w:val="right"/>
      </w:pPr>
      <w:r w:rsidRPr="005D7607">
        <w:t>городского округа</w:t>
      </w:r>
    </w:p>
    <w:p w:rsidR="00D6568C" w:rsidRPr="005D7607" w:rsidRDefault="00D6568C">
      <w:pPr>
        <w:pStyle w:val="ConsPlusNormal"/>
        <w:jc w:val="right"/>
      </w:pPr>
      <w:r w:rsidRPr="005D7607">
        <w:t>от 09.06.2010 N 250-НПА</w:t>
      </w: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Title"/>
        <w:jc w:val="center"/>
      </w:pPr>
      <w:bookmarkStart w:id="4" w:name="P211"/>
      <w:bookmarkEnd w:id="4"/>
      <w:r w:rsidRPr="005D7607">
        <w:t>ПОЛОЖЕНИЕ</w:t>
      </w:r>
    </w:p>
    <w:p w:rsidR="00D6568C" w:rsidRPr="005D7607" w:rsidRDefault="00D6568C">
      <w:pPr>
        <w:pStyle w:val="ConsPlusTitle"/>
        <w:jc w:val="center"/>
      </w:pPr>
      <w:r w:rsidRPr="005D7607">
        <w:t>О ПОРЯДКЕ И УСЛОВИЯХ ПРЕДОСТАВЛЕНИЯ</w:t>
      </w:r>
    </w:p>
    <w:p w:rsidR="00D6568C" w:rsidRPr="005D7607" w:rsidRDefault="00D6568C">
      <w:pPr>
        <w:pStyle w:val="ConsPlusTitle"/>
        <w:jc w:val="center"/>
      </w:pPr>
      <w:r w:rsidRPr="005D7607">
        <w:t>В АРЕНДУ (В ТОМ ЧИСЛЕ ЛЬГОТЫ ДЛЯ СУБЪЕКТОВ</w:t>
      </w:r>
    </w:p>
    <w:p w:rsidR="00D6568C" w:rsidRPr="005D7607" w:rsidRDefault="00D6568C">
      <w:pPr>
        <w:pStyle w:val="ConsPlusTitle"/>
        <w:jc w:val="center"/>
      </w:pPr>
      <w:r w:rsidRPr="005D7607">
        <w:t>МАЛОГО И СРЕДНЕГО ПРЕДПРИНИМАТЕЛЬСТВА, ЗАНИМАЮЩИХСЯ</w:t>
      </w:r>
    </w:p>
    <w:p w:rsidR="00D6568C" w:rsidRPr="005D7607" w:rsidRDefault="00D6568C">
      <w:pPr>
        <w:pStyle w:val="ConsPlusTitle"/>
        <w:jc w:val="center"/>
      </w:pPr>
      <w:r w:rsidRPr="005D7607">
        <w:t>СОЦИАЛЬНО ЗНАЧИМЫМИ ВИДАМИ ДЕЯТЕЛЬНОСТИ), БЕЗВОЗМЕЗДНОЕ</w:t>
      </w:r>
    </w:p>
    <w:p w:rsidR="00D6568C" w:rsidRPr="005D7607" w:rsidRDefault="00D6568C">
      <w:pPr>
        <w:pStyle w:val="ConsPlusTitle"/>
        <w:jc w:val="center"/>
      </w:pPr>
      <w:r w:rsidRPr="005D7607">
        <w:t>ПОЛЬЗОВАНИЕ ВКЛЮЧЕННОГО В ПЕРЕЧЕНЬ МУНИЦИПАЛЬНОГО ИМУЩЕСТВА</w:t>
      </w:r>
    </w:p>
    <w:p w:rsidR="00D6568C" w:rsidRPr="005D7607" w:rsidRDefault="00D6568C">
      <w:pPr>
        <w:pStyle w:val="ConsPlusTitle"/>
        <w:jc w:val="center"/>
      </w:pPr>
      <w:r w:rsidRPr="005D7607">
        <w:t>УССУРИЙСКОГО ГОРОДСКОГО ОКРУГА, СВОБОДНОГО ОТ ПРАВ ТРЕТЬИХ</w:t>
      </w:r>
    </w:p>
    <w:p w:rsidR="00D6568C" w:rsidRPr="005D7607" w:rsidRDefault="00D6568C">
      <w:pPr>
        <w:pStyle w:val="ConsPlusTitle"/>
        <w:jc w:val="center"/>
      </w:pPr>
      <w:r w:rsidRPr="005D7607">
        <w:t>ЛИЦ (ЗА ИСКЛЮЧЕНИЕМ ПРАВА ХОЗЯЙСТВЕННОГО ВЕДЕНИЯ, ПРАВА</w:t>
      </w:r>
    </w:p>
    <w:p w:rsidR="00D6568C" w:rsidRPr="005D7607" w:rsidRDefault="00D6568C">
      <w:pPr>
        <w:pStyle w:val="ConsPlusTitle"/>
        <w:jc w:val="center"/>
      </w:pPr>
      <w:r w:rsidRPr="005D7607">
        <w:t>ОПЕРАТИВНОГО УПРАВЛЕНИЯ, А ТАКЖЕ ИМУЩЕСТВЕННЫХ ПРАВ</w:t>
      </w:r>
    </w:p>
    <w:p w:rsidR="00D6568C" w:rsidRPr="005D7607" w:rsidRDefault="00D6568C">
      <w:pPr>
        <w:pStyle w:val="ConsPlusTitle"/>
        <w:jc w:val="center"/>
      </w:pPr>
      <w:r w:rsidRPr="005D7607">
        <w:t>СУБЪЕКТОВ МАЛОГО И СРЕДНЕГО ПРЕДПРИНИМАТЕЛЬСТВА),</w:t>
      </w:r>
    </w:p>
    <w:p w:rsidR="00D6568C" w:rsidRPr="005D7607" w:rsidRDefault="00D6568C">
      <w:pPr>
        <w:pStyle w:val="ConsPlusTitle"/>
        <w:jc w:val="center"/>
      </w:pPr>
      <w:r w:rsidRPr="005D7607">
        <w:t>ПРЕДНАЗНАЧЕННОГО ДЛЯ ПРЕДОСТАВЛЕНИЯ ВО ВЛАДЕНИЕ И (ИЛИ)</w:t>
      </w:r>
    </w:p>
    <w:p w:rsidR="00D6568C" w:rsidRPr="005D7607" w:rsidRDefault="00D6568C">
      <w:pPr>
        <w:pStyle w:val="ConsPlusTitle"/>
        <w:jc w:val="center"/>
      </w:pPr>
      <w:r w:rsidRPr="005D7607">
        <w:t>В ПОЛЬЗОВАНИЕ НА ДОЛГОСРОЧНОЙ ОСНОВЕ СУБЪЕКТАМ МАЛОГО</w:t>
      </w:r>
    </w:p>
    <w:p w:rsidR="00D6568C" w:rsidRPr="005D7607" w:rsidRDefault="00D6568C">
      <w:pPr>
        <w:pStyle w:val="ConsPlusTitle"/>
        <w:jc w:val="center"/>
      </w:pPr>
      <w:r w:rsidRPr="005D7607">
        <w:t>И СРЕДНЕГО ПРЕДПРИНИМАТЕЛЬСТВА И ОРГАНИЗАЦИЯМ,</w:t>
      </w:r>
    </w:p>
    <w:p w:rsidR="00D6568C" w:rsidRPr="005D7607" w:rsidRDefault="00D6568C">
      <w:pPr>
        <w:pStyle w:val="ConsPlusTitle"/>
        <w:jc w:val="center"/>
      </w:pPr>
      <w:r w:rsidRPr="005D7607">
        <w:t>ОБРАЗУЮЩИМ ИНФРАСТРУКТУРУ ПОДДЕРЖКИ СУБЪЕКТОВ</w:t>
      </w:r>
    </w:p>
    <w:p w:rsidR="00D6568C" w:rsidRPr="005D7607" w:rsidRDefault="00D6568C">
      <w:pPr>
        <w:pStyle w:val="ConsPlusTitle"/>
        <w:jc w:val="center"/>
      </w:pPr>
      <w:r w:rsidRPr="005D7607">
        <w:t>МАЛОГО И СРЕДНЕГО ПРЕДПРИНИМАТЕЛЬСТВА</w:t>
      </w:r>
    </w:p>
    <w:p w:rsidR="005D7607" w:rsidRPr="005D7607" w:rsidRDefault="005D7607">
      <w:pPr>
        <w:pStyle w:val="ConsPlusNormal"/>
        <w:ind w:firstLine="540"/>
        <w:jc w:val="both"/>
      </w:pPr>
    </w:p>
    <w:p w:rsidR="00D6568C" w:rsidRPr="005D7607" w:rsidRDefault="00D6568C">
      <w:pPr>
        <w:pStyle w:val="ConsPlusNormal"/>
        <w:ind w:firstLine="540"/>
        <w:jc w:val="both"/>
      </w:pPr>
      <w:r w:rsidRPr="005D7607">
        <w:t>1. 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пользование, объектов, включенных в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Земельным </w:t>
      </w:r>
      <w:hyperlink r:id="rId18" w:history="1">
        <w:r w:rsidRPr="005D7607">
          <w:t>кодексом</w:t>
        </w:r>
      </w:hyperlink>
      <w:r w:rsidRPr="005D7607">
        <w:t xml:space="preserve"> Российской Федерации, Федеральным </w:t>
      </w:r>
      <w:hyperlink r:id="rId19" w:history="1">
        <w:r w:rsidRPr="005D7607">
          <w:t>законом</w:t>
        </w:r>
      </w:hyperlink>
      <w:r w:rsidRPr="005D7607">
        <w:t xml:space="preserve"> от 26 июля 2006 г. N 135-ФЗ "О защите конкуренции".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3. Принятие решений о передаче в аренду (безвозмездное пользование), заключение, изменение, расторжение договоров аренды (безвозмездного пользования) недвижимого имущества (за исключением земельных участков), движимого имущества, включенного в перечень, контроль за использованием такого имущества и поступлением арендной платы осуществляется управлением имущественных отношений администрации Уссурийского городского округа (далее - управление имущественных отношений) в соответствии со </w:t>
      </w:r>
      <w:hyperlink r:id="rId20" w:history="1">
        <w:r w:rsidRPr="005D7607">
          <w:t>статьей 18</w:t>
        </w:r>
      </w:hyperlink>
      <w:r w:rsidRPr="005D7607">
        <w:t xml:space="preserve"> Федерального закона Российской Федерации от 24 июля 2007 года N 209-ФЗ.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Передача прав владения и (или) пользования имуществом осуществляется с участием Совета по улучшению инвестиционного климата и развитию предпринимательства при администрации Уссурийского городского округа (далее - Совет):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в случае принятия решения о заключении договора аренды (безвозмездного пользования) объекта, включенного в перечень без проведения торгов, управление имущественных отношений направляет в Совет уведомление об оказании имущественной поддержки в виде предоставления в аренду (безвозмездное пользование) объекта, включенного в Перечень, в соответствии с </w:t>
      </w:r>
      <w:hyperlink w:anchor="P265" w:history="1">
        <w:r w:rsidRPr="005D7607">
          <w:t>абзацем девятым пункта 6</w:t>
        </w:r>
      </w:hyperlink>
      <w:r w:rsidRPr="005D7607">
        <w:t xml:space="preserve"> Положения;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в случае принятия решения о проведении торгов на право заключения договора аренды (безвозмездного пользования) объекта, включенного в Перечень, управление имущественных отношений направляет в Совет уведомление о проведении торгов и предоставлении кандидатуры из членов Совета для включения в состав единой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собственности Уссурийского городского округа;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в случае принятия решения о проведении торгов на право заключения договора аренды земельного участка, включенного в Перечень, управление градостроительства направляет в Совет уведомление о проведении торгов и предоставлении кандидатуры из членов Совета для включения в состав комиссии по проведению аукционов на право заключения договоров аренды.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4. Право на приобретение в аренду (безвозмездное пользование) имущества, включенного в перечень,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21" w:history="1">
        <w:r w:rsidRPr="005D7607">
          <w:t>законом</w:t>
        </w:r>
      </w:hyperlink>
      <w:r w:rsidRPr="005D7607">
        <w:t xml:space="preserve"> от 24 июля 2007 года N 209-ФЗ "О развитии малого и среднего предпринимательства в Российской Федерации", а также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субъекты малого и среднего предпринимательства).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bookmarkStart w:id="5" w:name="P247"/>
      <w:bookmarkEnd w:id="5"/>
      <w:r w:rsidRPr="005D7607">
        <w:t>5. Для заключения договора аренды (безвозмездного пользования) имущества (за исключением земельных участков), включенного в перечень, субъект малого и среднего предпринимательства предоставляет в управление имущественных отношений следующие документы: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заявление об оказании имущественной поддержки в виде предоставления в аренду (безвозмездное пользование) конкретного объекта муниципального имущества на имя начальника управления имущественных отношений в письменном виде, с указанием наименования заявителя, его юридического лица, почтового адреса, по которому должен быть отправлен ответ, цели использования объекта аренды (безвозмездного пользования), срока договора аренды (безвозмездного пользования) и личной подписью заявителя или уполномоченного должностного лица;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документ, подтверждающий полномочия заявителя (уполномоченного должностного лица) на заключение договора аренды (безвозмездного пользования) (доверенность, протокол, решение, иные документы);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заверенную копию учредительных документов (при наличии);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справку о постановке на учет (снятии с учета) физического лица в качестве налогоплательщика на профессиональный доход (при наличии).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5(1). Для участия в аукционе на право заключения договора аренды земельного участка,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заявляют о своем соответствии условиям отнесения к субъектам малого и среднего предпринимательства.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6. Управление имущественных отношений рассматривает заявление, поданное с приложением соответствующих документов в полном объеме, в течение тридцати дней со дня регистрации и принимает решение: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о проведении торгов на право заключения договора аренды (безвозмездного пользования) объекта, включенного в перечень;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о заключении договора аренды (безвозмездного пользования) объекта, включенного в перечень без проведения торгов;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об отказе в заключение договора аренды (безвозмездного пользования) объекта, включенного в перечень.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Основаниями для отказа в заключении договора аренды (безвозмездного пользования) объекта, включенного в перечень служат: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отсутствие заявителя в Едином реестре субъектов малого и среднего предпринимательства;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имущество, включенное в Перечень, находится в пользовании других лиц;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непредставление или неполное представление документов, указанных в </w:t>
      </w:r>
      <w:hyperlink w:anchor="P247" w:history="1">
        <w:r w:rsidRPr="005D7607">
          <w:t>пункте 5</w:t>
        </w:r>
      </w:hyperlink>
      <w:r w:rsidRPr="005D7607">
        <w:t xml:space="preserve"> настоящего Положения.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bookmarkStart w:id="6" w:name="P265"/>
      <w:bookmarkEnd w:id="6"/>
      <w:r w:rsidRPr="005D7607">
        <w:t xml:space="preserve">При поступлении одного заявления субъекта малого и среднего предпринимательства об оказании имущественной поддержки в виде предоставления в аренду (безвозмездное пользование) объекта, включенного в Перечень, договор аренды (безвозмездного пользования) заключается на основании </w:t>
      </w:r>
      <w:hyperlink r:id="rId22" w:history="1">
        <w:r w:rsidRPr="005D7607">
          <w:t>пункта 13 части I статьи 19</w:t>
        </w:r>
      </w:hyperlink>
      <w:r w:rsidRPr="005D7607">
        <w:t xml:space="preserve"> Федерального закона от 26 июля 2006 года N 135-ФЗ "О защите конкуренции". Предоставление муниципальной преференции, в данном случае, осуществляется без согласования с антимонопольным органом, в соответствии с </w:t>
      </w:r>
      <w:hyperlink r:id="rId23" w:history="1">
        <w:r w:rsidRPr="005D7607">
          <w:t>пунктом 4 части 3 статьи 19</w:t>
        </w:r>
      </w:hyperlink>
      <w:r w:rsidRPr="005D7607">
        <w:t xml:space="preserve"> Федерального закона от 26 июля 2006 года N 135-ФЗ "О защите конкуренции".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При наличии двух и более заявлений субъектов малого и среднего предпринимательства на оказание имущественной поддержки в виде предоставления в аренду (безвозмездное пользование) конкретного объекта муниципального имущества, договор аренды (безвозмездного пользования) на такое имущество, включенное в перечень, заключается посредством проведения торгов в форме конкурса или аукциона.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6(1). Предоставление земельного участка осуществляется в соответствии с гражданским законодательством и земельным законодательством.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Информацию о заключенных договорах аренды на земельные участки, включенные в Перечень, управление градостроительства предоставляет в управление имущественных отношений в течение 10 календарных дней с момента их заключения.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7. Срок договора аренды (безвозмездного пользования) имущества, включенного в перечень, устанавливается на срок не менее пяти лет, если в заявлении не указан меньший срок. В случае досрочного расторжения договора имущество может быть передано другим заинтересованным субъектам малого и среднего предпринимательства в порядке, установленном настоящим Положением.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8. За пользование имуществом, (за исключением земельных участков), включенным в перечень, субъекты малого и среднего предпринимательства ежемесячно вносят арендную плату в срок не позднее десятого числа текущего месяца в порядке, установленном договором аренды.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9. Размер годовой арендной платы (начальная цена договора) в отношении имущества (за исключением земельных участков), включенного в перечень, устанавливается управлением имущественных отношений на основании отчета независимого оценщика, составленного в соответствии с Федеральным </w:t>
      </w:r>
      <w:hyperlink r:id="rId24" w:history="1">
        <w:r w:rsidRPr="005D7607">
          <w:t>законом</w:t>
        </w:r>
      </w:hyperlink>
      <w:r w:rsidRPr="005D7607">
        <w:t xml:space="preserve"> от 29 июля 1998 года N 135-ФЗ "Об оценочной деятельности в Российской Федерации".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Льготная ставка арендной платы по договорам в отношении имущества (за исключением земельных участков), включенного в перечень, устанавливается в размере 85 процентов от рыночно обоснованной величины арендной платы, установленной независимым оценщиком, или от величины арендной платы, сложившейся в результате торгов на право заключения договора аренды имущества, включенного в перечень.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Льготная ставка устанавливается для субъектов малого и среднего предпринимательства, занимающихся приоритетными направлениями деятельности: инновационная деятельность; производство продукции производственно-технического назначения и товаров народного потребления, развитие промыслов; производство и переработка сельскохозяйственной продукции, производство пищевой продукции, воды и напитков (кроме алкогольных); строительство и производство строительных материалов; логистика, сфера транспорта; создание и развитие субъектов инфраструктуры поддержки малого и среднего предпринимательства; спортивно-оздоровительная деятельность; деятельность в области оказания социальных услуг населению, в том числе в области ухода за детьми дошкольного возраста; деятельность в области дополнительного образования детей; развитие туристско-рекреационного комплекса; экологическая и природоохранная деятельность, на основании заявления, направленного в управление имущественных отношений.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Размер годовой арендной платы (начальная цена предмета аукциона) в отношении земельных участков, включенных в перечень, устанавливается управлением градостроительства на основании отчета независимого оценщика, составленного в соответствии с Федеральным </w:t>
      </w:r>
      <w:hyperlink r:id="rId25" w:history="1">
        <w:r w:rsidRPr="005D7607">
          <w:t>законом</w:t>
        </w:r>
      </w:hyperlink>
      <w:r w:rsidRPr="005D7607">
        <w:t xml:space="preserve"> от 29 июля 1998 года N 135-ФЗ "Об оценочной деятельности в Российской Федерации".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10. Исключен. 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11. Исключен. 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12. Конкурсы или аукционы на право заключения договоров аренды (безвозмездного пользования) в отношении имущества (за исключением земельных участков), включенного в перечень, проводятся в порядке, установленном </w:t>
      </w:r>
      <w:hyperlink r:id="rId26" w:history="1">
        <w:r w:rsidRPr="005D7607">
          <w:t>Приказом</w:t>
        </w:r>
      </w:hyperlink>
      <w:r w:rsidRPr="005D7607"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 (безвозмездного пользования) в отношении имущества (за исключением земельных участков), включенного в перечень,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13. К участию в торгах на право заключения договоров аренды (безвозмездного пользования) имущества, включенного в перечень, допускаются исключительно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указание о чем подлежит обязательному включению в условия торгов.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14. По истечении срока договора аренды (безвозмездного пользования) арендатор (ссудополучатель) обязан возвратить имущество арендодателю (ссудодателю) по акту приема-передачи в исправном состоянии, с учетом нормального износа.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15. Арендатор (ссудополучатель) вправе досрочно отказаться от /договора аренды (безвозмездного пользования), предупредив об этом арендодателя (ссудодателя) не менее чем за один месяц.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16. Арендодатель (ссудодатель) вправе требовать досрочного расторжения договора аренды (безвозмездного пользования) с субъектом малого и среднего предпринимательства по основаниям и в порядке, установленным действующим гражданским законодательством.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>17. Вопросы передачи в аренду (безвозмездное пользование) имущества субъектам малого и среднего предпринимательства, не оговоренные настоящим Положением, регулируются действующим законодательством и договорами аренды (безвозмездного пользования).</w:t>
      </w:r>
    </w:p>
    <w:p w:rsidR="00D6568C" w:rsidRPr="005D7607" w:rsidRDefault="00D6568C">
      <w:pPr>
        <w:pStyle w:val="ConsPlusNormal"/>
        <w:spacing w:before="220"/>
        <w:ind w:firstLine="540"/>
        <w:jc w:val="both"/>
      </w:pPr>
      <w:r w:rsidRPr="005D7607">
        <w:t xml:space="preserve">18. Положения, касающиеся оказания имущественной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27" w:history="1">
        <w:r w:rsidRPr="005D7607">
          <w:t>законом</w:t>
        </w:r>
      </w:hyperlink>
      <w:r w:rsidRPr="005D7607">
        <w:t xml:space="preserve"> от 27 ноября 2018 года N 422-ФЗ "О проведении эксперимента по установлению специального налогового режима "Налог на профессиональный доход".</w:t>
      </w: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Normal"/>
        <w:jc w:val="both"/>
      </w:pPr>
    </w:p>
    <w:p w:rsidR="00D6568C" w:rsidRPr="005D7607" w:rsidRDefault="00D656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194" w:rsidRPr="005D7607" w:rsidRDefault="00323194"/>
    <w:sectPr w:rsidR="00323194" w:rsidRPr="005D7607" w:rsidSect="008C1C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568C"/>
    <w:rsid w:val="0003415D"/>
    <w:rsid w:val="001130E4"/>
    <w:rsid w:val="0021019F"/>
    <w:rsid w:val="00323194"/>
    <w:rsid w:val="005D7607"/>
    <w:rsid w:val="00D6568C"/>
    <w:rsid w:val="00D9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5E687AC6CE674B951E502F036E9B0147FBCC4EFC859E63E795676348607AC3E8D61AA574C9EF122AE8C316099D93104485C51F227HEj0D" TargetMode="External"/><Relationship Id="rId13" Type="http://schemas.openxmlformats.org/officeDocument/2006/relationships/hyperlink" Target="consultantplus://offline/ref=21B5E687AC6CE674B951E502F036E9B0147FBCC4EFC859E63E795676348607AC3E8D61AD524594AE27BB9D696F9EC22F06544053F0H2j7D" TargetMode="External"/><Relationship Id="rId18" Type="http://schemas.openxmlformats.org/officeDocument/2006/relationships/hyperlink" Target="consultantplus://offline/ref=21B5E687AC6CE674B951E502F036E9B0147FBCC4EFC859E63E795676348607AC2C8D39A6534981FA74E1CA646FH9j9D" TargetMode="External"/><Relationship Id="rId26" Type="http://schemas.openxmlformats.org/officeDocument/2006/relationships/hyperlink" Target="consultantplus://offline/ref=21B5E687AC6CE674B951E502F036E9B01376BEC2EFC959E63E795676348607AC2C8D39A6534981FA74E1CA646FH9j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B5E687AC6CE674B951E502F036E9B01377B3C3EBCC59E63E795676348607AC2C8D39A6534981FA74E1CA646FH9j9D" TargetMode="External"/><Relationship Id="rId7" Type="http://schemas.openxmlformats.org/officeDocument/2006/relationships/hyperlink" Target="consultantplus://offline/ref=21B5E687AC6CE674B951E502F036E9B0147FBCC4EFC859E63E795676348607AC3E8D61AA574994AE27BB9D696F9EC22F06544053F0H2j7D" TargetMode="External"/><Relationship Id="rId12" Type="http://schemas.openxmlformats.org/officeDocument/2006/relationships/hyperlink" Target="consultantplus://offline/ref=21B5E687AC6CE674B951E502F036E9B0147FBCC4EFC859E63E795676348607AC3E8D61AD524494AE27BB9D696F9EC22F06544053F0H2j7D" TargetMode="External"/><Relationship Id="rId17" Type="http://schemas.openxmlformats.org/officeDocument/2006/relationships/hyperlink" Target="consultantplus://offline/ref=21B5E687AC6CE674B951E502F036E9B01377B3C3EBCC59E63E795676348607AC3E8D61AA514C9CFC77F49C3529CED12D01544251EC27E2BAHEj4D" TargetMode="External"/><Relationship Id="rId25" Type="http://schemas.openxmlformats.org/officeDocument/2006/relationships/hyperlink" Target="consultantplus://offline/ref=21B5E687AC6CE674B951E502F036E9B01377B3C2EEC359E63E795676348607AC2C8D39A6534981FA74E1CA646FH9j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B5E687AC6CE674B951E502F036E9B01379B8C0EDCE59E63E795676348607AC3E8D61AA514C9FF87EF49C3529CED12D01544251EC27E2BAHEj4D" TargetMode="External"/><Relationship Id="rId20" Type="http://schemas.openxmlformats.org/officeDocument/2006/relationships/hyperlink" Target="consultantplus://offline/ref=21B5E687AC6CE674B951E502F036E9B01377B3C3EBCC59E63E795676348607AC3E8D61AA514C9EFC74F49C3529CED12D01544251EC27E2BAHEj4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5E687AC6CE674B951FB0FE65AB7BF1074E4C8EDCC54B5612450216BD601F97ECD67FF120892FB76FFC1676490887E401F4F51F73BE2BAF83AB079H1j7D" TargetMode="External"/><Relationship Id="rId11" Type="http://schemas.openxmlformats.org/officeDocument/2006/relationships/hyperlink" Target="consultantplus://offline/ref=21B5E687AC6CE674B951E502F036E9B0147FBCC4EFC859E63E795676348607AC3E8D61AD524994AE27BB9D696F9EC22F06544053F0H2j7D" TargetMode="External"/><Relationship Id="rId24" Type="http://schemas.openxmlformats.org/officeDocument/2006/relationships/hyperlink" Target="consultantplus://offline/ref=21B5E687AC6CE674B951E502F036E9B01377B3C2EEC359E63E795676348607AC2C8D39A6534981FA74E1CA646FH9j9D" TargetMode="External"/><Relationship Id="rId5" Type="http://schemas.openxmlformats.org/officeDocument/2006/relationships/hyperlink" Target="consultantplus://offline/ref=21B5E687AC6CE674B951FB0FE65AB7BF1074E4C8EDCC54B5612450216BD601F97ECD67FF120892FB76FFCA6D6A90887E401F4F51F73BE2BAF83AB079H1j7D" TargetMode="External"/><Relationship Id="rId15" Type="http://schemas.openxmlformats.org/officeDocument/2006/relationships/hyperlink" Target="consultantplus://offline/ref=21B5E687AC6CE674B951E502F036E9B01379B8C0EDCE59E63E795676348607AC3E8D61AA514C9FFB75F49C3529CED12D01544251EC27E2BAHEj4D" TargetMode="External"/><Relationship Id="rId23" Type="http://schemas.openxmlformats.org/officeDocument/2006/relationships/hyperlink" Target="consultantplus://offline/ref=21B5E687AC6CE674B951E502F036E9B01377B3CCEBCB59E63E795676348607AC3E8D61AA514C99F974F49C3529CED12D01544251EC27E2BAHEj4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1B5E687AC6CE674B951E502F036E9B0147FBCC4EFC859E63E795676348607AC3E8D61AD524F94AE27BB9D696F9EC22F06544053F0H2j7D" TargetMode="External"/><Relationship Id="rId19" Type="http://schemas.openxmlformats.org/officeDocument/2006/relationships/hyperlink" Target="consultantplus://offline/ref=21B5E687AC6CE674B951E502F036E9B01377B3CCEBCB59E63E795676348607AC2C8D39A6534981FA74E1CA646FH9j9D" TargetMode="External"/><Relationship Id="rId4" Type="http://schemas.openxmlformats.org/officeDocument/2006/relationships/hyperlink" Target="consultantplus://offline/ref=21B5E687AC6CE674B951E502F036E9B01377B3C3EBCC59E63E795676348607AC3E8D61AA514C9DF873F49C3529CED12D01544251EC27E2BAHEj4D" TargetMode="External"/><Relationship Id="rId9" Type="http://schemas.openxmlformats.org/officeDocument/2006/relationships/hyperlink" Target="consultantplus://offline/ref=21B5E687AC6CE674B951E502F036E9B0147FBCC4EFC859E63E795676348607AC3E8D61AD524C94AE27BB9D696F9EC22F06544053F0H2j7D" TargetMode="External"/><Relationship Id="rId14" Type="http://schemas.openxmlformats.org/officeDocument/2006/relationships/hyperlink" Target="consultantplus://offline/ref=21B5E687AC6CE674B951E502F036E9B01377B3CCEBCB59E63E795676348607AC2C8D39A6534981FA74E1CA646FH9j9D" TargetMode="External"/><Relationship Id="rId22" Type="http://schemas.openxmlformats.org/officeDocument/2006/relationships/hyperlink" Target="consultantplus://offline/ref=21B5E687AC6CE674B951E502F036E9B01377B3CCEBCB59E63E795676348607AC3E8D61AC5647CBAB32AAC5666885DC2D1A484251HFj0D" TargetMode="External"/><Relationship Id="rId27" Type="http://schemas.openxmlformats.org/officeDocument/2006/relationships/hyperlink" Target="consultantplus://offline/ref=21B5E687AC6CE674B951E502F036E9B01377BDC5ECCA59E63E795676348607AC2C8D39A6534981FA74E1CA646FH9j9D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StepanovaTY</dc:creator>
  <cp:lastModifiedBy>Papenko</cp:lastModifiedBy>
  <cp:revision>2</cp:revision>
  <dcterms:created xsi:type="dcterms:W3CDTF">2022-03-15T09:36:00Z</dcterms:created>
  <dcterms:modified xsi:type="dcterms:W3CDTF">2022-03-15T09:36:00Z</dcterms:modified>
</cp:coreProperties>
</file>