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E1" w:rsidRPr="007200ED" w:rsidRDefault="007200ED" w:rsidP="00F67EE1">
      <w:pPr>
        <w:pStyle w:val="ConsPlusNormal"/>
        <w:jc w:val="center"/>
        <w:rPr>
          <w:b/>
          <w:sz w:val="27"/>
          <w:szCs w:val="27"/>
        </w:rPr>
      </w:pPr>
      <w:r w:rsidRPr="007200ED">
        <w:rPr>
          <w:b/>
          <w:sz w:val="27"/>
          <w:szCs w:val="27"/>
        </w:rPr>
        <w:t>ОТЧЕТ</w:t>
      </w:r>
    </w:p>
    <w:p w:rsidR="007200ED" w:rsidRPr="007200ED" w:rsidRDefault="007200ED" w:rsidP="00F67EE1">
      <w:pPr>
        <w:pStyle w:val="ConsPlusNormal"/>
        <w:jc w:val="center"/>
        <w:rPr>
          <w:b/>
          <w:sz w:val="27"/>
          <w:szCs w:val="27"/>
        </w:rPr>
      </w:pPr>
      <w:r w:rsidRPr="007200ED">
        <w:rPr>
          <w:b/>
          <w:sz w:val="27"/>
          <w:szCs w:val="27"/>
        </w:rPr>
        <w:t>О РЕАЛИЗАЦИИ МУНИЦИПАЛЬНОЙ ПРОГРАММЫ</w:t>
      </w:r>
    </w:p>
    <w:p w:rsidR="00AB6E8F" w:rsidRPr="007200ED" w:rsidRDefault="00AB6E8F" w:rsidP="00AB6E8F">
      <w:pPr>
        <w:spacing w:after="0"/>
        <w:ind w:firstLine="540"/>
        <w:jc w:val="center"/>
        <w:outlineLvl w:val="0"/>
        <w:rPr>
          <w:rFonts w:eastAsia="Times New Roman"/>
          <w:sz w:val="27"/>
          <w:szCs w:val="27"/>
        </w:rPr>
      </w:pPr>
      <w:r w:rsidRPr="007200ED">
        <w:rPr>
          <w:sz w:val="27"/>
          <w:szCs w:val="27"/>
        </w:rPr>
        <w:t>«</w:t>
      </w:r>
      <w:r w:rsidRPr="007200ED">
        <w:rPr>
          <w:rFonts w:eastAsia="Times New Roman"/>
          <w:sz w:val="27"/>
          <w:szCs w:val="27"/>
        </w:rPr>
        <w:t>Обеспечение жильем молодых семей Уссури</w:t>
      </w:r>
      <w:r w:rsidR="0082691E">
        <w:rPr>
          <w:rFonts w:eastAsia="Times New Roman"/>
          <w:sz w:val="27"/>
          <w:szCs w:val="27"/>
        </w:rPr>
        <w:t>йского городского округа» на 2021</w:t>
      </w:r>
      <w:r w:rsidRPr="007200ED">
        <w:rPr>
          <w:rFonts w:eastAsia="Times New Roman"/>
          <w:sz w:val="27"/>
          <w:szCs w:val="27"/>
        </w:rPr>
        <w:t>-202</w:t>
      </w:r>
      <w:r w:rsidR="0082691E">
        <w:rPr>
          <w:rFonts w:eastAsia="Times New Roman"/>
          <w:sz w:val="27"/>
          <w:szCs w:val="27"/>
        </w:rPr>
        <w:t>5</w:t>
      </w:r>
      <w:r w:rsidRPr="007200ED">
        <w:rPr>
          <w:rFonts w:eastAsia="Times New Roman"/>
          <w:sz w:val="27"/>
          <w:szCs w:val="27"/>
        </w:rPr>
        <w:t xml:space="preserve"> годы, </w:t>
      </w:r>
    </w:p>
    <w:p w:rsidR="00AB6E8F" w:rsidRPr="007200ED" w:rsidRDefault="00AB6E8F" w:rsidP="00AB6E8F">
      <w:pPr>
        <w:spacing w:after="0"/>
        <w:ind w:firstLine="540"/>
        <w:jc w:val="center"/>
        <w:outlineLvl w:val="0"/>
        <w:rPr>
          <w:sz w:val="27"/>
          <w:szCs w:val="27"/>
        </w:rPr>
      </w:pPr>
      <w:r w:rsidRPr="007200ED">
        <w:rPr>
          <w:sz w:val="27"/>
          <w:szCs w:val="27"/>
        </w:rPr>
        <w:t xml:space="preserve">утвержденной постановлением администрации Уссурийского городского округа </w:t>
      </w:r>
    </w:p>
    <w:p w:rsidR="00AB6E8F" w:rsidRPr="007200ED" w:rsidRDefault="00AB6E8F" w:rsidP="00AB6E8F">
      <w:pPr>
        <w:spacing w:after="0"/>
        <w:ind w:firstLine="540"/>
        <w:jc w:val="center"/>
        <w:outlineLvl w:val="0"/>
        <w:rPr>
          <w:sz w:val="27"/>
          <w:szCs w:val="27"/>
        </w:rPr>
      </w:pPr>
      <w:r w:rsidRPr="007200ED">
        <w:rPr>
          <w:sz w:val="27"/>
          <w:szCs w:val="27"/>
        </w:rPr>
        <w:t>от 0</w:t>
      </w:r>
      <w:r w:rsidR="0082691E">
        <w:rPr>
          <w:sz w:val="27"/>
          <w:szCs w:val="27"/>
        </w:rPr>
        <w:t>1 декабря 2020</w:t>
      </w:r>
      <w:r w:rsidRPr="007200ED">
        <w:rPr>
          <w:sz w:val="27"/>
          <w:szCs w:val="27"/>
        </w:rPr>
        <w:t xml:space="preserve"> года № </w:t>
      </w:r>
      <w:r w:rsidR="0082691E">
        <w:rPr>
          <w:sz w:val="27"/>
          <w:szCs w:val="27"/>
        </w:rPr>
        <w:t>2590</w:t>
      </w:r>
      <w:r w:rsidRPr="007200ED">
        <w:rPr>
          <w:sz w:val="27"/>
          <w:szCs w:val="27"/>
        </w:rPr>
        <w:t>-НПА,</w:t>
      </w:r>
    </w:p>
    <w:p w:rsidR="00F67EE1" w:rsidRPr="007200ED" w:rsidRDefault="007200ED" w:rsidP="00F67EE1">
      <w:pPr>
        <w:pStyle w:val="ConsPlusNormal"/>
        <w:jc w:val="center"/>
        <w:rPr>
          <w:b/>
          <w:sz w:val="27"/>
          <w:szCs w:val="27"/>
        </w:rPr>
      </w:pPr>
      <w:r w:rsidRPr="007200ED">
        <w:rPr>
          <w:b/>
          <w:sz w:val="27"/>
          <w:szCs w:val="27"/>
        </w:rPr>
        <w:t>ЗА 202</w:t>
      </w:r>
      <w:r w:rsidR="0082691E">
        <w:rPr>
          <w:b/>
          <w:sz w:val="27"/>
          <w:szCs w:val="27"/>
        </w:rPr>
        <w:t>1</w:t>
      </w:r>
      <w:r w:rsidRPr="007200ED">
        <w:rPr>
          <w:b/>
          <w:sz w:val="27"/>
          <w:szCs w:val="27"/>
        </w:rPr>
        <w:t xml:space="preserve"> ГОД</w:t>
      </w:r>
    </w:p>
    <w:p w:rsidR="00F67EE1" w:rsidRDefault="00F67EE1" w:rsidP="00F67EE1">
      <w:pPr>
        <w:pStyle w:val="ConsPlusNormal"/>
        <w:jc w:val="center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68"/>
        <w:gridCol w:w="1803"/>
        <w:gridCol w:w="1701"/>
        <w:gridCol w:w="142"/>
        <w:gridCol w:w="1559"/>
        <w:gridCol w:w="1701"/>
        <w:gridCol w:w="1701"/>
        <w:gridCol w:w="1985"/>
        <w:gridCol w:w="283"/>
        <w:gridCol w:w="1701"/>
      </w:tblGrid>
      <w:tr w:rsidR="00F67EE1" w:rsidTr="00106326">
        <w:tc>
          <w:tcPr>
            <w:tcW w:w="460" w:type="dxa"/>
            <w:vMerge w:val="restart"/>
          </w:tcPr>
          <w:p w:rsidR="00F67EE1" w:rsidRPr="007200ED" w:rsidRDefault="007200ED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№</w:t>
            </w:r>
            <w:r w:rsidR="00F67EE1" w:rsidRPr="007200ED">
              <w:rPr>
                <w:sz w:val="24"/>
                <w:szCs w:val="24"/>
              </w:rPr>
              <w:t xml:space="preserve"> </w:t>
            </w:r>
            <w:proofErr w:type="gramStart"/>
            <w:r w:rsidR="00F67EE1" w:rsidRPr="007200ED">
              <w:rPr>
                <w:sz w:val="24"/>
                <w:szCs w:val="24"/>
              </w:rPr>
              <w:t>п</w:t>
            </w:r>
            <w:proofErr w:type="gramEnd"/>
            <w:r w:rsidR="00F67EE1" w:rsidRPr="007200ED">
              <w:rPr>
                <w:sz w:val="24"/>
                <w:szCs w:val="24"/>
              </w:rPr>
              <w:t>/п</w:t>
            </w:r>
          </w:p>
        </w:tc>
        <w:tc>
          <w:tcPr>
            <w:tcW w:w="1768" w:type="dxa"/>
            <w:vMerge w:val="restart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803" w:type="dxa"/>
            <w:vMerge w:val="restart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3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402" w:type="dxa"/>
            <w:gridSpan w:val="2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3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Результаты</w:t>
            </w:r>
          </w:p>
        </w:tc>
      </w:tr>
      <w:tr w:rsidR="00106326" w:rsidTr="00106326">
        <w:tc>
          <w:tcPr>
            <w:tcW w:w="460" w:type="dxa"/>
            <w:vMerge/>
          </w:tcPr>
          <w:p w:rsidR="00F67EE1" w:rsidRPr="007200ED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67EE1" w:rsidRPr="007200ED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F67EE1" w:rsidRPr="007200ED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gridSpan w:val="2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984" w:type="dxa"/>
            <w:gridSpan w:val="2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достигнутые</w:t>
            </w:r>
          </w:p>
        </w:tc>
      </w:tr>
      <w:tr w:rsidR="00106326" w:rsidTr="00106326">
        <w:tc>
          <w:tcPr>
            <w:tcW w:w="460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9</w:t>
            </w:r>
          </w:p>
        </w:tc>
      </w:tr>
      <w:tr w:rsidR="00F67EE1" w:rsidTr="00106326">
        <w:tc>
          <w:tcPr>
            <w:tcW w:w="14804" w:type="dxa"/>
            <w:gridSpan w:val="11"/>
          </w:tcPr>
          <w:p w:rsidR="00F67EE1" w:rsidRPr="007200ED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200ED">
              <w:rPr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E40C2D" w:rsidTr="00106326">
        <w:tc>
          <w:tcPr>
            <w:tcW w:w="460" w:type="dxa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Предоставление социальных выплат молодым семьям для приобретения (строительства) жилья</w:t>
            </w:r>
          </w:p>
        </w:tc>
        <w:tc>
          <w:tcPr>
            <w:tcW w:w="1803" w:type="dxa"/>
          </w:tcPr>
          <w:p w:rsidR="00E40C2D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C2D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0C2D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C2D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C2D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2D" w:rsidRPr="00E40C2D" w:rsidRDefault="00E40C2D" w:rsidP="0082691E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за 12 месяцев 202</w:t>
            </w:r>
            <w:r w:rsidR="0082691E">
              <w:rPr>
                <w:sz w:val="24"/>
                <w:szCs w:val="24"/>
              </w:rPr>
              <w:t>1</w:t>
            </w:r>
            <w:r w:rsidRPr="00E40C2D">
              <w:rPr>
                <w:sz w:val="24"/>
                <w:szCs w:val="24"/>
              </w:rPr>
              <w:t xml:space="preserve"> года перечислить средства 12 молодым семьям, участницам Программы 20</w:t>
            </w:r>
            <w:r w:rsidR="0082691E">
              <w:rPr>
                <w:sz w:val="24"/>
                <w:szCs w:val="24"/>
              </w:rPr>
              <w:t>20</w:t>
            </w:r>
            <w:r w:rsidRPr="00E40C2D">
              <w:rPr>
                <w:sz w:val="24"/>
                <w:szCs w:val="24"/>
              </w:rPr>
              <w:t xml:space="preserve"> года  на общую сумму </w:t>
            </w:r>
            <w:r w:rsidR="0082691E">
              <w:rPr>
                <w:sz w:val="24"/>
                <w:szCs w:val="24"/>
              </w:rPr>
              <w:t>21 069,19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984" w:type="dxa"/>
            <w:gridSpan w:val="2"/>
          </w:tcPr>
          <w:p w:rsidR="00E40C2D" w:rsidRPr="00E40C2D" w:rsidRDefault="00E40C2D" w:rsidP="0082691E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за 12 месяцев 202</w:t>
            </w:r>
            <w:r w:rsidR="0082691E">
              <w:rPr>
                <w:sz w:val="24"/>
                <w:szCs w:val="24"/>
              </w:rPr>
              <w:t>1</w:t>
            </w:r>
            <w:r w:rsidRPr="00E40C2D">
              <w:rPr>
                <w:sz w:val="24"/>
                <w:szCs w:val="24"/>
              </w:rPr>
              <w:t xml:space="preserve"> года перечисл</w:t>
            </w:r>
            <w:r>
              <w:rPr>
                <w:sz w:val="24"/>
                <w:szCs w:val="24"/>
              </w:rPr>
              <w:t xml:space="preserve">ено </w:t>
            </w:r>
            <w:r w:rsidRPr="00E40C2D">
              <w:rPr>
                <w:sz w:val="24"/>
                <w:szCs w:val="24"/>
              </w:rPr>
              <w:t>средства 12 молодым семьям, участницам Программы 20</w:t>
            </w:r>
            <w:r w:rsidR="0082691E">
              <w:rPr>
                <w:sz w:val="24"/>
                <w:szCs w:val="24"/>
              </w:rPr>
              <w:t>20</w:t>
            </w:r>
            <w:r w:rsidRPr="00E40C2D">
              <w:rPr>
                <w:sz w:val="24"/>
                <w:szCs w:val="24"/>
              </w:rPr>
              <w:t xml:space="preserve"> года на общую сумму </w:t>
            </w:r>
            <w:r w:rsidR="0082691E">
              <w:rPr>
                <w:sz w:val="24"/>
                <w:szCs w:val="24"/>
              </w:rPr>
              <w:t>21 069,19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106326" w:rsidTr="00106326">
        <w:tc>
          <w:tcPr>
            <w:tcW w:w="460" w:type="dxa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1.1</w:t>
            </w:r>
          </w:p>
        </w:tc>
        <w:tc>
          <w:tcPr>
            <w:tcW w:w="1768" w:type="dxa"/>
          </w:tcPr>
          <w:p w:rsidR="00F67EE1" w:rsidRPr="00DD38AD" w:rsidRDefault="00106326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DD38AD">
              <w:rPr>
                <w:sz w:val="24"/>
                <w:szCs w:val="24"/>
              </w:rPr>
              <w:t>инфор</w:t>
            </w:r>
            <w:proofErr w:type="spellEnd"/>
            <w:r w:rsidRPr="00DD38AD">
              <w:rPr>
                <w:sz w:val="24"/>
                <w:szCs w:val="24"/>
              </w:rPr>
              <w:t>-</w:t>
            </w:r>
            <w:proofErr w:type="spellStart"/>
            <w:r w:rsidRPr="00DD38AD">
              <w:rPr>
                <w:sz w:val="24"/>
                <w:szCs w:val="24"/>
              </w:rPr>
              <w:t>мационно</w:t>
            </w:r>
            <w:proofErr w:type="spellEnd"/>
            <w:r w:rsidRPr="00DD38AD">
              <w:rPr>
                <w:sz w:val="24"/>
                <w:szCs w:val="24"/>
              </w:rPr>
              <w:t>-</w:t>
            </w:r>
            <w:proofErr w:type="spellStart"/>
            <w:r w:rsidRPr="00DD38AD">
              <w:rPr>
                <w:sz w:val="24"/>
                <w:szCs w:val="24"/>
              </w:rPr>
              <w:t>разъяснитель</w:t>
            </w:r>
            <w:proofErr w:type="spellEnd"/>
            <w:r w:rsidRPr="00DD38AD">
              <w:rPr>
                <w:sz w:val="24"/>
                <w:szCs w:val="24"/>
              </w:rPr>
              <w:t xml:space="preserve">-ной работы среди </w:t>
            </w:r>
            <w:r w:rsidRPr="00DD38AD">
              <w:rPr>
                <w:sz w:val="24"/>
                <w:szCs w:val="24"/>
              </w:rPr>
              <w:lastRenderedPageBreak/>
              <w:t>населения по освещению целей, задач программы и условий участия в ней молодых семей</w:t>
            </w:r>
          </w:p>
        </w:tc>
        <w:tc>
          <w:tcPr>
            <w:tcW w:w="1803" w:type="dxa"/>
          </w:tcPr>
          <w:p w:rsidR="00F67EE1" w:rsidRPr="00DD38AD" w:rsidRDefault="00146285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Грищенко В.Г.</w:t>
            </w:r>
          </w:p>
        </w:tc>
        <w:tc>
          <w:tcPr>
            <w:tcW w:w="1701" w:type="dxa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7EE1" w:rsidRPr="00DD38AD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3373" w:rsidTr="00106326">
        <w:tc>
          <w:tcPr>
            <w:tcW w:w="460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1) освещение в средствах массовой информации целей, задач и условий участия в Программе</w:t>
            </w:r>
          </w:p>
        </w:tc>
        <w:tc>
          <w:tcPr>
            <w:tcW w:w="1803" w:type="dxa"/>
          </w:tcPr>
          <w:p w:rsidR="00FF3373" w:rsidRPr="00DD38AD" w:rsidRDefault="00146285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</w:tc>
        <w:tc>
          <w:tcPr>
            <w:tcW w:w="1701" w:type="dxa"/>
          </w:tcPr>
          <w:p w:rsidR="00FF3373" w:rsidRPr="00DD38AD" w:rsidRDefault="0082691E" w:rsidP="008269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F3373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F3373" w:rsidRPr="00DD38AD" w:rsidRDefault="00FF3373" w:rsidP="008269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69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.12.202</w:t>
            </w:r>
            <w:r w:rsidR="008269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373" w:rsidRDefault="0082691E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F337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1</w:t>
            </w:r>
          </w:p>
          <w:p w:rsidR="00FF3373" w:rsidRDefault="0082691E" w:rsidP="008269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F33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FF337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82691E" w:rsidRPr="00DD38AD" w:rsidRDefault="0082691E" w:rsidP="008269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</w:tc>
        <w:tc>
          <w:tcPr>
            <w:tcW w:w="1701" w:type="dxa"/>
          </w:tcPr>
          <w:p w:rsidR="0082691E" w:rsidRPr="0082691E" w:rsidRDefault="0082691E" w:rsidP="0082691E">
            <w:pPr>
              <w:pStyle w:val="ConsPlusNormal"/>
              <w:jc w:val="center"/>
              <w:rPr>
                <w:sz w:val="24"/>
                <w:szCs w:val="24"/>
              </w:rPr>
            </w:pPr>
            <w:r w:rsidRPr="0082691E">
              <w:rPr>
                <w:sz w:val="24"/>
                <w:szCs w:val="24"/>
              </w:rPr>
              <w:t>19.02.2021</w:t>
            </w:r>
          </w:p>
          <w:p w:rsidR="0082691E" w:rsidRPr="0082691E" w:rsidRDefault="0082691E" w:rsidP="0082691E">
            <w:pPr>
              <w:pStyle w:val="ConsPlusNormal"/>
              <w:jc w:val="center"/>
              <w:rPr>
                <w:sz w:val="24"/>
                <w:szCs w:val="24"/>
              </w:rPr>
            </w:pPr>
            <w:r w:rsidRPr="0082691E">
              <w:rPr>
                <w:sz w:val="24"/>
                <w:szCs w:val="24"/>
              </w:rPr>
              <w:t>27.03.2021</w:t>
            </w:r>
          </w:p>
          <w:p w:rsidR="00FF3373" w:rsidRPr="00DD38AD" w:rsidRDefault="0082691E" w:rsidP="0082691E">
            <w:pPr>
              <w:pStyle w:val="ConsPlusNormal"/>
              <w:jc w:val="center"/>
              <w:rPr>
                <w:sz w:val="24"/>
                <w:szCs w:val="24"/>
              </w:rPr>
            </w:pPr>
            <w:r w:rsidRPr="0082691E">
              <w:rPr>
                <w:sz w:val="24"/>
                <w:szCs w:val="24"/>
              </w:rPr>
              <w:t>02.04.2021</w:t>
            </w:r>
          </w:p>
        </w:tc>
        <w:tc>
          <w:tcPr>
            <w:tcW w:w="1985" w:type="dxa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материалов в СМИ не менее </w:t>
            </w:r>
          </w:p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раз в год</w:t>
            </w:r>
          </w:p>
        </w:tc>
        <w:tc>
          <w:tcPr>
            <w:tcW w:w="1984" w:type="dxa"/>
            <w:gridSpan w:val="2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информационных материалов в СМИ не менее </w:t>
            </w:r>
          </w:p>
          <w:p w:rsidR="00FF3373" w:rsidRPr="00DD38AD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за год</w:t>
            </w:r>
          </w:p>
        </w:tc>
      </w:tr>
      <w:tr w:rsidR="00FF3373" w:rsidTr="00106326">
        <w:tc>
          <w:tcPr>
            <w:tcW w:w="460" w:type="dxa"/>
          </w:tcPr>
          <w:p w:rsidR="00FF3373" w:rsidRPr="00DD38AD" w:rsidRDefault="00FF3373" w:rsidP="008326F2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1.2</w:t>
            </w:r>
          </w:p>
        </w:tc>
        <w:tc>
          <w:tcPr>
            <w:tcW w:w="1768" w:type="dxa"/>
          </w:tcPr>
          <w:p w:rsidR="00FF3373" w:rsidRPr="00DD38AD" w:rsidRDefault="00FF3373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Организация работы по признанию молодых семей, имеющих достаточные доходы, позволяющие получить кредит, либо иные денежные средства для оплаты расчетной (средней) стоимости жилья в части, превышающей </w:t>
            </w:r>
            <w:r w:rsidRPr="00DD38AD">
              <w:rPr>
                <w:sz w:val="24"/>
                <w:szCs w:val="24"/>
              </w:rPr>
              <w:lastRenderedPageBreak/>
              <w:t>размер предоставляемой социальной выплаты</w:t>
            </w:r>
          </w:p>
        </w:tc>
        <w:tc>
          <w:tcPr>
            <w:tcW w:w="1803" w:type="dxa"/>
          </w:tcPr>
          <w:p w:rsidR="00FF3373" w:rsidRPr="00DD38AD" w:rsidRDefault="00AE7B03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Трусова Н.В.</w:t>
            </w:r>
          </w:p>
        </w:tc>
        <w:tc>
          <w:tcPr>
            <w:tcW w:w="1701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F3373" w:rsidRPr="00DD38AD" w:rsidRDefault="00FF3373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3373" w:rsidTr="00106326">
        <w:tc>
          <w:tcPr>
            <w:tcW w:w="460" w:type="dxa"/>
          </w:tcPr>
          <w:p w:rsidR="00FF3373" w:rsidRPr="00DD38AD" w:rsidRDefault="00FF3373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FF3373" w:rsidRPr="00DD38AD" w:rsidRDefault="00FF3373" w:rsidP="00AE7B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1) прием документов от молодых семей через </w:t>
            </w:r>
            <w:r w:rsidR="00AE7B03">
              <w:rPr>
                <w:sz w:val="24"/>
                <w:szCs w:val="24"/>
              </w:rPr>
              <w:t>региональный портал государственных услуг</w:t>
            </w:r>
            <w:r w:rsidRPr="00DD38AD">
              <w:rPr>
                <w:sz w:val="24"/>
                <w:szCs w:val="24"/>
              </w:rPr>
              <w:t xml:space="preserve"> Приморского края для признания молодых семей, </w:t>
            </w:r>
            <w:proofErr w:type="gramStart"/>
            <w:r w:rsidRPr="00DD38AD">
              <w:rPr>
                <w:sz w:val="24"/>
                <w:szCs w:val="24"/>
              </w:rPr>
              <w:t>имеющими</w:t>
            </w:r>
            <w:proofErr w:type="gramEnd"/>
            <w:r w:rsidRPr="00DD38AD">
              <w:rPr>
                <w:sz w:val="24"/>
                <w:szCs w:val="24"/>
              </w:rPr>
              <w:t xml:space="preserve"> достаточные доходы,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      </w:r>
            <w:r w:rsidRPr="00DD38AD">
              <w:rPr>
                <w:sz w:val="24"/>
                <w:szCs w:val="24"/>
              </w:rPr>
              <w:lastRenderedPageBreak/>
              <w:t>выплаты в планируемом году.</w:t>
            </w:r>
          </w:p>
        </w:tc>
        <w:tc>
          <w:tcPr>
            <w:tcW w:w="1803" w:type="dxa"/>
          </w:tcPr>
          <w:p w:rsidR="00FF3373" w:rsidRPr="00DD38AD" w:rsidRDefault="00AE7B03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Трусова Н.В.</w:t>
            </w:r>
          </w:p>
        </w:tc>
        <w:tc>
          <w:tcPr>
            <w:tcW w:w="1701" w:type="dxa"/>
          </w:tcPr>
          <w:p w:rsidR="00FF3373" w:rsidRPr="00DD38AD" w:rsidRDefault="00AE7B03" w:rsidP="00AE7B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F3373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F3373" w:rsidRPr="00DD38AD" w:rsidRDefault="00FF3373" w:rsidP="00AE7B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7B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.05.202</w:t>
            </w:r>
            <w:r w:rsidR="00AE7B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373" w:rsidRPr="00DD38AD" w:rsidRDefault="00FF3373" w:rsidP="00AE7B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7B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.02.202</w:t>
            </w:r>
            <w:r w:rsidR="00AE7B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373" w:rsidRPr="00DD38AD" w:rsidRDefault="00FF3373" w:rsidP="00AE7B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7B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.05.202</w:t>
            </w:r>
            <w:r w:rsidR="00AE7B0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заявлений (пакетов документов) </w:t>
            </w:r>
          </w:p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молодых семей в количестве</w:t>
            </w:r>
          </w:p>
          <w:p w:rsidR="00FF3373" w:rsidRPr="00DD38AD" w:rsidRDefault="00FF3373" w:rsidP="00AE7B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7B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84" w:type="dxa"/>
            <w:gridSpan w:val="2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заявлений (пакетов документов) </w:t>
            </w:r>
          </w:p>
          <w:p w:rsidR="00E85EF0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молодых семей </w:t>
            </w:r>
            <w:r w:rsidR="00E85EF0">
              <w:rPr>
                <w:sz w:val="24"/>
                <w:szCs w:val="24"/>
              </w:rPr>
              <w:t xml:space="preserve">в количестве </w:t>
            </w:r>
          </w:p>
          <w:p w:rsidR="00FF3373" w:rsidRPr="00DD38AD" w:rsidRDefault="00FF3373" w:rsidP="00AE7B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7B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FF3373" w:rsidTr="00106326">
        <w:tc>
          <w:tcPr>
            <w:tcW w:w="460" w:type="dxa"/>
          </w:tcPr>
          <w:p w:rsidR="00FF3373" w:rsidRPr="00DD38AD" w:rsidRDefault="00FF3373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FF3373" w:rsidRPr="00DD38AD" w:rsidRDefault="00FF3373" w:rsidP="008326F2">
            <w:pPr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2) подготовка проекта постановления администрации Уссурийского городского округа </w:t>
            </w:r>
          </w:p>
          <w:p w:rsidR="00FF3373" w:rsidRPr="00DD38AD" w:rsidRDefault="00FF3373" w:rsidP="008326F2">
            <w:pPr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</w:t>
            </w:r>
            <w:r w:rsidRPr="00DD38AD">
              <w:rPr>
                <w:sz w:val="24"/>
                <w:szCs w:val="24"/>
              </w:rPr>
              <w:lastRenderedPageBreak/>
              <w:t xml:space="preserve">уведомления об отказе в признании молодой семьи </w:t>
            </w:r>
          </w:p>
          <w:p w:rsidR="00FF3373" w:rsidRPr="00DD38AD" w:rsidRDefault="00FF3373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803" w:type="dxa"/>
          </w:tcPr>
          <w:p w:rsidR="00FF3373" w:rsidRPr="00DD38AD" w:rsidRDefault="00AE7B03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Трусова Н.В.</w:t>
            </w:r>
          </w:p>
        </w:tc>
        <w:tc>
          <w:tcPr>
            <w:tcW w:w="1701" w:type="dxa"/>
          </w:tcPr>
          <w:p w:rsid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t xml:space="preserve">в течение 2 рабочих дней </w:t>
            </w:r>
          </w:p>
          <w:p w:rsidR="00FF3373" w:rsidRP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t xml:space="preserve">с даты получения заявления от молодой семьи о признании молодой семьи имеющей </w:t>
            </w:r>
            <w:proofErr w:type="spellStart"/>
            <w:proofErr w:type="gramStart"/>
            <w:r w:rsidRPr="00FF3373">
              <w:rPr>
                <w:sz w:val="24"/>
                <w:szCs w:val="24"/>
              </w:rPr>
              <w:t>достаточ-ные</w:t>
            </w:r>
            <w:proofErr w:type="spellEnd"/>
            <w:proofErr w:type="gramEnd"/>
            <w:r w:rsidRPr="00FF3373">
              <w:rPr>
                <w:sz w:val="24"/>
                <w:szCs w:val="24"/>
              </w:rPr>
              <w:t xml:space="preserve"> доходы, позволяю-</w:t>
            </w:r>
            <w:proofErr w:type="spellStart"/>
            <w:r w:rsidRPr="00FF3373">
              <w:rPr>
                <w:sz w:val="24"/>
                <w:szCs w:val="24"/>
              </w:rPr>
              <w:t>щие</w:t>
            </w:r>
            <w:proofErr w:type="spellEnd"/>
            <w:r w:rsidRPr="00FF3373">
              <w:rPr>
                <w:sz w:val="24"/>
                <w:szCs w:val="24"/>
              </w:rPr>
              <w:t xml:space="preserve"> получить кредит, либо иные денежные средства, </w:t>
            </w:r>
            <w:proofErr w:type="spellStart"/>
            <w:r w:rsidRPr="00FF3373">
              <w:rPr>
                <w:sz w:val="24"/>
                <w:szCs w:val="24"/>
              </w:rPr>
              <w:t>достаточ-ные</w:t>
            </w:r>
            <w:proofErr w:type="spellEnd"/>
            <w:r w:rsidRPr="00FF3373">
              <w:rPr>
                <w:sz w:val="24"/>
                <w:szCs w:val="24"/>
              </w:rPr>
              <w:t xml:space="preserve"> для оплаты расчетной (средней) стоимости жилья в части, превышаю-щей размер </w:t>
            </w:r>
            <w:proofErr w:type="spellStart"/>
            <w:r w:rsidRPr="00FF3373">
              <w:rPr>
                <w:sz w:val="24"/>
                <w:szCs w:val="24"/>
              </w:rPr>
              <w:t>предостав-ляемой</w:t>
            </w:r>
            <w:proofErr w:type="spellEnd"/>
            <w:r w:rsidRPr="00FF3373">
              <w:rPr>
                <w:sz w:val="24"/>
                <w:szCs w:val="24"/>
              </w:rPr>
              <w:t xml:space="preserve"> социальной выплаты в </w:t>
            </w:r>
            <w:proofErr w:type="spellStart"/>
            <w:r w:rsidRPr="00FF3373">
              <w:rPr>
                <w:sz w:val="24"/>
                <w:szCs w:val="24"/>
              </w:rPr>
              <w:t>планируе</w:t>
            </w:r>
            <w:proofErr w:type="spellEnd"/>
            <w:r w:rsidRPr="00FF3373">
              <w:rPr>
                <w:sz w:val="24"/>
                <w:szCs w:val="24"/>
              </w:rPr>
              <w:t xml:space="preserve">-мом </w:t>
            </w:r>
            <w:r w:rsidRPr="00FF3373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701" w:type="dxa"/>
            <w:gridSpan w:val="2"/>
          </w:tcPr>
          <w:p w:rsid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lastRenderedPageBreak/>
              <w:t>в течение 2 рабочих дней</w:t>
            </w:r>
          </w:p>
          <w:p w:rsidR="00FF3373" w:rsidRP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t xml:space="preserve"> с даты получения заявления от молодой семьи о признании молодой семьи имеющей </w:t>
            </w:r>
            <w:proofErr w:type="spellStart"/>
            <w:proofErr w:type="gramStart"/>
            <w:r w:rsidRPr="00FF3373">
              <w:rPr>
                <w:sz w:val="24"/>
                <w:szCs w:val="24"/>
              </w:rPr>
              <w:t>достаточ-ные</w:t>
            </w:r>
            <w:proofErr w:type="spellEnd"/>
            <w:proofErr w:type="gramEnd"/>
            <w:r w:rsidRPr="00FF3373">
              <w:rPr>
                <w:sz w:val="24"/>
                <w:szCs w:val="24"/>
              </w:rPr>
              <w:t xml:space="preserve"> доходы, позволяю-</w:t>
            </w:r>
            <w:proofErr w:type="spellStart"/>
            <w:r w:rsidRPr="00FF3373">
              <w:rPr>
                <w:sz w:val="24"/>
                <w:szCs w:val="24"/>
              </w:rPr>
              <w:t>щие</w:t>
            </w:r>
            <w:proofErr w:type="spellEnd"/>
            <w:r w:rsidRPr="00FF3373">
              <w:rPr>
                <w:sz w:val="24"/>
                <w:szCs w:val="24"/>
              </w:rPr>
              <w:t xml:space="preserve"> получить кредит, либо иные денежные средства, </w:t>
            </w:r>
            <w:proofErr w:type="spellStart"/>
            <w:r w:rsidRPr="00FF3373">
              <w:rPr>
                <w:sz w:val="24"/>
                <w:szCs w:val="24"/>
              </w:rPr>
              <w:t>достаточ-ные</w:t>
            </w:r>
            <w:proofErr w:type="spellEnd"/>
            <w:r w:rsidRPr="00FF3373">
              <w:rPr>
                <w:sz w:val="24"/>
                <w:szCs w:val="24"/>
              </w:rPr>
              <w:t xml:space="preserve"> для оплаты расчетной (средней) стоимости жилья в части, превышаю-щей размер </w:t>
            </w:r>
            <w:proofErr w:type="spellStart"/>
            <w:r w:rsidRPr="00FF3373">
              <w:rPr>
                <w:sz w:val="24"/>
                <w:szCs w:val="24"/>
              </w:rPr>
              <w:t>предостав-ляемой</w:t>
            </w:r>
            <w:proofErr w:type="spellEnd"/>
            <w:r w:rsidRPr="00FF3373">
              <w:rPr>
                <w:sz w:val="24"/>
                <w:szCs w:val="24"/>
              </w:rPr>
              <w:t xml:space="preserve"> социальной выплаты в </w:t>
            </w:r>
            <w:proofErr w:type="spellStart"/>
            <w:r w:rsidRPr="00FF3373">
              <w:rPr>
                <w:sz w:val="24"/>
                <w:szCs w:val="24"/>
              </w:rPr>
              <w:t>планируе</w:t>
            </w:r>
            <w:proofErr w:type="spellEnd"/>
            <w:r w:rsidRPr="00FF3373">
              <w:rPr>
                <w:sz w:val="24"/>
                <w:szCs w:val="24"/>
              </w:rPr>
              <w:t xml:space="preserve">-мом </w:t>
            </w:r>
            <w:r w:rsidRPr="00FF3373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701" w:type="dxa"/>
          </w:tcPr>
          <w:p w:rsid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lastRenderedPageBreak/>
              <w:t xml:space="preserve">в течение 2 рабочих дней </w:t>
            </w:r>
          </w:p>
          <w:p w:rsidR="00FF3373" w:rsidRP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t xml:space="preserve">с даты получения заявления от молодой семьи о признании молодой семьи имеющей </w:t>
            </w:r>
            <w:proofErr w:type="spellStart"/>
            <w:proofErr w:type="gramStart"/>
            <w:r w:rsidRPr="00FF3373">
              <w:rPr>
                <w:sz w:val="24"/>
                <w:szCs w:val="24"/>
              </w:rPr>
              <w:t>достаточ-ные</w:t>
            </w:r>
            <w:proofErr w:type="spellEnd"/>
            <w:proofErr w:type="gramEnd"/>
            <w:r w:rsidRPr="00FF3373">
              <w:rPr>
                <w:sz w:val="24"/>
                <w:szCs w:val="24"/>
              </w:rPr>
              <w:t xml:space="preserve"> доходы, позволяю-</w:t>
            </w:r>
            <w:proofErr w:type="spellStart"/>
            <w:r w:rsidRPr="00FF3373">
              <w:rPr>
                <w:sz w:val="24"/>
                <w:szCs w:val="24"/>
              </w:rPr>
              <w:t>щие</w:t>
            </w:r>
            <w:proofErr w:type="spellEnd"/>
            <w:r w:rsidRPr="00FF3373">
              <w:rPr>
                <w:sz w:val="24"/>
                <w:szCs w:val="24"/>
              </w:rPr>
              <w:t xml:space="preserve"> получить кредит, либо иные денежные средства, </w:t>
            </w:r>
            <w:proofErr w:type="spellStart"/>
            <w:r w:rsidRPr="00FF3373">
              <w:rPr>
                <w:sz w:val="24"/>
                <w:szCs w:val="24"/>
              </w:rPr>
              <w:t>достаточ-ные</w:t>
            </w:r>
            <w:proofErr w:type="spellEnd"/>
            <w:r w:rsidRPr="00FF3373">
              <w:rPr>
                <w:sz w:val="24"/>
                <w:szCs w:val="24"/>
              </w:rPr>
              <w:t xml:space="preserve"> для оплаты расчетной (средней) стоимости жилья в части, превышаю-щей размер </w:t>
            </w:r>
            <w:proofErr w:type="spellStart"/>
            <w:r w:rsidRPr="00FF3373">
              <w:rPr>
                <w:sz w:val="24"/>
                <w:szCs w:val="24"/>
              </w:rPr>
              <w:t>предостав-ляемой</w:t>
            </w:r>
            <w:proofErr w:type="spellEnd"/>
            <w:r w:rsidRPr="00FF3373">
              <w:rPr>
                <w:sz w:val="24"/>
                <w:szCs w:val="24"/>
              </w:rPr>
              <w:t xml:space="preserve"> социальной выплаты в </w:t>
            </w:r>
            <w:proofErr w:type="spellStart"/>
            <w:r w:rsidRPr="00FF3373">
              <w:rPr>
                <w:sz w:val="24"/>
                <w:szCs w:val="24"/>
              </w:rPr>
              <w:t>планируе</w:t>
            </w:r>
            <w:proofErr w:type="spellEnd"/>
            <w:r w:rsidRPr="00FF3373">
              <w:rPr>
                <w:sz w:val="24"/>
                <w:szCs w:val="24"/>
              </w:rPr>
              <w:t xml:space="preserve">-мом </w:t>
            </w:r>
            <w:r w:rsidRPr="00FF3373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701" w:type="dxa"/>
          </w:tcPr>
          <w:p w:rsid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lastRenderedPageBreak/>
              <w:t xml:space="preserve">в течение 2 рабочих дней </w:t>
            </w:r>
          </w:p>
          <w:p w:rsidR="00FF3373" w:rsidRPr="00FF3373" w:rsidRDefault="00FF3373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373">
              <w:rPr>
                <w:sz w:val="24"/>
                <w:szCs w:val="24"/>
              </w:rPr>
              <w:t xml:space="preserve">с даты получения заявления от молодой семьи о признании молодой семьи имеющей </w:t>
            </w:r>
            <w:proofErr w:type="spellStart"/>
            <w:proofErr w:type="gramStart"/>
            <w:r w:rsidRPr="00FF3373">
              <w:rPr>
                <w:sz w:val="24"/>
                <w:szCs w:val="24"/>
              </w:rPr>
              <w:t>достаточ-ные</w:t>
            </w:r>
            <w:proofErr w:type="spellEnd"/>
            <w:proofErr w:type="gramEnd"/>
            <w:r w:rsidRPr="00FF3373">
              <w:rPr>
                <w:sz w:val="24"/>
                <w:szCs w:val="24"/>
              </w:rPr>
              <w:t xml:space="preserve"> доходы, позволяю-</w:t>
            </w:r>
            <w:proofErr w:type="spellStart"/>
            <w:r w:rsidRPr="00FF3373">
              <w:rPr>
                <w:sz w:val="24"/>
                <w:szCs w:val="24"/>
              </w:rPr>
              <w:t>щие</w:t>
            </w:r>
            <w:proofErr w:type="spellEnd"/>
            <w:r w:rsidRPr="00FF3373">
              <w:rPr>
                <w:sz w:val="24"/>
                <w:szCs w:val="24"/>
              </w:rPr>
              <w:t xml:space="preserve"> получить кредит, либо иные денежные средства, </w:t>
            </w:r>
            <w:proofErr w:type="spellStart"/>
            <w:r w:rsidRPr="00FF3373">
              <w:rPr>
                <w:sz w:val="24"/>
                <w:szCs w:val="24"/>
              </w:rPr>
              <w:t>достаточ-ные</w:t>
            </w:r>
            <w:proofErr w:type="spellEnd"/>
            <w:r w:rsidRPr="00FF3373">
              <w:rPr>
                <w:sz w:val="24"/>
                <w:szCs w:val="24"/>
              </w:rPr>
              <w:t xml:space="preserve"> для оплаты расчетной (средней) стоимости жилья в части, превышаю-щей размер </w:t>
            </w:r>
            <w:proofErr w:type="spellStart"/>
            <w:r w:rsidRPr="00FF3373">
              <w:rPr>
                <w:sz w:val="24"/>
                <w:szCs w:val="24"/>
              </w:rPr>
              <w:t>предостав-ляемой</w:t>
            </w:r>
            <w:proofErr w:type="spellEnd"/>
            <w:r w:rsidRPr="00FF3373">
              <w:rPr>
                <w:sz w:val="24"/>
                <w:szCs w:val="24"/>
              </w:rPr>
              <w:t xml:space="preserve"> социальной выплаты в </w:t>
            </w:r>
            <w:proofErr w:type="spellStart"/>
            <w:r w:rsidRPr="00FF3373">
              <w:rPr>
                <w:sz w:val="24"/>
                <w:szCs w:val="24"/>
              </w:rPr>
              <w:t>планируе</w:t>
            </w:r>
            <w:proofErr w:type="spellEnd"/>
            <w:r w:rsidRPr="00FF3373">
              <w:rPr>
                <w:sz w:val="24"/>
                <w:szCs w:val="24"/>
              </w:rPr>
              <w:t xml:space="preserve">-мом </w:t>
            </w:r>
            <w:r w:rsidRPr="00FF3373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985" w:type="dxa"/>
          </w:tcPr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проектов постановлений Уссурийского городского округа </w:t>
            </w:r>
          </w:p>
          <w:p w:rsidR="00FF3373" w:rsidRDefault="00FF3373" w:rsidP="00FF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количестве </w:t>
            </w:r>
          </w:p>
          <w:p w:rsidR="00FF3373" w:rsidRPr="00DD38AD" w:rsidRDefault="00FF3373" w:rsidP="00AE7B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7B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84" w:type="dxa"/>
            <w:gridSpan w:val="2"/>
          </w:tcPr>
          <w:p w:rsidR="00FF3373" w:rsidRPr="00DD38AD" w:rsidRDefault="00FF3373" w:rsidP="00AE7B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подготовлено проектов постановлений Уссурийского городского округа в количестве 3</w:t>
            </w:r>
            <w:r w:rsidR="00AE7B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8326F2" w:rsidTr="00106326">
        <w:tc>
          <w:tcPr>
            <w:tcW w:w="460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326F2" w:rsidRPr="00DD38AD" w:rsidRDefault="008326F2" w:rsidP="008326F2">
            <w:pPr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3) передача молодой семье </w:t>
            </w:r>
            <w:r w:rsidR="00AE7B03">
              <w:rPr>
                <w:sz w:val="24"/>
                <w:szCs w:val="24"/>
              </w:rPr>
              <w:t xml:space="preserve">через региональный портал государственных </w:t>
            </w:r>
            <w:proofErr w:type="gramStart"/>
            <w:r w:rsidR="00AE7B03">
              <w:rPr>
                <w:sz w:val="24"/>
                <w:szCs w:val="24"/>
              </w:rPr>
              <w:t>услуг</w:t>
            </w:r>
            <w:r w:rsidRPr="00DD38AD">
              <w:rPr>
                <w:sz w:val="24"/>
                <w:szCs w:val="24"/>
              </w:rPr>
              <w:t xml:space="preserve"> Приморского </w:t>
            </w:r>
            <w:r w:rsidR="00AE7B03">
              <w:rPr>
                <w:sz w:val="24"/>
                <w:szCs w:val="24"/>
              </w:rPr>
              <w:lastRenderedPageBreak/>
              <w:t xml:space="preserve">края </w:t>
            </w:r>
            <w:r w:rsidRPr="00DD38AD">
              <w:rPr>
                <w:sz w:val="24"/>
                <w:szCs w:val="24"/>
              </w:rPr>
              <w:t>постановления администрации Уссурийского городского округа</w:t>
            </w:r>
            <w:proofErr w:type="gramEnd"/>
            <w:r w:rsidRPr="00DD38AD">
              <w:rPr>
                <w:sz w:val="24"/>
                <w:szCs w:val="24"/>
              </w:rPr>
              <w:t xml:space="preserve"> </w:t>
            </w:r>
          </w:p>
          <w:p w:rsidR="008326F2" w:rsidRPr="00DD38AD" w:rsidRDefault="008326F2" w:rsidP="008326F2">
            <w:pPr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семьи </w:t>
            </w:r>
          </w:p>
          <w:p w:rsidR="008326F2" w:rsidRPr="00DD38AD" w:rsidRDefault="008326F2" w:rsidP="008326F2">
            <w:pPr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имеющей </w:t>
            </w:r>
            <w:r w:rsidRPr="00DD38AD">
              <w:rPr>
                <w:sz w:val="24"/>
                <w:szCs w:val="24"/>
              </w:rPr>
              <w:lastRenderedPageBreak/>
              <w:t xml:space="preserve">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      </w:r>
          </w:p>
          <w:p w:rsidR="008326F2" w:rsidRPr="00DD38AD" w:rsidRDefault="008326F2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в планируемом году.</w:t>
            </w:r>
          </w:p>
        </w:tc>
        <w:tc>
          <w:tcPr>
            <w:tcW w:w="1803" w:type="dxa"/>
          </w:tcPr>
          <w:p w:rsidR="008326F2" w:rsidRPr="00DD38AD" w:rsidRDefault="00AE7B03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Трусова Н.В.</w:t>
            </w:r>
          </w:p>
        </w:tc>
        <w:tc>
          <w:tcPr>
            <w:tcW w:w="1701" w:type="dxa"/>
          </w:tcPr>
          <w:p w:rsidR="008326F2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t xml:space="preserve">в течение 2 рабочих дней </w:t>
            </w:r>
          </w:p>
          <w:p w:rsidR="008326F2" w:rsidRPr="00E85EF0" w:rsidRDefault="008326F2" w:rsidP="00E85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85EF0">
              <w:rPr>
                <w:sz w:val="24"/>
                <w:szCs w:val="24"/>
              </w:rPr>
              <w:t xml:space="preserve">с даты </w:t>
            </w:r>
            <w:r>
              <w:rPr>
                <w:sz w:val="24"/>
                <w:szCs w:val="24"/>
              </w:rPr>
              <w:t xml:space="preserve">принятия </w:t>
            </w:r>
            <w:r w:rsidRPr="00E85EF0">
              <w:rPr>
                <w:sz w:val="24"/>
                <w:szCs w:val="24"/>
              </w:rPr>
              <w:t xml:space="preserve">постановления «О признании молодой семьи имеющей </w:t>
            </w:r>
            <w:r w:rsidRPr="00E85EF0">
              <w:rPr>
                <w:sz w:val="24"/>
                <w:szCs w:val="24"/>
              </w:rPr>
              <w:lastRenderedPageBreak/>
              <w:t xml:space="preserve">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семье имеющей достаточные доходы, позволяющие получить кредит, либо иные денежные средства, </w:t>
            </w:r>
            <w:r w:rsidRPr="00E85EF0">
              <w:rPr>
                <w:sz w:val="24"/>
                <w:szCs w:val="24"/>
              </w:rPr>
              <w:lastRenderedPageBreak/>
              <w:t>достаточные для оплаты расчетной (средней) стоимости жилья</w:t>
            </w:r>
            <w:proofErr w:type="gramEnd"/>
            <w:r w:rsidRPr="00E85EF0">
              <w:rPr>
                <w:sz w:val="24"/>
                <w:szCs w:val="24"/>
              </w:rPr>
              <w:t xml:space="preserve"> в части, превышающей размер предоставляемой социальной выплаты в планируемом году</w:t>
            </w:r>
          </w:p>
        </w:tc>
        <w:tc>
          <w:tcPr>
            <w:tcW w:w="1701" w:type="dxa"/>
            <w:gridSpan w:val="2"/>
          </w:tcPr>
          <w:p w:rsidR="008326F2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lastRenderedPageBreak/>
              <w:t xml:space="preserve">в течение 2 рабочих дней </w:t>
            </w:r>
          </w:p>
          <w:p w:rsidR="008326F2" w:rsidRPr="00E85EF0" w:rsidRDefault="008326F2" w:rsidP="00E85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85EF0">
              <w:rPr>
                <w:sz w:val="24"/>
                <w:szCs w:val="24"/>
              </w:rPr>
              <w:t xml:space="preserve">с даты </w:t>
            </w:r>
            <w:r>
              <w:rPr>
                <w:sz w:val="24"/>
                <w:szCs w:val="24"/>
              </w:rPr>
              <w:t>принятия</w:t>
            </w:r>
            <w:r w:rsidRPr="00E85EF0">
              <w:rPr>
                <w:sz w:val="24"/>
                <w:szCs w:val="24"/>
              </w:rPr>
              <w:t xml:space="preserve"> постановления «О признании молодой семьи имеющей </w:t>
            </w:r>
            <w:r w:rsidRPr="00E85EF0">
              <w:rPr>
                <w:sz w:val="24"/>
                <w:szCs w:val="24"/>
              </w:rPr>
              <w:lastRenderedPageBreak/>
              <w:t xml:space="preserve">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семье имеющей достаточные доходы, позволяющие получить кредит, либо иные денежные средства, </w:t>
            </w:r>
            <w:r w:rsidRPr="00E85EF0">
              <w:rPr>
                <w:sz w:val="24"/>
                <w:szCs w:val="24"/>
              </w:rPr>
              <w:lastRenderedPageBreak/>
              <w:t>достаточные для оплаты расчетной (средней) стоимости жилья</w:t>
            </w:r>
            <w:proofErr w:type="gramEnd"/>
            <w:r w:rsidRPr="00E85EF0">
              <w:rPr>
                <w:sz w:val="24"/>
                <w:szCs w:val="24"/>
              </w:rPr>
              <w:t xml:space="preserve"> в части, превышающей размер предоставляемой социальной выплаты в планируемом году</w:t>
            </w:r>
          </w:p>
        </w:tc>
        <w:tc>
          <w:tcPr>
            <w:tcW w:w="1701" w:type="dxa"/>
          </w:tcPr>
          <w:p w:rsidR="008326F2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lastRenderedPageBreak/>
              <w:t xml:space="preserve">в течение 2 рабочих дней </w:t>
            </w:r>
          </w:p>
          <w:p w:rsidR="008326F2" w:rsidRPr="00E85EF0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85EF0">
              <w:rPr>
                <w:sz w:val="24"/>
                <w:szCs w:val="24"/>
              </w:rPr>
              <w:t xml:space="preserve">с даты </w:t>
            </w:r>
            <w:r>
              <w:rPr>
                <w:sz w:val="24"/>
                <w:szCs w:val="24"/>
              </w:rPr>
              <w:t xml:space="preserve">принятия </w:t>
            </w:r>
            <w:r w:rsidRPr="00E85EF0">
              <w:rPr>
                <w:sz w:val="24"/>
                <w:szCs w:val="24"/>
              </w:rPr>
              <w:t xml:space="preserve">постановления «О признании молодой семьи имеющей </w:t>
            </w:r>
            <w:r w:rsidRPr="00E85EF0">
              <w:rPr>
                <w:sz w:val="24"/>
                <w:szCs w:val="24"/>
              </w:rPr>
              <w:lastRenderedPageBreak/>
              <w:t xml:space="preserve">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семье имеющей достаточные доходы, позволяющие получить кредит, либо иные денежные средства, </w:t>
            </w:r>
            <w:r w:rsidRPr="00E85EF0">
              <w:rPr>
                <w:sz w:val="24"/>
                <w:szCs w:val="24"/>
              </w:rPr>
              <w:lastRenderedPageBreak/>
              <w:t>достаточные для оплаты расчетной (средней) стоимости жилья</w:t>
            </w:r>
            <w:proofErr w:type="gramEnd"/>
            <w:r w:rsidRPr="00E85EF0">
              <w:rPr>
                <w:sz w:val="24"/>
                <w:szCs w:val="24"/>
              </w:rPr>
              <w:t xml:space="preserve"> в части, превышающей размер предоставляемой социальной выплаты в планируемом году</w:t>
            </w:r>
          </w:p>
        </w:tc>
        <w:tc>
          <w:tcPr>
            <w:tcW w:w="1701" w:type="dxa"/>
          </w:tcPr>
          <w:p w:rsidR="008326F2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EF0">
              <w:rPr>
                <w:sz w:val="24"/>
                <w:szCs w:val="24"/>
              </w:rPr>
              <w:lastRenderedPageBreak/>
              <w:t xml:space="preserve">в течение 2 рабочих дней </w:t>
            </w:r>
          </w:p>
          <w:p w:rsidR="008326F2" w:rsidRPr="00E85EF0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85EF0">
              <w:rPr>
                <w:sz w:val="24"/>
                <w:szCs w:val="24"/>
              </w:rPr>
              <w:t xml:space="preserve">с даты </w:t>
            </w:r>
            <w:r>
              <w:rPr>
                <w:sz w:val="24"/>
                <w:szCs w:val="24"/>
              </w:rPr>
              <w:t>принятия</w:t>
            </w:r>
            <w:r w:rsidRPr="00E85EF0">
              <w:rPr>
                <w:sz w:val="24"/>
                <w:szCs w:val="24"/>
              </w:rPr>
              <w:t xml:space="preserve"> постановления «О признании молодой семьи имеющей </w:t>
            </w:r>
            <w:r w:rsidRPr="00E85EF0">
              <w:rPr>
                <w:sz w:val="24"/>
                <w:szCs w:val="24"/>
              </w:rPr>
              <w:lastRenderedPageBreak/>
              <w:t xml:space="preserve">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семье имеющей достаточные доходы, позволяющие получить кредит, либо иные денежные средства, </w:t>
            </w:r>
            <w:r w:rsidRPr="00E85EF0">
              <w:rPr>
                <w:sz w:val="24"/>
                <w:szCs w:val="24"/>
              </w:rPr>
              <w:lastRenderedPageBreak/>
              <w:t>достаточные для оплаты расчетной (средней) стоимости жилья</w:t>
            </w:r>
            <w:proofErr w:type="gramEnd"/>
            <w:r w:rsidRPr="00E85EF0">
              <w:rPr>
                <w:sz w:val="24"/>
                <w:szCs w:val="24"/>
              </w:rPr>
              <w:t xml:space="preserve"> в части, превышающей размер предоставляемой социальной выплаты в планируемом году</w:t>
            </w:r>
          </w:p>
        </w:tc>
        <w:tc>
          <w:tcPr>
            <w:tcW w:w="1985" w:type="dxa"/>
          </w:tcPr>
          <w:p w:rsidR="008326F2" w:rsidRDefault="008326F2" w:rsidP="008326F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lastRenderedPageBreak/>
              <w:t xml:space="preserve">передача через </w:t>
            </w:r>
            <w:r w:rsidR="00AE7B03">
              <w:rPr>
                <w:color w:val="000000"/>
                <w:sz w:val="24"/>
                <w:szCs w:val="24"/>
              </w:rPr>
              <w:t>РГПУ</w:t>
            </w:r>
            <w:r w:rsidRPr="008326F2">
              <w:rPr>
                <w:color w:val="000000"/>
                <w:sz w:val="24"/>
                <w:szCs w:val="24"/>
              </w:rPr>
              <w:t xml:space="preserve"> </w:t>
            </w:r>
          </w:p>
          <w:p w:rsidR="008326F2" w:rsidRPr="008326F2" w:rsidRDefault="008326F2" w:rsidP="00AE7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326F2">
              <w:rPr>
                <w:color w:val="000000"/>
                <w:sz w:val="24"/>
                <w:szCs w:val="24"/>
              </w:rPr>
              <w:t>3</w:t>
            </w:r>
            <w:r w:rsidR="00AE7B03">
              <w:rPr>
                <w:color w:val="000000"/>
                <w:sz w:val="24"/>
                <w:szCs w:val="24"/>
              </w:rPr>
              <w:t>8</w:t>
            </w:r>
            <w:r w:rsidRPr="008326F2">
              <w:rPr>
                <w:color w:val="000000"/>
                <w:sz w:val="24"/>
                <w:szCs w:val="24"/>
              </w:rPr>
              <w:t xml:space="preserve"> решени</w:t>
            </w:r>
            <w:r w:rsidR="00AE7B03">
              <w:rPr>
                <w:color w:val="000000"/>
                <w:sz w:val="24"/>
                <w:szCs w:val="24"/>
              </w:rPr>
              <w:t>й</w:t>
            </w:r>
            <w:r w:rsidRPr="008326F2">
              <w:rPr>
                <w:color w:val="000000"/>
                <w:sz w:val="24"/>
                <w:szCs w:val="24"/>
              </w:rPr>
              <w:t xml:space="preserve"> (постановление, либо отказ)</w:t>
            </w:r>
          </w:p>
        </w:tc>
        <w:tc>
          <w:tcPr>
            <w:tcW w:w="1984" w:type="dxa"/>
            <w:gridSpan w:val="2"/>
          </w:tcPr>
          <w:p w:rsidR="008326F2" w:rsidRPr="008326F2" w:rsidRDefault="008326F2" w:rsidP="0083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t>передано:</w:t>
            </w:r>
          </w:p>
          <w:p w:rsidR="008326F2" w:rsidRPr="00DD38AD" w:rsidRDefault="008326F2" w:rsidP="00240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t xml:space="preserve">через </w:t>
            </w:r>
            <w:r w:rsidR="00AE7B03">
              <w:rPr>
                <w:rFonts w:eastAsia="Times New Roman"/>
                <w:color w:val="000000"/>
                <w:sz w:val="24"/>
                <w:szCs w:val="24"/>
              </w:rPr>
              <w:t>РГПУ</w:t>
            </w:r>
            <w:r w:rsidRPr="008326F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240D21">
              <w:rPr>
                <w:rFonts w:eastAsia="Times New Roman"/>
                <w:color w:val="000000"/>
                <w:sz w:val="24"/>
                <w:szCs w:val="24"/>
              </w:rPr>
              <w:t>38 постановлений</w:t>
            </w:r>
          </w:p>
        </w:tc>
      </w:tr>
      <w:tr w:rsidR="008326F2" w:rsidTr="00106326">
        <w:tc>
          <w:tcPr>
            <w:tcW w:w="460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768" w:type="dxa"/>
          </w:tcPr>
          <w:p w:rsidR="008326F2" w:rsidRPr="00DD38AD" w:rsidRDefault="008326F2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Формирование списков молодых семей, участвующих в Программе, изъявивших желание получить социальную выплату в планируемом году</w:t>
            </w:r>
          </w:p>
        </w:tc>
        <w:tc>
          <w:tcPr>
            <w:tcW w:w="1803" w:type="dxa"/>
          </w:tcPr>
          <w:p w:rsidR="008326F2" w:rsidRPr="00DD38AD" w:rsidRDefault="00240D21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Н.В.</w:t>
            </w: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26F2" w:rsidRPr="00DD38AD" w:rsidRDefault="008326F2" w:rsidP="008326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26F2" w:rsidRPr="00DD38AD" w:rsidRDefault="008326F2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326F2" w:rsidRPr="00DD38AD" w:rsidRDefault="008326F2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326F2" w:rsidTr="00106326">
        <w:tc>
          <w:tcPr>
            <w:tcW w:w="460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326F2" w:rsidRPr="00DD38AD" w:rsidRDefault="008326F2" w:rsidP="00240D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1) прием </w:t>
            </w:r>
            <w:r w:rsidRPr="00DD38AD">
              <w:rPr>
                <w:sz w:val="24"/>
                <w:szCs w:val="24"/>
              </w:rPr>
              <w:lastRenderedPageBreak/>
              <w:t>документов от молодых семей в целях принятия участия в Программе на 202</w:t>
            </w:r>
            <w:r w:rsidR="00240D21">
              <w:rPr>
                <w:sz w:val="24"/>
                <w:szCs w:val="24"/>
              </w:rPr>
              <w:t>2</w:t>
            </w:r>
            <w:r w:rsidRPr="00DD38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3" w:type="dxa"/>
          </w:tcPr>
          <w:p w:rsidR="008326F2" w:rsidRPr="00DD38AD" w:rsidRDefault="00240D21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Трусова Н.В.</w:t>
            </w:r>
            <w:r w:rsidR="008326F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26F2" w:rsidRPr="00DD38AD" w:rsidRDefault="00240D21" w:rsidP="00240D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326F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326F2" w:rsidRPr="00DD38AD" w:rsidRDefault="008326F2" w:rsidP="00240D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D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.05.202</w:t>
            </w:r>
            <w:r w:rsidR="00240D2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6F2" w:rsidRPr="00DD38AD" w:rsidRDefault="00240D21" w:rsidP="00240D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326F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6F2" w:rsidRPr="00DD38AD" w:rsidRDefault="008326F2" w:rsidP="00240D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D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.05.202</w:t>
            </w:r>
            <w:r w:rsidR="00240D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326F2" w:rsidRPr="00DD38AD" w:rsidRDefault="008326F2" w:rsidP="00240D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</w:t>
            </w:r>
            <w:r>
              <w:rPr>
                <w:sz w:val="24"/>
                <w:szCs w:val="24"/>
              </w:rPr>
              <w:lastRenderedPageBreak/>
              <w:t>(документов)</w:t>
            </w:r>
            <w:r w:rsidR="00240D21">
              <w:rPr>
                <w:sz w:val="24"/>
                <w:szCs w:val="24"/>
              </w:rPr>
              <w:t xml:space="preserve"> от молодых семей в количестве 31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84" w:type="dxa"/>
            <w:gridSpan w:val="2"/>
          </w:tcPr>
          <w:p w:rsidR="008326F2" w:rsidRPr="00DD38AD" w:rsidRDefault="008326F2" w:rsidP="00240D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принято </w:t>
            </w:r>
            <w:r>
              <w:rPr>
                <w:sz w:val="24"/>
                <w:szCs w:val="24"/>
              </w:rPr>
              <w:lastRenderedPageBreak/>
              <w:t xml:space="preserve">(документов) от молодых семей в количестве </w:t>
            </w:r>
            <w:r w:rsidR="00240D2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8326F2" w:rsidTr="00106326">
        <w:tc>
          <w:tcPr>
            <w:tcW w:w="460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326F2" w:rsidRPr="00DD38AD" w:rsidRDefault="008326F2" w:rsidP="00E15B2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2) формирование списка молодых семей</w:t>
            </w:r>
            <w:r w:rsidR="00E15B2E">
              <w:rPr>
                <w:sz w:val="24"/>
                <w:szCs w:val="24"/>
              </w:rPr>
              <w:t>-у</w:t>
            </w:r>
            <w:r w:rsidRPr="00DD38AD">
              <w:rPr>
                <w:sz w:val="24"/>
                <w:szCs w:val="24"/>
              </w:rPr>
              <w:t>частников Программы на 2021 год.</w:t>
            </w:r>
          </w:p>
        </w:tc>
        <w:tc>
          <w:tcPr>
            <w:tcW w:w="1803" w:type="dxa"/>
          </w:tcPr>
          <w:p w:rsidR="008326F2" w:rsidRPr="00DD38AD" w:rsidRDefault="00240D21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Н.В.</w:t>
            </w:r>
          </w:p>
        </w:tc>
        <w:tc>
          <w:tcPr>
            <w:tcW w:w="1701" w:type="dxa"/>
          </w:tcPr>
          <w:p w:rsidR="008326F2" w:rsidRPr="00DD38AD" w:rsidRDefault="00240D21" w:rsidP="00240D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326F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326F2" w:rsidRPr="00DD38AD" w:rsidRDefault="00240D21" w:rsidP="00240D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326F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6F2" w:rsidRPr="00DD38AD" w:rsidRDefault="008326F2" w:rsidP="00240D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D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8326F2" w:rsidRPr="00DD38AD" w:rsidRDefault="008326F2" w:rsidP="001462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62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.05.202</w:t>
            </w:r>
            <w:r w:rsidR="00240D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5B2E" w:rsidRDefault="00E15B2E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список молодых семей в количестве </w:t>
            </w:r>
          </w:p>
          <w:p w:rsidR="00E15B2E" w:rsidRDefault="00240D21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15B2E">
              <w:rPr>
                <w:sz w:val="24"/>
                <w:szCs w:val="24"/>
              </w:rPr>
              <w:t xml:space="preserve"> семей, из них:</w:t>
            </w:r>
          </w:p>
          <w:p w:rsidR="00E15B2E" w:rsidRDefault="00240D21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55</w:t>
            </w:r>
            <w:r w:rsidR="00E15B2E" w:rsidRPr="008326F2">
              <w:rPr>
                <w:sz w:val="24"/>
                <w:szCs w:val="24"/>
              </w:rPr>
              <w:t xml:space="preserve"> семей</w:t>
            </w:r>
            <w:r w:rsidR="00E15B2E">
              <w:rPr>
                <w:sz w:val="24"/>
                <w:szCs w:val="24"/>
              </w:rPr>
              <w:t>,</w:t>
            </w:r>
            <w:r w:rsidR="00E15B2E" w:rsidRPr="008326F2">
              <w:rPr>
                <w:sz w:val="24"/>
                <w:szCs w:val="24"/>
              </w:rPr>
              <w:t xml:space="preserve"> </w:t>
            </w:r>
            <w:r w:rsidR="00E15B2E">
              <w:rPr>
                <w:sz w:val="24"/>
                <w:szCs w:val="24"/>
              </w:rPr>
              <w:t>перешедших в приоритетном порядке с предыдущего года (не</w:t>
            </w:r>
            <w:r w:rsidR="00E15B2E" w:rsidRPr="008326F2">
              <w:rPr>
                <w:sz w:val="24"/>
                <w:szCs w:val="24"/>
              </w:rPr>
              <w:t xml:space="preserve"> включенн</w:t>
            </w:r>
            <w:r w:rsidR="00E15B2E">
              <w:rPr>
                <w:sz w:val="24"/>
                <w:szCs w:val="24"/>
              </w:rPr>
              <w:t>ых</w:t>
            </w:r>
            <w:r w:rsidR="00E15B2E" w:rsidRPr="008326F2">
              <w:rPr>
                <w:sz w:val="24"/>
                <w:szCs w:val="24"/>
              </w:rPr>
              <w:t xml:space="preserve"> в список претендентов на получение социальной выплаты</w:t>
            </w:r>
            <w:r w:rsidR="00E15B2E">
              <w:rPr>
                <w:sz w:val="24"/>
                <w:szCs w:val="24"/>
              </w:rPr>
              <w:t xml:space="preserve"> </w:t>
            </w:r>
            <w:proofErr w:type="gramEnd"/>
          </w:p>
          <w:p w:rsidR="00E15B2E" w:rsidRDefault="00E15B2E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t>в 202</w:t>
            </w:r>
            <w:r w:rsidR="00240D21">
              <w:rPr>
                <w:sz w:val="24"/>
                <w:szCs w:val="24"/>
              </w:rPr>
              <w:t>1</w:t>
            </w:r>
            <w:r w:rsidRPr="008326F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оду), </w:t>
            </w:r>
          </w:p>
          <w:p w:rsidR="00E15B2E" w:rsidRDefault="00240D21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семья</w:t>
            </w:r>
            <w:r w:rsidR="00E15B2E">
              <w:rPr>
                <w:sz w:val="24"/>
                <w:szCs w:val="24"/>
              </w:rPr>
              <w:t xml:space="preserve">, </w:t>
            </w:r>
            <w:proofErr w:type="gramStart"/>
            <w:r w:rsidR="00E15B2E">
              <w:rPr>
                <w:sz w:val="24"/>
                <w:szCs w:val="24"/>
              </w:rPr>
              <w:t>подавших</w:t>
            </w:r>
            <w:proofErr w:type="gramEnd"/>
            <w:r w:rsidR="00E15B2E">
              <w:rPr>
                <w:sz w:val="24"/>
                <w:szCs w:val="24"/>
              </w:rPr>
              <w:t xml:space="preserve"> заявления (документы)</w:t>
            </w:r>
          </w:p>
          <w:p w:rsidR="008326F2" w:rsidRPr="00DD38AD" w:rsidRDefault="00E15B2E" w:rsidP="00240D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240D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8326F2" w:rsidRDefault="008326F2" w:rsidP="008326F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 список молодых семей в количестве </w:t>
            </w:r>
          </w:p>
          <w:p w:rsidR="008326F2" w:rsidRDefault="00240D21" w:rsidP="008326F2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8326F2">
              <w:rPr>
                <w:sz w:val="24"/>
                <w:szCs w:val="24"/>
              </w:rPr>
              <w:t>семей, из них:</w:t>
            </w:r>
          </w:p>
          <w:p w:rsidR="00E15B2E" w:rsidRDefault="00240D21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55</w:t>
            </w:r>
            <w:r w:rsidR="008326F2" w:rsidRPr="008326F2">
              <w:rPr>
                <w:sz w:val="24"/>
                <w:szCs w:val="24"/>
              </w:rPr>
              <w:t xml:space="preserve"> семей</w:t>
            </w:r>
            <w:r w:rsidR="008326F2">
              <w:rPr>
                <w:sz w:val="24"/>
                <w:szCs w:val="24"/>
              </w:rPr>
              <w:t>,</w:t>
            </w:r>
            <w:r w:rsidR="008326F2" w:rsidRPr="008326F2">
              <w:rPr>
                <w:sz w:val="24"/>
                <w:szCs w:val="24"/>
              </w:rPr>
              <w:t xml:space="preserve"> </w:t>
            </w:r>
            <w:r w:rsidR="008326F2">
              <w:rPr>
                <w:sz w:val="24"/>
                <w:szCs w:val="24"/>
              </w:rPr>
              <w:t>перешедши</w:t>
            </w:r>
            <w:r w:rsidR="00E15B2E">
              <w:rPr>
                <w:sz w:val="24"/>
                <w:szCs w:val="24"/>
              </w:rPr>
              <w:t>е</w:t>
            </w:r>
            <w:r w:rsidR="008326F2">
              <w:rPr>
                <w:sz w:val="24"/>
                <w:szCs w:val="24"/>
              </w:rPr>
              <w:t xml:space="preserve"> в приоритетном порядке </w:t>
            </w:r>
            <w:r w:rsidR="00E15B2E">
              <w:rPr>
                <w:sz w:val="24"/>
                <w:szCs w:val="24"/>
              </w:rPr>
              <w:t>с предыдущего года (</w:t>
            </w:r>
            <w:r w:rsidR="008326F2">
              <w:rPr>
                <w:sz w:val="24"/>
                <w:szCs w:val="24"/>
              </w:rPr>
              <w:t>не</w:t>
            </w:r>
            <w:r w:rsidR="008326F2" w:rsidRPr="008326F2">
              <w:rPr>
                <w:sz w:val="24"/>
                <w:szCs w:val="24"/>
              </w:rPr>
              <w:t xml:space="preserve"> включенн</w:t>
            </w:r>
            <w:r w:rsidR="008326F2">
              <w:rPr>
                <w:sz w:val="24"/>
                <w:szCs w:val="24"/>
              </w:rPr>
              <w:t>ы</w:t>
            </w:r>
            <w:r w:rsidR="00E15B2E">
              <w:rPr>
                <w:sz w:val="24"/>
                <w:szCs w:val="24"/>
              </w:rPr>
              <w:t>е</w:t>
            </w:r>
            <w:r w:rsidR="008326F2" w:rsidRPr="008326F2">
              <w:rPr>
                <w:sz w:val="24"/>
                <w:szCs w:val="24"/>
              </w:rPr>
              <w:t xml:space="preserve"> в список претендентов на получение социальной выплаты</w:t>
            </w:r>
            <w:r w:rsidR="008326F2">
              <w:rPr>
                <w:sz w:val="24"/>
                <w:szCs w:val="24"/>
              </w:rPr>
              <w:t xml:space="preserve"> </w:t>
            </w:r>
            <w:proofErr w:type="gramEnd"/>
          </w:p>
          <w:p w:rsidR="00E15B2E" w:rsidRDefault="008326F2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26F2">
              <w:rPr>
                <w:sz w:val="24"/>
                <w:szCs w:val="24"/>
              </w:rPr>
              <w:t>в 202</w:t>
            </w:r>
            <w:r w:rsidR="00240D21">
              <w:rPr>
                <w:sz w:val="24"/>
                <w:szCs w:val="24"/>
              </w:rPr>
              <w:t>1</w:t>
            </w:r>
            <w:r w:rsidRPr="008326F2">
              <w:rPr>
                <w:sz w:val="24"/>
                <w:szCs w:val="24"/>
              </w:rPr>
              <w:t xml:space="preserve"> г</w:t>
            </w:r>
            <w:r w:rsidR="00E15B2E">
              <w:rPr>
                <w:sz w:val="24"/>
                <w:szCs w:val="24"/>
              </w:rPr>
              <w:t>оду),</w:t>
            </w:r>
            <w:r>
              <w:rPr>
                <w:sz w:val="24"/>
                <w:szCs w:val="24"/>
              </w:rPr>
              <w:t xml:space="preserve"> </w:t>
            </w:r>
          </w:p>
          <w:p w:rsidR="00E15B2E" w:rsidRDefault="00240D21" w:rsidP="00E15B2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326F2">
              <w:rPr>
                <w:sz w:val="24"/>
                <w:szCs w:val="24"/>
              </w:rPr>
              <w:t xml:space="preserve"> семь</w:t>
            </w:r>
            <w:r>
              <w:rPr>
                <w:sz w:val="24"/>
                <w:szCs w:val="24"/>
              </w:rPr>
              <w:t>я</w:t>
            </w:r>
            <w:r w:rsidR="008326F2">
              <w:rPr>
                <w:sz w:val="24"/>
                <w:szCs w:val="24"/>
              </w:rPr>
              <w:t>, подавши</w:t>
            </w:r>
            <w:r w:rsidR="00E15B2E">
              <w:rPr>
                <w:sz w:val="24"/>
                <w:szCs w:val="24"/>
              </w:rPr>
              <w:t>е</w:t>
            </w:r>
            <w:r w:rsidR="008326F2">
              <w:rPr>
                <w:sz w:val="24"/>
                <w:szCs w:val="24"/>
              </w:rPr>
              <w:t xml:space="preserve"> </w:t>
            </w:r>
            <w:r w:rsidR="00E15B2E">
              <w:rPr>
                <w:sz w:val="24"/>
                <w:szCs w:val="24"/>
              </w:rPr>
              <w:t>з</w:t>
            </w:r>
            <w:r w:rsidR="008326F2">
              <w:rPr>
                <w:sz w:val="24"/>
                <w:szCs w:val="24"/>
              </w:rPr>
              <w:t>аявлени</w:t>
            </w:r>
            <w:r w:rsidR="00E15B2E">
              <w:rPr>
                <w:sz w:val="24"/>
                <w:szCs w:val="24"/>
              </w:rPr>
              <w:t>я</w:t>
            </w:r>
            <w:r w:rsidR="008326F2">
              <w:rPr>
                <w:sz w:val="24"/>
                <w:szCs w:val="24"/>
              </w:rPr>
              <w:t xml:space="preserve"> </w:t>
            </w:r>
            <w:r w:rsidR="00E15B2E">
              <w:rPr>
                <w:sz w:val="24"/>
                <w:szCs w:val="24"/>
              </w:rPr>
              <w:t>(документы)</w:t>
            </w:r>
          </w:p>
          <w:p w:rsidR="008326F2" w:rsidRPr="008326F2" w:rsidRDefault="008326F2" w:rsidP="00240D21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240D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8326F2" w:rsidTr="00106326">
        <w:tc>
          <w:tcPr>
            <w:tcW w:w="460" w:type="dxa"/>
          </w:tcPr>
          <w:p w:rsidR="008326F2" w:rsidRPr="00DD38AD" w:rsidRDefault="008326F2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326F2" w:rsidRPr="00DD38AD" w:rsidRDefault="008326F2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 xml:space="preserve">3) направление </w:t>
            </w:r>
            <w:r w:rsidRPr="00DD38AD">
              <w:rPr>
                <w:sz w:val="24"/>
                <w:szCs w:val="24"/>
              </w:rPr>
              <w:lastRenderedPageBreak/>
              <w:t>сформированного списка в департамент по делам молодежи Приморского края.</w:t>
            </w:r>
          </w:p>
        </w:tc>
        <w:tc>
          <w:tcPr>
            <w:tcW w:w="1803" w:type="dxa"/>
          </w:tcPr>
          <w:p w:rsidR="008326F2" w:rsidRPr="00DD38AD" w:rsidRDefault="00146285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Трусова Н.В.</w:t>
            </w:r>
          </w:p>
        </w:tc>
        <w:tc>
          <w:tcPr>
            <w:tcW w:w="1701" w:type="dxa"/>
          </w:tcPr>
          <w:p w:rsidR="008326F2" w:rsidRPr="00DD38AD" w:rsidRDefault="00E15B2E" w:rsidP="001462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</w:t>
            </w:r>
            <w:r w:rsidR="0014628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326F2" w:rsidRPr="00DD38AD" w:rsidRDefault="00E15B2E" w:rsidP="001462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62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.05.202</w:t>
            </w:r>
            <w:r w:rsidR="0014628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6F2" w:rsidRPr="00DD38AD" w:rsidRDefault="00E15B2E" w:rsidP="001462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</w:t>
            </w:r>
            <w:r w:rsidR="0014628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6F2" w:rsidRPr="00DD38AD" w:rsidRDefault="00E15B2E" w:rsidP="001462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</w:t>
            </w:r>
            <w:r w:rsidR="001462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326F2" w:rsidRPr="00DD38AD" w:rsidRDefault="00E15B2E" w:rsidP="00E15B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lastRenderedPageBreak/>
              <w:t>сформированного списка молодых семей в департамент по делам молодежи Приморского края</w:t>
            </w:r>
          </w:p>
        </w:tc>
        <w:tc>
          <w:tcPr>
            <w:tcW w:w="1984" w:type="dxa"/>
            <w:gridSpan w:val="2"/>
          </w:tcPr>
          <w:p w:rsidR="008326F2" w:rsidRPr="00DD38AD" w:rsidRDefault="000C593C" w:rsidP="000C59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направлен </w:t>
            </w:r>
            <w:r>
              <w:rPr>
                <w:sz w:val="24"/>
                <w:szCs w:val="24"/>
              </w:rPr>
              <w:lastRenderedPageBreak/>
              <w:t>сформированный список молодых семей в департамент по делам молодежи Приморского края</w:t>
            </w:r>
          </w:p>
        </w:tc>
      </w:tr>
      <w:tr w:rsidR="00E15B2E" w:rsidTr="00106326">
        <w:tc>
          <w:tcPr>
            <w:tcW w:w="460" w:type="dxa"/>
          </w:tcPr>
          <w:p w:rsidR="00E15B2E" w:rsidRPr="00DD38AD" w:rsidRDefault="00E15B2E" w:rsidP="008326F2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768" w:type="dxa"/>
          </w:tcPr>
          <w:p w:rsidR="00E15B2E" w:rsidRPr="00DD38AD" w:rsidRDefault="00E15B2E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803" w:type="dxa"/>
          </w:tcPr>
          <w:p w:rsidR="00E15B2E" w:rsidRPr="00DD38AD" w:rsidRDefault="00E15B2E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</w:tc>
        <w:tc>
          <w:tcPr>
            <w:tcW w:w="1701" w:type="dxa"/>
          </w:tcPr>
          <w:p w:rsidR="00E15B2E" w:rsidRPr="00E15B2E" w:rsidRDefault="00E15B2E" w:rsidP="007A02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15B2E" w:rsidRPr="00E15B2E" w:rsidRDefault="00E15B2E" w:rsidP="007A02F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5B2E" w:rsidRPr="00DD38AD" w:rsidRDefault="00E15B2E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5B2E" w:rsidRPr="00DD38AD" w:rsidRDefault="00E15B2E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5B2E" w:rsidRPr="00DD38AD" w:rsidRDefault="00E15B2E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15B2E" w:rsidRPr="00DD38AD" w:rsidRDefault="00E15B2E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02F7" w:rsidTr="00106326">
        <w:tc>
          <w:tcPr>
            <w:tcW w:w="460" w:type="dxa"/>
          </w:tcPr>
          <w:p w:rsidR="007A02F7" w:rsidRPr="00DD38AD" w:rsidRDefault="007A02F7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A02F7" w:rsidRPr="00DD38AD" w:rsidRDefault="007A02F7" w:rsidP="0014628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1) оповещение молодых семей</w:t>
            </w:r>
            <w:r>
              <w:rPr>
                <w:sz w:val="24"/>
                <w:szCs w:val="24"/>
              </w:rPr>
              <w:t>-</w:t>
            </w:r>
            <w:r w:rsidRPr="00DD38AD">
              <w:rPr>
                <w:sz w:val="24"/>
                <w:szCs w:val="24"/>
              </w:rPr>
              <w:t>претендентов на получение социальной выплаты в 202</w:t>
            </w:r>
            <w:r w:rsidR="00146285">
              <w:rPr>
                <w:sz w:val="24"/>
                <w:szCs w:val="24"/>
              </w:rPr>
              <w:t>1</w:t>
            </w:r>
            <w:r w:rsidRPr="00DD38AD">
              <w:rPr>
                <w:sz w:val="24"/>
                <w:szCs w:val="24"/>
              </w:rPr>
              <w:t xml:space="preserve"> году о необходимости предоставления документов для получения </w:t>
            </w:r>
            <w:r w:rsidRPr="00DD38AD">
              <w:rPr>
                <w:sz w:val="24"/>
                <w:szCs w:val="24"/>
              </w:rPr>
              <w:lastRenderedPageBreak/>
              <w:t>свидетельства</w:t>
            </w:r>
          </w:p>
        </w:tc>
        <w:tc>
          <w:tcPr>
            <w:tcW w:w="1803" w:type="dxa"/>
          </w:tcPr>
          <w:p w:rsidR="007A02F7" w:rsidRPr="00DD38AD" w:rsidRDefault="007A02F7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Грищенко В.Г.</w:t>
            </w:r>
          </w:p>
        </w:tc>
        <w:tc>
          <w:tcPr>
            <w:tcW w:w="1701" w:type="dxa"/>
          </w:tcPr>
          <w:p w:rsidR="007A02F7" w:rsidRPr="00E15B2E" w:rsidRDefault="007A02F7" w:rsidP="00303704">
            <w:pPr>
              <w:spacing w:after="0"/>
              <w:jc w:val="center"/>
              <w:rPr>
                <w:sz w:val="24"/>
                <w:szCs w:val="24"/>
              </w:rPr>
            </w:pPr>
            <w:r w:rsidRPr="00E15B2E">
              <w:rPr>
                <w:sz w:val="24"/>
                <w:szCs w:val="24"/>
              </w:rPr>
              <w:t>в течение</w:t>
            </w:r>
          </w:p>
          <w:p w:rsidR="007A02F7" w:rsidRPr="00E15B2E" w:rsidRDefault="007A02F7" w:rsidP="00303704">
            <w:pPr>
              <w:spacing w:after="0"/>
              <w:jc w:val="center"/>
              <w:rPr>
                <w:sz w:val="24"/>
                <w:szCs w:val="24"/>
              </w:rPr>
            </w:pPr>
            <w:r w:rsidRPr="00E15B2E">
              <w:rPr>
                <w:sz w:val="24"/>
                <w:szCs w:val="24"/>
              </w:rPr>
              <w:t xml:space="preserve">5 рабочих дней после получения уведомления о лимитах бюджетных обязательств, </w:t>
            </w:r>
            <w:proofErr w:type="spellStart"/>
            <w:proofErr w:type="gramStart"/>
            <w:r w:rsidRPr="00E15B2E">
              <w:rPr>
                <w:sz w:val="24"/>
                <w:szCs w:val="24"/>
              </w:rPr>
              <w:t>предусмот-ренных</w:t>
            </w:r>
            <w:proofErr w:type="spellEnd"/>
            <w:proofErr w:type="gramEnd"/>
            <w:r w:rsidRPr="00E15B2E">
              <w:rPr>
                <w:sz w:val="24"/>
                <w:szCs w:val="24"/>
              </w:rPr>
              <w:t xml:space="preserve"> на </w:t>
            </w:r>
            <w:proofErr w:type="spellStart"/>
            <w:r w:rsidRPr="00E15B2E">
              <w:rPr>
                <w:sz w:val="24"/>
                <w:szCs w:val="24"/>
              </w:rPr>
              <w:t>предостав-</w:t>
            </w:r>
            <w:r w:rsidRPr="00E15B2E">
              <w:rPr>
                <w:sz w:val="24"/>
                <w:szCs w:val="24"/>
              </w:rPr>
              <w:lastRenderedPageBreak/>
              <w:t>ление</w:t>
            </w:r>
            <w:proofErr w:type="spellEnd"/>
            <w:r w:rsidRPr="00E15B2E">
              <w:rPr>
                <w:sz w:val="24"/>
                <w:szCs w:val="24"/>
              </w:rPr>
              <w:t xml:space="preserve"> субсидий из бюджета Приморского края</w:t>
            </w:r>
          </w:p>
        </w:tc>
        <w:tc>
          <w:tcPr>
            <w:tcW w:w="1701" w:type="dxa"/>
            <w:gridSpan w:val="2"/>
          </w:tcPr>
          <w:p w:rsidR="007A02F7" w:rsidRPr="00E15B2E" w:rsidRDefault="007A02F7" w:rsidP="00303704">
            <w:pPr>
              <w:spacing w:after="0"/>
              <w:jc w:val="center"/>
              <w:rPr>
                <w:sz w:val="24"/>
                <w:szCs w:val="24"/>
              </w:rPr>
            </w:pPr>
            <w:r w:rsidRPr="00E15B2E">
              <w:rPr>
                <w:sz w:val="24"/>
                <w:szCs w:val="24"/>
              </w:rPr>
              <w:lastRenderedPageBreak/>
              <w:t>в течение</w:t>
            </w:r>
          </w:p>
          <w:p w:rsidR="007A02F7" w:rsidRPr="00E15B2E" w:rsidRDefault="007A02F7" w:rsidP="00303704">
            <w:pPr>
              <w:spacing w:after="0"/>
              <w:jc w:val="center"/>
              <w:rPr>
                <w:sz w:val="24"/>
                <w:szCs w:val="24"/>
              </w:rPr>
            </w:pPr>
            <w:r w:rsidRPr="00E15B2E">
              <w:rPr>
                <w:sz w:val="24"/>
                <w:szCs w:val="24"/>
              </w:rPr>
              <w:t xml:space="preserve">5 рабочих дней после получения уведомления о лимитах бюджетных обязательств, </w:t>
            </w:r>
            <w:proofErr w:type="spellStart"/>
            <w:proofErr w:type="gramStart"/>
            <w:r w:rsidRPr="00E15B2E">
              <w:rPr>
                <w:sz w:val="24"/>
                <w:szCs w:val="24"/>
              </w:rPr>
              <w:t>предусмот-ренных</w:t>
            </w:r>
            <w:proofErr w:type="spellEnd"/>
            <w:proofErr w:type="gramEnd"/>
            <w:r w:rsidRPr="00E15B2E">
              <w:rPr>
                <w:sz w:val="24"/>
                <w:szCs w:val="24"/>
              </w:rPr>
              <w:t xml:space="preserve"> на </w:t>
            </w:r>
            <w:proofErr w:type="spellStart"/>
            <w:r w:rsidRPr="00E15B2E">
              <w:rPr>
                <w:sz w:val="24"/>
                <w:szCs w:val="24"/>
              </w:rPr>
              <w:t>предостав-</w:t>
            </w:r>
            <w:r w:rsidRPr="00E15B2E">
              <w:rPr>
                <w:sz w:val="24"/>
                <w:szCs w:val="24"/>
              </w:rPr>
              <w:lastRenderedPageBreak/>
              <w:t>ление</w:t>
            </w:r>
            <w:proofErr w:type="spellEnd"/>
            <w:r w:rsidRPr="00E15B2E">
              <w:rPr>
                <w:sz w:val="24"/>
                <w:szCs w:val="24"/>
              </w:rPr>
              <w:t xml:space="preserve"> субсидий из бюджета Приморского края</w:t>
            </w:r>
          </w:p>
        </w:tc>
        <w:tc>
          <w:tcPr>
            <w:tcW w:w="1701" w:type="dxa"/>
          </w:tcPr>
          <w:p w:rsidR="007A02F7" w:rsidRPr="00DD38AD" w:rsidRDefault="00146285" w:rsidP="001462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A02F7">
              <w:rPr>
                <w:sz w:val="24"/>
                <w:szCs w:val="24"/>
              </w:rPr>
              <w:t>0.02.202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02F7" w:rsidRPr="00DD38AD" w:rsidRDefault="00146285" w:rsidP="001462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2F7">
              <w:rPr>
                <w:sz w:val="24"/>
                <w:szCs w:val="24"/>
              </w:rPr>
              <w:t>0.02.202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рабочей встречи</w:t>
            </w:r>
          </w:p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12-тью молодыми семьями на предмет информирования (оповещения) их </w:t>
            </w:r>
            <w:r w:rsidRPr="00DD38AD">
              <w:rPr>
                <w:sz w:val="24"/>
                <w:szCs w:val="24"/>
              </w:rPr>
              <w:t xml:space="preserve">необходимости предоставления документов для получения </w:t>
            </w:r>
            <w:r w:rsidRPr="00DD38AD">
              <w:rPr>
                <w:sz w:val="24"/>
                <w:szCs w:val="24"/>
              </w:rPr>
              <w:lastRenderedPageBreak/>
              <w:t>свидетельства</w:t>
            </w:r>
            <w:r>
              <w:rPr>
                <w:sz w:val="24"/>
                <w:szCs w:val="24"/>
              </w:rPr>
              <w:t xml:space="preserve"> </w:t>
            </w:r>
          </w:p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</w:tc>
        <w:tc>
          <w:tcPr>
            <w:tcW w:w="1984" w:type="dxa"/>
            <w:gridSpan w:val="2"/>
          </w:tcPr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проведена рабочая встреча</w:t>
            </w:r>
          </w:p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12-тью молодыми семьями на предмет информирования (оповещения) </w:t>
            </w:r>
            <w:r w:rsidRPr="00DD38AD">
              <w:rPr>
                <w:sz w:val="24"/>
                <w:szCs w:val="24"/>
              </w:rPr>
              <w:t xml:space="preserve">необходимости предоставления документов для получения </w:t>
            </w:r>
            <w:r w:rsidRPr="00DD38AD">
              <w:rPr>
                <w:sz w:val="24"/>
                <w:szCs w:val="24"/>
              </w:rPr>
              <w:lastRenderedPageBreak/>
              <w:t>свидетельства</w:t>
            </w:r>
          </w:p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</w:tc>
      </w:tr>
      <w:tr w:rsidR="007A02F7" w:rsidTr="00106326">
        <w:tc>
          <w:tcPr>
            <w:tcW w:w="460" w:type="dxa"/>
          </w:tcPr>
          <w:p w:rsidR="007A02F7" w:rsidRPr="00DD38AD" w:rsidRDefault="007A02F7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A02F7" w:rsidRPr="00DD38AD" w:rsidRDefault="007A02F7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2) выдача молодым семьям</w:t>
            </w:r>
            <w:r w:rsidRPr="00DD38AD">
              <w:rPr>
                <w:color w:val="000000"/>
                <w:sz w:val="24"/>
                <w:szCs w:val="24"/>
              </w:rPr>
              <w:t xml:space="preserve"> свидетельств</w:t>
            </w:r>
          </w:p>
        </w:tc>
        <w:tc>
          <w:tcPr>
            <w:tcW w:w="1803" w:type="dxa"/>
          </w:tcPr>
          <w:p w:rsidR="007A02F7" w:rsidRPr="00DD38AD" w:rsidRDefault="007A02F7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В.Г.</w:t>
            </w:r>
          </w:p>
        </w:tc>
        <w:tc>
          <w:tcPr>
            <w:tcW w:w="1701" w:type="dxa"/>
          </w:tcPr>
          <w:p w:rsidR="007A02F7" w:rsidRP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>в течение</w:t>
            </w:r>
          </w:p>
          <w:p w:rsidR="007A02F7" w:rsidRP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>1 месяца после получения уведомления о лимитах бюджетных ассигнований из бюджета Приморского края</w:t>
            </w:r>
          </w:p>
        </w:tc>
        <w:tc>
          <w:tcPr>
            <w:tcW w:w="1701" w:type="dxa"/>
            <w:gridSpan w:val="2"/>
          </w:tcPr>
          <w:p w:rsidR="007A02F7" w:rsidRPr="007A02F7" w:rsidRDefault="007A02F7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>в течение</w:t>
            </w:r>
          </w:p>
          <w:p w:rsidR="007A02F7" w:rsidRP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>1 месяца после получения уведомления о лимитах бюджетных ассигнований из бюджета Приморского края</w:t>
            </w:r>
          </w:p>
        </w:tc>
        <w:tc>
          <w:tcPr>
            <w:tcW w:w="1701" w:type="dxa"/>
          </w:tcPr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69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.02.202</w:t>
            </w:r>
            <w:r w:rsidR="00D669ED">
              <w:rPr>
                <w:sz w:val="24"/>
                <w:szCs w:val="24"/>
              </w:rPr>
              <w:t>1</w:t>
            </w:r>
          </w:p>
          <w:p w:rsidR="007A02F7" w:rsidRPr="00DD38AD" w:rsidRDefault="00146285" w:rsidP="001462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A02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7A02F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69ED" w:rsidRPr="00D669ED" w:rsidRDefault="00D669ED" w:rsidP="00D66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9ED">
              <w:rPr>
                <w:sz w:val="24"/>
                <w:szCs w:val="24"/>
              </w:rPr>
              <w:t>11.02.2021</w:t>
            </w:r>
          </w:p>
          <w:p w:rsidR="007A02F7" w:rsidRPr="00DD38AD" w:rsidRDefault="00D669ED" w:rsidP="00D66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D669ED">
              <w:rPr>
                <w:sz w:val="24"/>
                <w:szCs w:val="24"/>
              </w:rPr>
              <w:t>11.03.2021</w:t>
            </w:r>
          </w:p>
        </w:tc>
        <w:tc>
          <w:tcPr>
            <w:tcW w:w="1985" w:type="dxa"/>
          </w:tcPr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свидетельств 12-ти молодым семьям</w:t>
            </w:r>
          </w:p>
        </w:tc>
        <w:tc>
          <w:tcPr>
            <w:tcW w:w="1984" w:type="dxa"/>
            <w:gridSpan w:val="2"/>
          </w:tcPr>
          <w:p w:rsidR="007A02F7" w:rsidRPr="00DD38AD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свидетельств 12-ти молодым семьям</w:t>
            </w:r>
          </w:p>
        </w:tc>
      </w:tr>
      <w:tr w:rsidR="00E40C2D" w:rsidTr="00106326">
        <w:tc>
          <w:tcPr>
            <w:tcW w:w="460" w:type="dxa"/>
          </w:tcPr>
          <w:p w:rsidR="00E40C2D" w:rsidRPr="00DD38AD" w:rsidRDefault="00E40C2D" w:rsidP="008326F2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1.5</w:t>
            </w:r>
          </w:p>
        </w:tc>
        <w:tc>
          <w:tcPr>
            <w:tcW w:w="1768" w:type="dxa"/>
          </w:tcPr>
          <w:p w:rsidR="00E40C2D" w:rsidRPr="00DD38AD" w:rsidRDefault="00E40C2D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Перечисление социальных выплат молодым семьям для приобретения (строительства) жилья</w:t>
            </w:r>
          </w:p>
        </w:tc>
        <w:tc>
          <w:tcPr>
            <w:tcW w:w="1803" w:type="dxa"/>
          </w:tcPr>
          <w:p w:rsidR="00E40C2D" w:rsidRDefault="00D669ED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Н.В.</w:t>
            </w:r>
          </w:p>
          <w:p w:rsidR="00E40C2D" w:rsidRPr="00DD38AD" w:rsidRDefault="00E40C2D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Т.А.</w:t>
            </w:r>
          </w:p>
        </w:tc>
        <w:tc>
          <w:tcPr>
            <w:tcW w:w="1701" w:type="dxa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0C2D" w:rsidRPr="00DD38AD" w:rsidRDefault="00E40C2D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0C2D" w:rsidRPr="00E40C2D" w:rsidRDefault="00E40C2D" w:rsidP="00D66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за 12 месяцев 202</w:t>
            </w:r>
            <w:r w:rsidR="00D669ED">
              <w:rPr>
                <w:sz w:val="24"/>
                <w:szCs w:val="24"/>
              </w:rPr>
              <w:t>1</w:t>
            </w:r>
            <w:r w:rsidRPr="00E40C2D">
              <w:rPr>
                <w:sz w:val="24"/>
                <w:szCs w:val="24"/>
              </w:rPr>
              <w:t xml:space="preserve"> года перечислить средства 12 молодым </w:t>
            </w:r>
            <w:r w:rsidR="00D669ED">
              <w:rPr>
                <w:sz w:val="24"/>
                <w:szCs w:val="24"/>
              </w:rPr>
              <w:t>семьям, участницам Программы 2020</w:t>
            </w:r>
            <w:r w:rsidRPr="00E40C2D">
              <w:rPr>
                <w:sz w:val="24"/>
                <w:szCs w:val="24"/>
              </w:rPr>
              <w:t xml:space="preserve"> года  на общую сумму </w:t>
            </w:r>
            <w:r w:rsidR="00D669ED">
              <w:rPr>
                <w:sz w:val="24"/>
                <w:szCs w:val="24"/>
              </w:rPr>
              <w:t>21 069,19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984" w:type="dxa"/>
            <w:gridSpan w:val="2"/>
          </w:tcPr>
          <w:p w:rsidR="00E40C2D" w:rsidRPr="00E40C2D" w:rsidRDefault="00E40C2D" w:rsidP="00D669E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за 12 месяцев 202</w:t>
            </w:r>
            <w:r w:rsidR="00D669ED">
              <w:rPr>
                <w:sz w:val="24"/>
                <w:szCs w:val="24"/>
              </w:rPr>
              <w:t>1</w:t>
            </w:r>
            <w:r w:rsidRPr="00E40C2D">
              <w:rPr>
                <w:sz w:val="24"/>
                <w:szCs w:val="24"/>
              </w:rPr>
              <w:t xml:space="preserve"> года перечисл</w:t>
            </w:r>
            <w:r>
              <w:rPr>
                <w:sz w:val="24"/>
                <w:szCs w:val="24"/>
              </w:rPr>
              <w:t xml:space="preserve">ено </w:t>
            </w:r>
            <w:r w:rsidRPr="00E40C2D">
              <w:rPr>
                <w:sz w:val="24"/>
                <w:szCs w:val="24"/>
              </w:rPr>
              <w:t>средства 12 молодым семьям, участницам Программы 20</w:t>
            </w:r>
            <w:r w:rsidR="00D669ED">
              <w:rPr>
                <w:sz w:val="24"/>
                <w:szCs w:val="24"/>
              </w:rPr>
              <w:t>20</w:t>
            </w:r>
            <w:r w:rsidRPr="00E40C2D">
              <w:rPr>
                <w:sz w:val="24"/>
                <w:szCs w:val="24"/>
              </w:rPr>
              <w:t xml:space="preserve"> года на общую сумму </w:t>
            </w:r>
            <w:r w:rsidR="00D669ED">
              <w:rPr>
                <w:sz w:val="24"/>
                <w:szCs w:val="24"/>
              </w:rPr>
              <w:t>21 069,19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7A02F7" w:rsidTr="00106326">
        <w:tc>
          <w:tcPr>
            <w:tcW w:w="460" w:type="dxa"/>
          </w:tcPr>
          <w:p w:rsidR="007A02F7" w:rsidRPr="00DD38AD" w:rsidRDefault="007A02F7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A02F7" w:rsidRPr="00DD38AD" w:rsidRDefault="007A02F7" w:rsidP="008326F2">
            <w:pPr>
              <w:spacing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1) на основании заявки банка, отобранном для обслуживания средств, предоставляем</w:t>
            </w:r>
            <w:r w:rsidRPr="00DD38AD">
              <w:rPr>
                <w:sz w:val="24"/>
                <w:szCs w:val="24"/>
              </w:rPr>
              <w:lastRenderedPageBreak/>
              <w:t>ых в качестве социальных выплат, выделяемых молодым семьям - участникам программы производится проверка на соответствие данным о выданных свидетельствах.</w:t>
            </w:r>
          </w:p>
          <w:p w:rsidR="007A02F7" w:rsidRPr="00DD38AD" w:rsidRDefault="007A02F7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A02F7" w:rsidRDefault="00464A7F" w:rsidP="008326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Трусова Н.В.</w:t>
            </w:r>
          </w:p>
          <w:p w:rsidR="00B76BB2" w:rsidRPr="00DD38AD" w:rsidRDefault="00B76BB2" w:rsidP="008326F2">
            <w:pPr>
              <w:pStyle w:val="ConsPlusNormal"/>
              <w:rPr>
                <w:sz w:val="24"/>
                <w:szCs w:val="24"/>
              </w:rPr>
            </w:pPr>
            <w:r w:rsidRPr="009A12EC">
              <w:rPr>
                <w:sz w:val="24"/>
                <w:szCs w:val="24"/>
              </w:rPr>
              <w:t>Миронова Т.А.</w:t>
            </w:r>
          </w:p>
        </w:tc>
        <w:tc>
          <w:tcPr>
            <w:tcW w:w="1701" w:type="dxa"/>
          </w:tcPr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в течение </w:t>
            </w:r>
          </w:p>
          <w:p w:rsid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14 рабочих дней </w:t>
            </w:r>
            <w:proofErr w:type="gramStart"/>
            <w:r w:rsidRPr="007A02F7">
              <w:rPr>
                <w:sz w:val="24"/>
                <w:szCs w:val="24"/>
              </w:rPr>
              <w:t>с даты получения</w:t>
            </w:r>
            <w:proofErr w:type="gramEnd"/>
            <w:r w:rsidRPr="007A02F7">
              <w:rPr>
                <w:sz w:val="24"/>
                <w:szCs w:val="24"/>
              </w:rPr>
              <w:t xml:space="preserve"> </w:t>
            </w:r>
          </w:p>
          <w:p w:rsidR="007A02F7" w:rsidRPr="007A02F7" w:rsidRDefault="007A02F7" w:rsidP="007A02F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от банка заявки на </w:t>
            </w:r>
            <w:proofErr w:type="spellStart"/>
            <w:proofErr w:type="gramStart"/>
            <w:r w:rsidRPr="007A02F7">
              <w:rPr>
                <w:sz w:val="24"/>
                <w:szCs w:val="24"/>
              </w:rPr>
              <w:lastRenderedPageBreak/>
              <w:t>перечис-ление</w:t>
            </w:r>
            <w:proofErr w:type="spellEnd"/>
            <w:proofErr w:type="gramEnd"/>
            <w:r w:rsidRPr="007A02F7">
              <w:rPr>
                <w:sz w:val="24"/>
                <w:szCs w:val="24"/>
              </w:rPr>
              <w:t xml:space="preserve"> средств на банковский счет молодой семьи - участницы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-ной </w:t>
            </w:r>
            <w:r w:rsidRPr="007A02F7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gridSpan w:val="2"/>
          </w:tcPr>
          <w:p w:rsidR="007A02F7" w:rsidRDefault="007A02F7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7A02F7" w:rsidRDefault="007A02F7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14 рабочих дней </w:t>
            </w:r>
            <w:proofErr w:type="gramStart"/>
            <w:r w:rsidRPr="007A02F7">
              <w:rPr>
                <w:sz w:val="24"/>
                <w:szCs w:val="24"/>
              </w:rPr>
              <w:t>с даты получения</w:t>
            </w:r>
            <w:proofErr w:type="gramEnd"/>
            <w:r w:rsidRPr="007A02F7">
              <w:rPr>
                <w:sz w:val="24"/>
                <w:szCs w:val="24"/>
              </w:rPr>
              <w:t xml:space="preserve"> </w:t>
            </w:r>
          </w:p>
          <w:p w:rsidR="007A02F7" w:rsidRPr="007A02F7" w:rsidRDefault="007A02F7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от банка заявки на </w:t>
            </w:r>
            <w:proofErr w:type="spellStart"/>
            <w:proofErr w:type="gramStart"/>
            <w:r w:rsidRPr="007A02F7">
              <w:rPr>
                <w:sz w:val="24"/>
                <w:szCs w:val="24"/>
              </w:rPr>
              <w:lastRenderedPageBreak/>
              <w:t>перечис-ление</w:t>
            </w:r>
            <w:proofErr w:type="spellEnd"/>
            <w:proofErr w:type="gramEnd"/>
            <w:r w:rsidRPr="007A02F7">
              <w:rPr>
                <w:sz w:val="24"/>
                <w:szCs w:val="24"/>
              </w:rPr>
              <w:t xml:space="preserve"> средств на банковский счет молодой семьи - участницы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-ной </w:t>
            </w:r>
            <w:r w:rsidRPr="007A02F7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925280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30.03.2021</w:t>
            </w:r>
          </w:p>
          <w:p w:rsidR="00234C13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  <w:p w:rsidR="00234C13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  <w:p w:rsidR="00234C13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  <w:p w:rsidR="00234C13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</w:t>
            </w:r>
          </w:p>
          <w:p w:rsidR="00234C13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</w:t>
            </w:r>
          </w:p>
          <w:p w:rsidR="00234C13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01.06.2021</w:t>
            </w:r>
          </w:p>
          <w:p w:rsidR="00234C13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  <w:p w:rsidR="00234C13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31.06.2021</w:t>
            </w:r>
          </w:p>
          <w:p w:rsidR="00234C13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  <w:p w:rsidR="00234C13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  <w:p w:rsidR="00234C13" w:rsidRPr="00DD38AD" w:rsidRDefault="00234C13" w:rsidP="00234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  <w:tc>
          <w:tcPr>
            <w:tcW w:w="1701" w:type="dxa"/>
          </w:tcPr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2C7B00">
              <w:rPr>
                <w:sz w:val="24"/>
                <w:szCs w:val="24"/>
              </w:rPr>
              <w:t>.04.2021</w:t>
            </w:r>
          </w:p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C7B00">
              <w:rPr>
                <w:sz w:val="24"/>
                <w:szCs w:val="24"/>
              </w:rPr>
              <w:t>.04.2021</w:t>
            </w:r>
          </w:p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C7B00">
              <w:rPr>
                <w:sz w:val="24"/>
                <w:szCs w:val="24"/>
              </w:rPr>
              <w:t>.05.2021</w:t>
            </w:r>
          </w:p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C7B00">
              <w:rPr>
                <w:sz w:val="24"/>
                <w:szCs w:val="24"/>
              </w:rPr>
              <w:t>.06.2021</w:t>
            </w:r>
          </w:p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C7B00">
              <w:rPr>
                <w:sz w:val="24"/>
                <w:szCs w:val="24"/>
              </w:rPr>
              <w:t>.06.2021</w:t>
            </w:r>
          </w:p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C7B00">
              <w:rPr>
                <w:sz w:val="24"/>
                <w:szCs w:val="24"/>
              </w:rPr>
              <w:t>.06.2021</w:t>
            </w:r>
          </w:p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  <w:r w:rsidRPr="002C7B00">
              <w:rPr>
                <w:sz w:val="24"/>
                <w:szCs w:val="24"/>
              </w:rPr>
              <w:t>.06.2021</w:t>
            </w:r>
          </w:p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C7B00">
              <w:rPr>
                <w:sz w:val="24"/>
                <w:szCs w:val="24"/>
              </w:rPr>
              <w:t>.06.2021</w:t>
            </w:r>
          </w:p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2C7B00">
              <w:rPr>
                <w:sz w:val="24"/>
                <w:szCs w:val="24"/>
              </w:rPr>
              <w:t>.07.2021</w:t>
            </w:r>
          </w:p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2C7B00">
              <w:rPr>
                <w:sz w:val="24"/>
                <w:szCs w:val="24"/>
              </w:rPr>
              <w:t>.07.2021</w:t>
            </w:r>
          </w:p>
          <w:p w:rsidR="002C7B00" w:rsidRPr="002C7B00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2C7B00">
              <w:rPr>
                <w:sz w:val="24"/>
                <w:szCs w:val="24"/>
              </w:rPr>
              <w:t>.09.2021</w:t>
            </w:r>
          </w:p>
          <w:p w:rsidR="00925280" w:rsidRPr="00DD38AD" w:rsidRDefault="002C7B00" w:rsidP="002C7B0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B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C7B00">
              <w:rPr>
                <w:sz w:val="24"/>
                <w:szCs w:val="24"/>
              </w:rPr>
              <w:t>.09.2021</w:t>
            </w:r>
          </w:p>
        </w:tc>
        <w:tc>
          <w:tcPr>
            <w:tcW w:w="1985" w:type="dxa"/>
          </w:tcPr>
          <w:p w:rsidR="00B76BB2" w:rsidRDefault="00B76BB2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произвести </w:t>
            </w:r>
            <w:r w:rsidRPr="00B76BB2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у</w:t>
            </w:r>
            <w:r w:rsidRPr="00B7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заявок от банка </w:t>
            </w:r>
            <w:r w:rsidRPr="00B76BB2">
              <w:rPr>
                <w:sz w:val="24"/>
                <w:szCs w:val="24"/>
              </w:rPr>
              <w:t xml:space="preserve">на соответствие данным по выданным </w:t>
            </w:r>
            <w:r w:rsidRPr="00B76BB2">
              <w:rPr>
                <w:sz w:val="24"/>
                <w:szCs w:val="24"/>
              </w:rPr>
              <w:lastRenderedPageBreak/>
              <w:t>свидетельства</w:t>
            </w:r>
            <w:r>
              <w:rPr>
                <w:sz w:val="24"/>
                <w:szCs w:val="24"/>
              </w:rPr>
              <w:t xml:space="preserve">м </w:t>
            </w:r>
          </w:p>
          <w:p w:rsidR="00B76BB2" w:rsidRDefault="00B76BB2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BB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молодым </w:t>
            </w:r>
            <w:r w:rsidRPr="00B76BB2">
              <w:rPr>
                <w:sz w:val="24"/>
                <w:szCs w:val="24"/>
              </w:rPr>
              <w:t xml:space="preserve">семьям, участницам Программы </w:t>
            </w:r>
          </w:p>
          <w:p w:rsidR="007A02F7" w:rsidRPr="00B76BB2" w:rsidRDefault="00464A7F" w:rsidP="00464A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76BB2" w:rsidRPr="00B76B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B76BB2" w:rsidRDefault="00B76BB2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произведена </w:t>
            </w:r>
            <w:r w:rsidRPr="00B76BB2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а</w:t>
            </w:r>
            <w:r w:rsidRPr="00B7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заявок от банка </w:t>
            </w:r>
            <w:r w:rsidRPr="00B76BB2">
              <w:rPr>
                <w:sz w:val="24"/>
                <w:szCs w:val="24"/>
              </w:rPr>
              <w:t xml:space="preserve">на соответствие данным по выданным </w:t>
            </w:r>
            <w:r w:rsidRPr="00B76BB2">
              <w:rPr>
                <w:sz w:val="24"/>
                <w:szCs w:val="24"/>
              </w:rPr>
              <w:lastRenderedPageBreak/>
              <w:t>свидетельства</w:t>
            </w:r>
            <w:r>
              <w:rPr>
                <w:sz w:val="24"/>
                <w:szCs w:val="24"/>
              </w:rPr>
              <w:t xml:space="preserve">м </w:t>
            </w:r>
          </w:p>
          <w:p w:rsidR="00B76BB2" w:rsidRDefault="00B76BB2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BB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молодым </w:t>
            </w:r>
            <w:r w:rsidRPr="00B76BB2">
              <w:rPr>
                <w:sz w:val="24"/>
                <w:szCs w:val="24"/>
              </w:rPr>
              <w:t xml:space="preserve">семьям, участницам Программы </w:t>
            </w:r>
          </w:p>
          <w:p w:rsidR="007A02F7" w:rsidRPr="00DD38AD" w:rsidRDefault="00464A7F" w:rsidP="00464A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76BB2" w:rsidRPr="00B76BB2">
              <w:rPr>
                <w:sz w:val="24"/>
                <w:szCs w:val="24"/>
              </w:rPr>
              <w:t xml:space="preserve"> года</w:t>
            </w:r>
          </w:p>
        </w:tc>
      </w:tr>
      <w:tr w:rsidR="00925280" w:rsidTr="00106326">
        <w:tc>
          <w:tcPr>
            <w:tcW w:w="460" w:type="dxa"/>
          </w:tcPr>
          <w:p w:rsidR="00925280" w:rsidRPr="00DD38AD" w:rsidRDefault="00925280" w:rsidP="008326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25280" w:rsidRPr="00DD38AD" w:rsidRDefault="00925280" w:rsidP="00832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2) </w:t>
            </w:r>
            <w:proofErr w:type="spellStart"/>
            <w:proofErr w:type="gramStart"/>
            <w:r w:rsidRPr="00DD38AD">
              <w:rPr>
                <w:sz w:val="24"/>
                <w:szCs w:val="24"/>
              </w:rPr>
              <w:t>перечисле</w:t>
            </w:r>
            <w:r>
              <w:rPr>
                <w:sz w:val="24"/>
                <w:szCs w:val="24"/>
              </w:rPr>
              <w:t>-</w:t>
            </w:r>
            <w:r w:rsidRPr="00DD38A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DD38AD">
              <w:rPr>
                <w:sz w:val="24"/>
                <w:szCs w:val="24"/>
              </w:rPr>
              <w:t xml:space="preserve"> бюджетных средств социальной выплаты в безналичной форме путем зачисления соответствующих средств на банковский счет</w:t>
            </w:r>
          </w:p>
        </w:tc>
        <w:tc>
          <w:tcPr>
            <w:tcW w:w="1803" w:type="dxa"/>
          </w:tcPr>
          <w:p w:rsidR="00925280" w:rsidRPr="009A12EC" w:rsidRDefault="00925280" w:rsidP="005C37A0">
            <w:pPr>
              <w:pStyle w:val="ConsPlusNormal"/>
              <w:rPr>
                <w:sz w:val="24"/>
                <w:szCs w:val="24"/>
              </w:rPr>
            </w:pPr>
            <w:r w:rsidRPr="009A12EC">
              <w:rPr>
                <w:sz w:val="24"/>
                <w:szCs w:val="24"/>
              </w:rPr>
              <w:t>Миронова Т.А.</w:t>
            </w:r>
          </w:p>
        </w:tc>
        <w:tc>
          <w:tcPr>
            <w:tcW w:w="1701" w:type="dxa"/>
          </w:tcPr>
          <w:p w:rsidR="00925280" w:rsidRPr="007A02F7" w:rsidRDefault="00E40C2D" w:rsidP="007A02F7">
            <w:pPr>
              <w:spacing w:after="0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:rsidR="00925280" w:rsidRDefault="00925280" w:rsidP="007A02F7">
            <w:pPr>
              <w:spacing w:after="0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в течение </w:t>
            </w:r>
          </w:p>
          <w:p w:rsidR="00925280" w:rsidRDefault="00925280" w:rsidP="007A02F7">
            <w:pPr>
              <w:spacing w:after="0"/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14 рабочих дней </w:t>
            </w:r>
            <w:proofErr w:type="gramStart"/>
            <w:r w:rsidRPr="007A02F7">
              <w:rPr>
                <w:sz w:val="24"/>
                <w:szCs w:val="24"/>
              </w:rPr>
              <w:t>с даты получения</w:t>
            </w:r>
            <w:proofErr w:type="gramEnd"/>
            <w:r w:rsidRPr="007A02F7">
              <w:rPr>
                <w:sz w:val="24"/>
                <w:szCs w:val="24"/>
              </w:rPr>
              <w:t xml:space="preserve"> </w:t>
            </w:r>
          </w:p>
          <w:p w:rsidR="00925280" w:rsidRPr="007A02F7" w:rsidRDefault="00925280" w:rsidP="00ED49D7">
            <w:pPr>
              <w:jc w:val="center"/>
              <w:rPr>
                <w:sz w:val="24"/>
                <w:szCs w:val="24"/>
              </w:rPr>
            </w:pPr>
            <w:r w:rsidRPr="007A02F7">
              <w:rPr>
                <w:sz w:val="24"/>
                <w:szCs w:val="24"/>
              </w:rPr>
              <w:t xml:space="preserve">от банка заявки на перечисление средств на </w:t>
            </w:r>
            <w:proofErr w:type="gramStart"/>
            <w:r w:rsidRPr="007A02F7">
              <w:rPr>
                <w:sz w:val="24"/>
                <w:szCs w:val="24"/>
              </w:rPr>
              <w:t>банков-</w:t>
            </w:r>
            <w:proofErr w:type="spellStart"/>
            <w:r w:rsidRPr="007A02F7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7A02F7">
              <w:rPr>
                <w:sz w:val="24"/>
                <w:szCs w:val="24"/>
              </w:rPr>
              <w:t xml:space="preserve"> счет молодой семьи - участницы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-ной </w:t>
            </w:r>
            <w:r w:rsidRPr="007A02F7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925280" w:rsidRPr="00DD38AD" w:rsidRDefault="00E40C2D" w:rsidP="00B76BB2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25280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  <w:p w:rsidR="0020668A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  <w:p w:rsidR="0020668A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  <w:p w:rsidR="0020668A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  <w:p w:rsidR="0020668A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  <w:p w:rsidR="0020668A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09.06.2021</w:t>
            </w:r>
          </w:p>
          <w:p w:rsidR="0020668A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  <w:p w:rsidR="0020668A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  <w:p w:rsidR="0020668A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</w:t>
            </w:r>
          </w:p>
          <w:p w:rsidR="0020668A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</w:t>
            </w:r>
          </w:p>
          <w:p w:rsidR="0020668A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  <w:p w:rsidR="0020668A" w:rsidRPr="00DD38AD" w:rsidRDefault="0020668A" w:rsidP="00ED49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1985" w:type="dxa"/>
          </w:tcPr>
          <w:p w:rsidR="00B76BB2" w:rsidRPr="00B76BB2" w:rsidRDefault="00B76BB2" w:rsidP="00B76BB2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6BB2">
              <w:rPr>
                <w:sz w:val="24"/>
                <w:szCs w:val="24"/>
              </w:rPr>
              <w:t>перечислить средства 12 молодым семьям, участницам Программы 20</w:t>
            </w:r>
            <w:r w:rsidR="0071699F">
              <w:rPr>
                <w:sz w:val="24"/>
                <w:szCs w:val="24"/>
              </w:rPr>
              <w:t>20</w:t>
            </w:r>
            <w:r w:rsidRPr="00B76BB2">
              <w:rPr>
                <w:sz w:val="24"/>
                <w:szCs w:val="24"/>
              </w:rPr>
              <w:t xml:space="preserve"> года</w:t>
            </w:r>
            <w:r w:rsidRPr="00B76BB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0C2D">
              <w:rPr>
                <w:rFonts w:eastAsia="Times New Roman"/>
                <w:color w:val="000000"/>
                <w:sz w:val="24"/>
                <w:szCs w:val="24"/>
              </w:rPr>
              <w:t>план по предоставлению социальных выплат молодым семьям для приобретения (строительства) жилья</w:t>
            </w:r>
          </w:p>
          <w:p w:rsidR="0071699F" w:rsidRDefault="00E40C2D" w:rsidP="00E40C2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E40C2D">
              <w:rPr>
                <w:rFonts w:eastAsia="Times New Roman"/>
                <w:color w:val="000000"/>
                <w:sz w:val="24"/>
                <w:szCs w:val="24"/>
              </w:rPr>
              <w:t>на 202</w:t>
            </w:r>
            <w:r w:rsidR="0071699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40C2D">
              <w:rPr>
                <w:rFonts w:eastAsia="Times New Roman"/>
                <w:color w:val="000000"/>
                <w:sz w:val="24"/>
                <w:szCs w:val="24"/>
              </w:rPr>
              <w:t xml:space="preserve"> год: </w:t>
            </w:r>
            <w:r w:rsidR="0071699F">
              <w:rPr>
                <w:color w:val="000000" w:themeColor="text1"/>
                <w:sz w:val="24"/>
                <w:szCs w:val="24"/>
              </w:rPr>
              <w:t>21069,19</w:t>
            </w:r>
            <w:r w:rsidRPr="00E40C2D">
              <w:rPr>
                <w:sz w:val="24"/>
                <w:szCs w:val="24"/>
              </w:rPr>
              <w:t xml:space="preserve">тыс. </w:t>
            </w:r>
            <w:r w:rsidRPr="00E40C2D">
              <w:rPr>
                <w:sz w:val="24"/>
                <w:szCs w:val="24"/>
              </w:rPr>
              <w:lastRenderedPageBreak/>
              <w:t xml:space="preserve">руб., из них: </w:t>
            </w:r>
          </w:p>
          <w:p w:rsidR="0071699F" w:rsidRPr="0071699F" w:rsidRDefault="0071699F" w:rsidP="0071699F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1699F">
              <w:rPr>
                <w:b/>
                <w:sz w:val="24"/>
                <w:szCs w:val="24"/>
              </w:rPr>
              <w:t xml:space="preserve">федеральный, краевой бюджеты </w:t>
            </w:r>
          </w:p>
          <w:p w:rsidR="0071699F" w:rsidRPr="0071699F" w:rsidRDefault="0071699F" w:rsidP="0071699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71699F">
              <w:rPr>
                <w:sz w:val="24"/>
                <w:szCs w:val="24"/>
              </w:rPr>
              <w:t>16069,19</w:t>
            </w:r>
          </w:p>
          <w:p w:rsidR="0071699F" w:rsidRDefault="0071699F" w:rsidP="0071699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71699F">
              <w:rPr>
                <w:sz w:val="24"/>
                <w:szCs w:val="24"/>
              </w:rPr>
              <w:t xml:space="preserve">тыс. </w:t>
            </w:r>
            <w:proofErr w:type="spellStart"/>
            <w:r w:rsidRPr="0071699F">
              <w:rPr>
                <w:sz w:val="24"/>
                <w:szCs w:val="24"/>
              </w:rPr>
              <w:t>руб</w:t>
            </w:r>
            <w:proofErr w:type="spellEnd"/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C2D">
              <w:rPr>
                <w:rFonts w:eastAsia="Times New Roman"/>
                <w:b/>
                <w:sz w:val="24"/>
                <w:szCs w:val="24"/>
              </w:rPr>
              <w:t>местный бюджет</w:t>
            </w:r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40C2D">
              <w:rPr>
                <w:rFonts w:eastAsia="Times New Roman"/>
                <w:sz w:val="24"/>
                <w:szCs w:val="24"/>
              </w:rPr>
              <w:t>5000,00</w:t>
            </w:r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40C2D">
              <w:rPr>
                <w:rFonts w:eastAsia="Times New Roman"/>
                <w:sz w:val="24"/>
                <w:szCs w:val="24"/>
              </w:rPr>
              <w:t>тыс. руб.;</w:t>
            </w:r>
          </w:p>
          <w:p w:rsidR="00925280" w:rsidRPr="00DD38A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B76BB2" w:rsidRDefault="00B76BB2" w:rsidP="00B76BB2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6BB2">
              <w:rPr>
                <w:sz w:val="24"/>
                <w:szCs w:val="24"/>
              </w:rPr>
              <w:lastRenderedPageBreak/>
              <w:t>перечисл</w:t>
            </w:r>
            <w:r w:rsidR="000C593C">
              <w:rPr>
                <w:sz w:val="24"/>
                <w:szCs w:val="24"/>
              </w:rPr>
              <w:t>ено</w:t>
            </w:r>
            <w:r w:rsidRPr="00B76BB2">
              <w:rPr>
                <w:sz w:val="24"/>
                <w:szCs w:val="24"/>
              </w:rPr>
              <w:t xml:space="preserve"> средства 12 молодым семьям, участницам Программы 20</w:t>
            </w:r>
            <w:r w:rsidR="0071699F">
              <w:rPr>
                <w:sz w:val="24"/>
                <w:szCs w:val="24"/>
              </w:rPr>
              <w:t>20</w:t>
            </w:r>
            <w:r w:rsidRPr="00B76BB2">
              <w:rPr>
                <w:sz w:val="24"/>
                <w:szCs w:val="24"/>
              </w:rPr>
              <w:t xml:space="preserve"> года</w:t>
            </w:r>
            <w:r w:rsidRPr="00B76BB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CC66B2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исполнено</w:t>
            </w:r>
            <w:r>
              <w:rPr>
                <w:sz w:val="24"/>
                <w:szCs w:val="24"/>
              </w:rPr>
              <w:t xml:space="preserve"> 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7169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</w:t>
            </w:r>
            <w:r w:rsidRPr="00E40C2D">
              <w:rPr>
                <w:sz w:val="24"/>
                <w:szCs w:val="24"/>
              </w:rPr>
              <w:t xml:space="preserve">: </w:t>
            </w:r>
            <w:r w:rsidR="0071699F">
              <w:rPr>
                <w:sz w:val="24"/>
                <w:szCs w:val="24"/>
              </w:rPr>
              <w:t>21069,19</w:t>
            </w:r>
            <w:r w:rsidRPr="00E40C2D">
              <w:rPr>
                <w:sz w:val="24"/>
                <w:szCs w:val="24"/>
              </w:rPr>
              <w:t xml:space="preserve"> 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 xml:space="preserve">тыс. руб., 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 xml:space="preserve">из них: </w:t>
            </w:r>
          </w:p>
          <w:p w:rsidR="00E40C2D" w:rsidRPr="00E40C2D" w:rsidRDefault="00E40C2D" w:rsidP="00E40C2D">
            <w:pPr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40C2D">
              <w:rPr>
                <w:rFonts w:eastAsia="Times New Roman"/>
                <w:b/>
                <w:sz w:val="24"/>
                <w:szCs w:val="24"/>
              </w:rPr>
              <w:t>федеральный, краевой бюджеты</w:t>
            </w:r>
          </w:p>
          <w:p w:rsidR="00E40C2D" w:rsidRPr="00E40C2D" w:rsidRDefault="0071699F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16069,19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 xml:space="preserve">тыс. руб., 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b/>
                <w:sz w:val="24"/>
                <w:szCs w:val="24"/>
              </w:rPr>
              <w:lastRenderedPageBreak/>
              <w:t xml:space="preserve">местный бюджет </w:t>
            </w:r>
            <w:r w:rsidR="0071699F">
              <w:rPr>
                <w:sz w:val="24"/>
                <w:szCs w:val="24"/>
              </w:rPr>
              <w:t>5000,00</w:t>
            </w:r>
            <w:r w:rsidRPr="00E40C2D">
              <w:rPr>
                <w:sz w:val="24"/>
                <w:szCs w:val="24"/>
              </w:rPr>
              <w:t xml:space="preserve"> </w:t>
            </w:r>
          </w:p>
          <w:p w:rsidR="00E40C2D" w:rsidRPr="00E40C2D" w:rsidRDefault="00E40C2D" w:rsidP="00E40C2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0C2D">
              <w:rPr>
                <w:sz w:val="24"/>
                <w:szCs w:val="24"/>
              </w:rPr>
              <w:t>тыс. руб.</w:t>
            </w:r>
          </w:p>
          <w:p w:rsidR="00E40C2D" w:rsidRPr="00E40C2D" w:rsidRDefault="00E40C2D" w:rsidP="00E40C2D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0C2D">
              <w:rPr>
                <w:b/>
                <w:sz w:val="24"/>
                <w:szCs w:val="24"/>
              </w:rPr>
              <w:t>Процент исполнения –</w:t>
            </w:r>
            <w:r w:rsidRPr="00E40C2D">
              <w:rPr>
                <w:sz w:val="24"/>
                <w:szCs w:val="24"/>
              </w:rPr>
              <w:t xml:space="preserve"> </w:t>
            </w:r>
            <w:r w:rsidR="0071699F">
              <w:rPr>
                <w:sz w:val="24"/>
                <w:szCs w:val="24"/>
              </w:rPr>
              <w:t>100</w:t>
            </w:r>
            <w:r w:rsidRPr="00E40C2D">
              <w:rPr>
                <w:sz w:val="24"/>
                <w:szCs w:val="24"/>
              </w:rPr>
              <w:t xml:space="preserve"> %</w:t>
            </w:r>
          </w:p>
          <w:p w:rsidR="00925280" w:rsidRPr="00DD38AD" w:rsidRDefault="00925280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02F7" w:rsidTr="00106326">
        <w:tc>
          <w:tcPr>
            <w:tcW w:w="460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344" w:type="dxa"/>
            <w:gridSpan w:val="10"/>
          </w:tcPr>
          <w:p w:rsidR="00E40C2D" w:rsidRPr="00DD38AD" w:rsidRDefault="007A02F7" w:rsidP="0071699F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7A02F7" w:rsidTr="00106326">
        <w:tc>
          <w:tcPr>
            <w:tcW w:w="460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344" w:type="dxa"/>
            <w:gridSpan w:val="10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7A02F7" w:rsidTr="00106326">
        <w:tc>
          <w:tcPr>
            <w:tcW w:w="14804" w:type="dxa"/>
            <w:gridSpan w:val="11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7A02F7" w:rsidTr="0070392E">
        <w:tc>
          <w:tcPr>
            <w:tcW w:w="460" w:type="dxa"/>
          </w:tcPr>
          <w:p w:rsidR="007A02F7" w:rsidRPr="00DD38AD" w:rsidRDefault="007A02F7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3" w:type="dxa"/>
            <w:gridSpan w:val="2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559" w:type="dxa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Оценка исполнения</w:t>
            </w:r>
            <w:proofErr w:type="gramStart"/>
            <w:r w:rsidRPr="00DD38A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02" w:type="dxa"/>
            <w:gridSpan w:val="2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2268" w:type="dxa"/>
            <w:gridSpan w:val="2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701" w:type="dxa"/>
          </w:tcPr>
          <w:p w:rsidR="007A02F7" w:rsidRPr="00DD38AD" w:rsidRDefault="007A02F7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Оценка исполнения</w:t>
            </w:r>
            <w:proofErr w:type="gramStart"/>
            <w:r w:rsidRPr="00DD38AD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1699F" w:rsidTr="0070392E">
        <w:trPr>
          <w:trHeight w:val="261"/>
        </w:trPr>
        <w:tc>
          <w:tcPr>
            <w:tcW w:w="460" w:type="dxa"/>
          </w:tcPr>
          <w:p w:rsidR="0071699F" w:rsidRPr="00DD38AD" w:rsidRDefault="0071699F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1699F" w:rsidRPr="00DD38AD" w:rsidRDefault="0071699F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</w:tcPr>
          <w:p w:rsidR="0071699F" w:rsidRPr="00DD38AD" w:rsidRDefault="00A65206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123 329,85</w:t>
            </w:r>
          </w:p>
        </w:tc>
        <w:tc>
          <w:tcPr>
            <w:tcW w:w="1843" w:type="dxa"/>
            <w:gridSpan w:val="2"/>
          </w:tcPr>
          <w:p w:rsidR="0071699F" w:rsidRPr="00DD38AD" w:rsidRDefault="00A65206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21 069,19</w:t>
            </w:r>
          </w:p>
        </w:tc>
        <w:tc>
          <w:tcPr>
            <w:tcW w:w="1559" w:type="dxa"/>
          </w:tcPr>
          <w:p w:rsidR="0071699F" w:rsidRPr="00DD38AD" w:rsidRDefault="00A65206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17,08</w:t>
            </w:r>
          </w:p>
        </w:tc>
        <w:tc>
          <w:tcPr>
            <w:tcW w:w="1701" w:type="dxa"/>
          </w:tcPr>
          <w:p w:rsidR="0071699F" w:rsidRPr="00DD38AD" w:rsidRDefault="0071699F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1699F" w:rsidRPr="00DD38AD" w:rsidRDefault="00A65206" w:rsidP="00A652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1699F">
              <w:rPr>
                <w:sz w:val="24"/>
                <w:szCs w:val="24"/>
              </w:rPr>
              <w:t> 069,19</w:t>
            </w:r>
          </w:p>
        </w:tc>
        <w:tc>
          <w:tcPr>
            <w:tcW w:w="2268" w:type="dxa"/>
            <w:gridSpan w:val="2"/>
          </w:tcPr>
          <w:p w:rsidR="0071699F" w:rsidRPr="00DD38AD" w:rsidRDefault="00A65206" w:rsidP="00A652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1699F">
              <w:rPr>
                <w:sz w:val="24"/>
                <w:szCs w:val="24"/>
              </w:rPr>
              <w:t> 069,19</w:t>
            </w:r>
          </w:p>
        </w:tc>
        <w:tc>
          <w:tcPr>
            <w:tcW w:w="1701" w:type="dxa"/>
          </w:tcPr>
          <w:p w:rsidR="0071699F" w:rsidRPr="00DD38AD" w:rsidRDefault="0071699F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5206" w:rsidTr="0070392E">
        <w:tc>
          <w:tcPr>
            <w:tcW w:w="460" w:type="dxa"/>
          </w:tcPr>
          <w:p w:rsidR="00A65206" w:rsidRPr="00DD38AD" w:rsidRDefault="00A65206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A65206" w:rsidRPr="00DD38AD" w:rsidRDefault="00A65206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03" w:type="dxa"/>
          </w:tcPr>
          <w:p w:rsidR="00A65206" w:rsidRPr="00DD38AD" w:rsidRDefault="003038B4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5206">
              <w:rPr>
                <w:sz w:val="24"/>
                <w:szCs w:val="24"/>
              </w:rPr>
              <w:t>3 316,95</w:t>
            </w:r>
          </w:p>
        </w:tc>
        <w:tc>
          <w:tcPr>
            <w:tcW w:w="1843" w:type="dxa"/>
            <w:gridSpan w:val="2"/>
          </w:tcPr>
          <w:p w:rsidR="00A65206" w:rsidRPr="00DD38AD" w:rsidRDefault="00A65206" w:rsidP="009324F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9 134,83</w:t>
            </w:r>
          </w:p>
        </w:tc>
        <w:tc>
          <w:tcPr>
            <w:tcW w:w="1559" w:type="dxa"/>
          </w:tcPr>
          <w:p w:rsidR="00A65206" w:rsidRPr="00DD38AD" w:rsidRDefault="003038B4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17,13</w:t>
            </w:r>
          </w:p>
        </w:tc>
        <w:tc>
          <w:tcPr>
            <w:tcW w:w="1701" w:type="dxa"/>
          </w:tcPr>
          <w:p w:rsidR="00A65206" w:rsidRPr="00DD38AD" w:rsidRDefault="00A65206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65206" w:rsidRPr="00DD38AD" w:rsidRDefault="00A65206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9 134,83</w:t>
            </w:r>
          </w:p>
        </w:tc>
        <w:tc>
          <w:tcPr>
            <w:tcW w:w="2268" w:type="dxa"/>
            <w:gridSpan w:val="2"/>
          </w:tcPr>
          <w:p w:rsidR="00A65206" w:rsidRPr="00DD38AD" w:rsidRDefault="00A65206" w:rsidP="009324F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9 134,83</w:t>
            </w:r>
          </w:p>
        </w:tc>
        <w:tc>
          <w:tcPr>
            <w:tcW w:w="1701" w:type="dxa"/>
          </w:tcPr>
          <w:p w:rsidR="00A65206" w:rsidRPr="00DD38AD" w:rsidRDefault="00A65206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5206" w:rsidTr="0070392E">
        <w:tc>
          <w:tcPr>
            <w:tcW w:w="460" w:type="dxa"/>
          </w:tcPr>
          <w:p w:rsidR="00A65206" w:rsidRPr="00DD38AD" w:rsidRDefault="00A65206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A65206" w:rsidRPr="00DD38AD" w:rsidRDefault="00A65206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803" w:type="dxa"/>
          </w:tcPr>
          <w:p w:rsidR="00A65206" w:rsidRPr="00DD38AD" w:rsidRDefault="00A65206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42 012,90</w:t>
            </w:r>
          </w:p>
        </w:tc>
        <w:tc>
          <w:tcPr>
            <w:tcW w:w="1843" w:type="dxa"/>
            <w:gridSpan w:val="2"/>
          </w:tcPr>
          <w:p w:rsidR="00A65206" w:rsidRPr="00DD38AD" w:rsidRDefault="00A65206" w:rsidP="009324F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bookmarkStart w:id="0" w:name="_GoBack"/>
            <w:bookmarkEnd w:id="0"/>
            <w:r>
              <w:rPr>
                <w:sz w:val="24"/>
                <w:szCs w:val="24"/>
              </w:rPr>
              <w:t>934,36</w:t>
            </w:r>
          </w:p>
        </w:tc>
        <w:tc>
          <w:tcPr>
            <w:tcW w:w="1559" w:type="dxa"/>
          </w:tcPr>
          <w:p w:rsidR="00A65206" w:rsidRPr="00DD38AD" w:rsidRDefault="00A65206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16,51</w:t>
            </w:r>
          </w:p>
        </w:tc>
        <w:tc>
          <w:tcPr>
            <w:tcW w:w="1701" w:type="dxa"/>
          </w:tcPr>
          <w:p w:rsidR="00A65206" w:rsidRPr="00DD38AD" w:rsidRDefault="00A65206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A65206" w:rsidRPr="00DD38AD" w:rsidRDefault="00A65206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6 934,36</w:t>
            </w:r>
          </w:p>
        </w:tc>
        <w:tc>
          <w:tcPr>
            <w:tcW w:w="2268" w:type="dxa"/>
            <w:gridSpan w:val="2"/>
          </w:tcPr>
          <w:p w:rsidR="00A65206" w:rsidRPr="00DD38AD" w:rsidRDefault="00A65206" w:rsidP="009324F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6 934,36</w:t>
            </w:r>
          </w:p>
        </w:tc>
        <w:tc>
          <w:tcPr>
            <w:tcW w:w="1701" w:type="dxa"/>
          </w:tcPr>
          <w:p w:rsidR="00A65206" w:rsidRPr="00DD38AD" w:rsidRDefault="00A65206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5206" w:rsidTr="0070392E">
        <w:tc>
          <w:tcPr>
            <w:tcW w:w="460" w:type="dxa"/>
          </w:tcPr>
          <w:p w:rsidR="00A65206" w:rsidRPr="00DD38AD" w:rsidRDefault="00A65206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A65206" w:rsidRPr="00DD38AD" w:rsidRDefault="00A65206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03" w:type="dxa"/>
          </w:tcPr>
          <w:p w:rsidR="00A65206" w:rsidRPr="00DD38AD" w:rsidRDefault="00A65206" w:rsidP="00312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28 000,00</w:t>
            </w:r>
          </w:p>
        </w:tc>
        <w:tc>
          <w:tcPr>
            <w:tcW w:w="1843" w:type="dxa"/>
            <w:gridSpan w:val="2"/>
          </w:tcPr>
          <w:p w:rsidR="00A65206" w:rsidRPr="00DD38AD" w:rsidRDefault="00A65206" w:rsidP="009324F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A65206" w:rsidRPr="00DD38AD" w:rsidRDefault="00A65206" w:rsidP="00A87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  <w:r w:rsidR="00A874B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65206" w:rsidRPr="00DD38AD" w:rsidRDefault="00A65206" w:rsidP="00F67EE1">
            <w:pPr>
              <w:pStyle w:val="ConsPlusNormal"/>
              <w:rPr>
                <w:sz w:val="24"/>
                <w:szCs w:val="24"/>
              </w:rPr>
            </w:pPr>
            <w:r w:rsidRPr="00DD38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A65206" w:rsidRPr="00DD38AD" w:rsidRDefault="00A65206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2268" w:type="dxa"/>
            <w:gridSpan w:val="2"/>
          </w:tcPr>
          <w:p w:rsidR="00A65206" w:rsidRPr="00DD38AD" w:rsidRDefault="00A65206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</w:tcPr>
          <w:p w:rsidR="00A65206" w:rsidRPr="00DD38AD" w:rsidRDefault="00A65206" w:rsidP="00CC6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D2B36" w:rsidTr="0070392E">
        <w:tc>
          <w:tcPr>
            <w:tcW w:w="460" w:type="dxa"/>
          </w:tcPr>
          <w:p w:rsidR="004D2B36" w:rsidRPr="00DD38AD" w:rsidRDefault="004D2B36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D2B36" w:rsidRPr="00DD38AD" w:rsidRDefault="004D2B36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03" w:type="dxa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2B36" w:rsidRPr="00DD38AD" w:rsidRDefault="004D2B36" w:rsidP="00F6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2B36" w:rsidRPr="00DD38AD" w:rsidRDefault="004D2B36" w:rsidP="004D2B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67EE1" w:rsidRDefault="00F67EE1" w:rsidP="00F67EE1">
      <w:pPr>
        <w:pStyle w:val="ConsPlusNormal"/>
        <w:ind w:firstLine="540"/>
        <w:jc w:val="both"/>
      </w:pPr>
      <w:r>
        <w:t>--------------------------------</w:t>
      </w:r>
    </w:p>
    <w:p w:rsidR="00F67EE1" w:rsidRPr="004D2B36" w:rsidRDefault="00F67EE1" w:rsidP="00F67EE1">
      <w:pPr>
        <w:pStyle w:val="ConsPlusNormal"/>
        <w:ind w:firstLine="540"/>
        <w:jc w:val="both"/>
        <w:rPr>
          <w:sz w:val="24"/>
          <w:szCs w:val="24"/>
        </w:rPr>
      </w:pPr>
      <w:r w:rsidRPr="004D2B36">
        <w:rPr>
          <w:sz w:val="24"/>
          <w:szCs w:val="24"/>
        </w:rPr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F67EE1" w:rsidRPr="004D2B36" w:rsidRDefault="00F67EE1" w:rsidP="0070392E">
      <w:pPr>
        <w:pStyle w:val="ConsPlusNormal"/>
        <w:ind w:firstLine="540"/>
        <w:jc w:val="both"/>
        <w:rPr>
          <w:sz w:val="24"/>
          <w:szCs w:val="24"/>
        </w:rPr>
      </w:pPr>
      <w:r w:rsidRPr="004D2B36">
        <w:rPr>
          <w:sz w:val="24"/>
          <w:szCs w:val="24"/>
        </w:rPr>
        <w:t>(2)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sectPr w:rsidR="00F67EE1" w:rsidRPr="004D2B36" w:rsidSect="0070392E">
      <w:headerReference w:type="default" r:id="rId7"/>
      <w:pgSz w:w="16838" w:h="11905" w:orient="landscape"/>
      <w:pgMar w:top="851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B0" w:rsidRPr="00DA6458" w:rsidRDefault="008E4FB0" w:rsidP="00DA6458">
      <w:pPr>
        <w:pStyle w:val="ConsPlusNormal"/>
        <w:rPr>
          <w:szCs w:val="22"/>
          <w:lang w:eastAsia="en-US"/>
        </w:rPr>
      </w:pPr>
      <w:r>
        <w:separator/>
      </w:r>
    </w:p>
  </w:endnote>
  <w:endnote w:type="continuationSeparator" w:id="0">
    <w:p w:rsidR="008E4FB0" w:rsidRPr="00DA6458" w:rsidRDefault="008E4FB0" w:rsidP="00DA6458">
      <w:pPr>
        <w:pStyle w:val="ConsPlusNormal"/>
        <w:rPr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B0" w:rsidRPr="00DA6458" w:rsidRDefault="008E4FB0" w:rsidP="00DA6458">
      <w:pPr>
        <w:pStyle w:val="ConsPlusNormal"/>
        <w:rPr>
          <w:szCs w:val="22"/>
          <w:lang w:eastAsia="en-US"/>
        </w:rPr>
      </w:pPr>
      <w:r>
        <w:separator/>
      </w:r>
    </w:p>
  </w:footnote>
  <w:footnote w:type="continuationSeparator" w:id="0">
    <w:p w:rsidR="008E4FB0" w:rsidRPr="00DA6458" w:rsidRDefault="008E4FB0" w:rsidP="00DA6458">
      <w:pPr>
        <w:pStyle w:val="ConsPlusNormal"/>
        <w:rPr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F2" w:rsidRDefault="008326F2">
    <w:pPr>
      <w:pStyle w:val="a4"/>
      <w:jc w:val="center"/>
      <w:rPr>
        <w:noProof/>
      </w:rPr>
    </w:pPr>
  </w:p>
  <w:p w:rsidR="008326F2" w:rsidRDefault="008326F2">
    <w:pPr>
      <w:pStyle w:val="a4"/>
      <w:jc w:val="center"/>
      <w:rPr>
        <w:noProof/>
      </w:rPr>
    </w:pPr>
  </w:p>
  <w:p w:rsidR="008326F2" w:rsidRDefault="00187BB4">
    <w:pPr>
      <w:pStyle w:val="a4"/>
      <w:jc w:val="center"/>
    </w:pPr>
    <w:r>
      <w:rPr>
        <w:noProof/>
      </w:rPr>
      <w:fldChar w:fldCharType="begin"/>
    </w:r>
    <w:r w:rsidR="008326F2">
      <w:rPr>
        <w:noProof/>
      </w:rPr>
      <w:instrText xml:space="preserve"> PAGE   \* MERGEFORMAT </w:instrText>
    </w:r>
    <w:r>
      <w:rPr>
        <w:noProof/>
      </w:rPr>
      <w:fldChar w:fldCharType="separate"/>
    </w:r>
    <w:r w:rsidR="003038B4">
      <w:rPr>
        <w:noProof/>
      </w:rPr>
      <w:t>13</w:t>
    </w:r>
    <w:r>
      <w:rPr>
        <w:noProof/>
      </w:rPr>
      <w:fldChar w:fldCharType="end"/>
    </w:r>
  </w:p>
  <w:p w:rsidR="008326F2" w:rsidRDefault="008326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CE0"/>
    <w:rsid w:val="00053595"/>
    <w:rsid w:val="000632C3"/>
    <w:rsid w:val="000748DC"/>
    <w:rsid w:val="00076347"/>
    <w:rsid w:val="00093C1A"/>
    <w:rsid w:val="000948B5"/>
    <w:rsid w:val="00096904"/>
    <w:rsid w:val="000A04E5"/>
    <w:rsid w:val="000A051E"/>
    <w:rsid w:val="000A1FBD"/>
    <w:rsid w:val="000C593C"/>
    <w:rsid w:val="000C7A62"/>
    <w:rsid w:val="000D2D7E"/>
    <w:rsid w:val="000E0157"/>
    <w:rsid w:val="000E218B"/>
    <w:rsid w:val="000E3CA5"/>
    <w:rsid w:val="000E3D80"/>
    <w:rsid w:val="000E56ED"/>
    <w:rsid w:val="000F2277"/>
    <w:rsid w:val="000F4A0A"/>
    <w:rsid w:val="000F7489"/>
    <w:rsid w:val="00104B0F"/>
    <w:rsid w:val="00105DDC"/>
    <w:rsid w:val="00106326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1D9E"/>
    <w:rsid w:val="00142780"/>
    <w:rsid w:val="0014480C"/>
    <w:rsid w:val="00146285"/>
    <w:rsid w:val="001566A7"/>
    <w:rsid w:val="0016535A"/>
    <w:rsid w:val="00170E35"/>
    <w:rsid w:val="00172E44"/>
    <w:rsid w:val="001748B7"/>
    <w:rsid w:val="00174EDC"/>
    <w:rsid w:val="00181B9C"/>
    <w:rsid w:val="00185272"/>
    <w:rsid w:val="00185769"/>
    <w:rsid w:val="00187BB4"/>
    <w:rsid w:val="00190875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0DEA"/>
    <w:rsid w:val="001E1917"/>
    <w:rsid w:val="001E205D"/>
    <w:rsid w:val="001E293B"/>
    <w:rsid w:val="001E2A80"/>
    <w:rsid w:val="0020668A"/>
    <w:rsid w:val="002072A2"/>
    <w:rsid w:val="00212B9A"/>
    <w:rsid w:val="00214995"/>
    <w:rsid w:val="00220067"/>
    <w:rsid w:val="00224DE0"/>
    <w:rsid w:val="00226081"/>
    <w:rsid w:val="00232568"/>
    <w:rsid w:val="00234C13"/>
    <w:rsid w:val="002407C5"/>
    <w:rsid w:val="00240D21"/>
    <w:rsid w:val="00241FE2"/>
    <w:rsid w:val="00242266"/>
    <w:rsid w:val="00245DA2"/>
    <w:rsid w:val="00253CB5"/>
    <w:rsid w:val="00256888"/>
    <w:rsid w:val="00261FC7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C7B00"/>
    <w:rsid w:val="002D4836"/>
    <w:rsid w:val="002E28A4"/>
    <w:rsid w:val="002E292E"/>
    <w:rsid w:val="002E42E6"/>
    <w:rsid w:val="003038B4"/>
    <w:rsid w:val="00310697"/>
    <w:rsid w:val="003123E0"/>
    <w:rsid w:val="00312B28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62C9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A6F22"/>
    <w:rsid w:val="003B2594"/>
    <w:rsid w:val="003B71F9"/>
    <w:rsid w:val="003C4EBD"/>
    <w:rsid w:val="003C5568"/>
    <w:rsid w:val="003C5A0F"/>
    <w:rsid w:val="003C7B0A"/>
    <w:rsid w:val="003D4ACF"/>
    <w:rsid w:val="003D7754"/>
    <w:rsid w:val="003F05F7"/>
    <w:rsid w:val="00401068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620D"/>
    <w:rsid w:val="004505EF"/>
    <w:rsid w:val="00454155"/>
    <w:rsid w:val="004629BF"/>
    <w:rsid w:val="00464901"/>
    <w:rsid w:val="00464A7F"/>
    <w:rsid w:val="00485595"/>
    <w:rsid w:val="004A20A4"/>
    <w:rsid w:val="004A41FC"/>
    <w:rsid w:val="004A772C"/>
    <w:rsid w:val="004B2541"/>
    <w:rsid w:val="004B45B7"/>
    <w:rsid w:val="004B69A8"/>
    <w:rsid w:val="004B720C"/>
    <w:rsid w:val="004B720E"/>
    <w:rsid w:val="004C6F6A"/>
    <w:rsid w:val="004D2B36"/>
    <w:rsid w:val="004D2FC8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4CA3"/>
    <w:rsid w:val="00575475"/>
    <w:rsid w:val="005913BA"/>
    <w:rsid w:val="00592D81"/>
    <w:rsid w:val="00597C74"/>
    <w:rsid w:val="005A10E8"/>
    <w:rsid w:val="005A50EE"/>
    <w:rsid w:val="005A5B54"/>
    <w:rsid w:val="005B3CB4"/>
    <w:rsid w:val="005B3D50"/>
    <w:rsid w:val="005C4154"/>
    <w:rsid w:val="005C6D2C"/>
    <w:rsid w:val="005C713E"/>
    <w:rsid w:val="005D1A7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3E9F"/>
    <w:rsid w:val="006753AB"/>
    <w:rsid w:val="00692238"/>
    <w:rsid w:val="00692767"/>
    <w:rsid w:val="00695DA7"/>
    <w:rsid w:val="006A02EA"/>
    <w:rsid w:val="006A2B4C"/>
    <w:rsid w:val="006A3C48"/>
    <w:rsid w:val="006B50E7"/>
    <w:rsid w:val="006B6C6C"/>
    <w:rsid w:val="006C0B9B"/>
    <w:rsid w:val="006C3C94"/>
    <w:rsid w:val="006C58BF"/>
    <w:rsid w:val="006C767E"/>
    <w:rsid w:val="006D06D4"/>
    <w:rsid w:val="006D1211"/>
    <w:rsid w:val="006D3D2D"/>
    <w:rsid w:val="006D6A5C"/>
    <w:rsid w:val="006E26DA"/>
    <w:rsid w:val="006E686E"/>
    <w:rsid w:val="006F62DA"/>
    <w:rsid w:val="007029BB"/>
    <w:rsid w:val="0070392E"/>
    <w:rsid w:val="0070521F"/>
    <w:rsid w:val="0071699F"/>
    <w:rsid w:val="007170FE"/>
    <w:rsid w:val="007200ED"/>
    <w:rsid w:val="00721A39"/>
    <w:rsid w:val="00723E08"/>
    <w:rsid w:val="00724174"/>
    <w:rsid w:val="007243CD"/>
    <w:rsid w:val="00726F57"/>
    <w:rsid w:val="007336E8"/>
    <w:rsid w:val="00735866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0510"/>
    <w:rsid w:val="00782FEF"/>
    <w:rsid w:val="00783B97"/>
    <w:rsid w:val="007911AE"/>
    <w:rsid w:val="00791A14"/>
    <w:rsid w:val="007A02F7"/>
    <w:rsid w:val="007A55C0"/>
    <w:rsid w:val="007A68F3"/>
    <w:rsid w:val="007B0488"/>
    <w:rsid w:val="007B1502"/>
    <w:rsid w:val="007B4052"/>
    <w:rsid w:val="007B6F81"/>
    <w:rsid w:val="007C49F2"/>
    <w:rsid w:val="007D3085"/>
    <w:rsid w:val="007D6CA2"/>
    <w:rsid w:val="007E7BE9"/>
    <w:rsid w:val="007F3E3A"/>
    <w:rsid w:val="00804B86"/>
    <w:rsid w:val="00805B77"/>
    <w:rsid w:val="00806474"/>
    <w:rsid w:val="00806752"/>
    <w:rsid w:val="00810699"/>
    <w:rsid w:val="00811F41"/>
    <w:rsid w:val="00820E72"/>
    <w:rsid w:val="008239A3"/>
    <w:rsid w:val="0082427B"/>
    <w:rsid w:val="008262A9"/>
    <w:rsid w:val="0082691E"/>
    <w:rsid w:val="00830315"/>
    <w:rsid w:val="008326F2"/>
    <w:rsid w:val="00850263"/>
    <w:rsid w:val="00852063"/>
    <w:rsid w:val="00852B10"/>
    <w:rsid w:val="00855815"/>
    <w:rsid w:val="00867D6A"/>
    <w:rsid w:val="00871694"/>
    <w:rsid w:val="00872806"/>
    <w:rsid w:val="0087352F"/>
    <w:rsid w:val="00874568"/>
    <w:rsid w:val="008760AE"/>
    <w:rsid w:val="0088492B"/>
    <w:rsid w:val="008857D5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7CB4"/>
    <w:rsid w:val="008E0C09"/>
    <w:rsid w:val="008E4FB0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25280"/>
    <w:rsid w:val="0092655F"/>
    <w:rsid w:val="00935203"/>
    <w:rsid w:val="00935AA7"/>
    <w:rsid w:val="00935AEC"/>
    <w:rsid w:val="00944120"/>
    <w:rsid w:val="00954E4D"/>
    <w:rsid w:val="009635EF"/>
    <w:rsid w:val="0096443B"/>
    <w:rsid w:val="00974695"/>
    <w:rsid w:val="0098451A"/>
    <w:rsid w:val="0099100B"/>
    <w:rsid w:val="00992F87"/>
    <w:rsid w:val="00995DAD"/>
    <w:rsid w:val="009A1AD8"/>
    <w:rsid w:val="009A41C0"/>
    <w:rsid w:val="009A4AD4"/>
    <w:rsid w:val="009A540D"/>
    <w:rsid w:val="009B1657"/>
    <w:rsid w:val="009B2619"/>
    <w:rsid w:val="009B6730"/>
    <w:rsid w:val="009D17F4"/>
    <w:rsid w:val="009D1DAA"/>
    <w:rsid w:val="009D6821"/>
    <w:rsid w:val="009E6C9F"/>
    <w:rsid w:val="009F41C0"/>
    <w:rsid w:val="00A0534A"/>
    <w:rsid w:val="00A14D52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3952"/>
    <w:rsid w:val="00A558E2"/>
    <w:rsid w:val="00A571D4"/>
    <w:rsid w:val="00A60616"/>
    <w:rsid w:val="00A6082C"/>
    <w:rsid w:val="00A60BB7"/>
    <w:rsid w:val="00A65206"/>
    <w:rsid w:val="00A72A7D"/>
    <w:rsid w:val="00A732AC"/>
    <w:rsid w:val="00A76308"/>
    <w:rsid w:val="00A8713B"/>
    <w:rsid w:val="00A874BE"/>
    <w:rsid w:val="00A9604B"/>
    <w:rsid w:val="00A961E9"/>
    <w:rsid w:val="00AA41D7"/>
    <w:rsid w:val="00AA7DA6"/>
    <w:rsid w:val="00AB6E8F"/>
    <w:rsid w:val="00AC085B"/>
    <w:rsid w:val="00AC18E9"/>
    <w:rsid w:val="00AC2054"/>
    <w:rsid w:val="00AC3628"/>
    <w:rsid w:val="00AC7578"/>
    <w:rsid w:val="00AD5122"/>
    <w:rsid w:val="00AD521B"/>
    <w:rsid w:val="00AE1EE2"/>
    <w:rsid w:val="00AE7542"/>
    <w:rsid w:val="00AE7B03"/>
    <w:rsid w:val="00AF061C"/>
    <w:rsid w:val="00AF288E"/>
    <w:rsid w:val="00AF47D3"/>
    <w:rsid w:val="00AF6C97"/>
    <w:rsid w:val="00AF6E9D"/>
    <w:rsid w:val="00B0399E"/>
    <w:rsid w:val="00B04B4F"/>
    <w:rsid w:val="00B0500E"/>
    <w:rsid w:val="00B15D92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7DE"/>
    <w:rsid w:val="00B70A01"/>
    <w:rsid w:val="00B70ECD"/>
    <w:rsid w:val="00B70F77"/>
    <w:rsid w:val="00B73FC5"/>
    <w:rsid w:val="00B74677"/>
    <w:rsid w:val="00B76BB2"/>
    <w:rsid w:val="00B76D57"/>
    <w:rsid w:val="00B77258"/>
    <w:rsid w:val="00B80B2F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67B4"/>
    <w:rsid w:val="00C3345D"/>
    <w:rsid w:val="00C370F9"/>
    <w:rsid w:val="00C4006F"/>
    <w:rsid w:val="00C417E9"/>
    <w:rsid w:val="00C44A01"/>
    <w:rsid w:val="00C453C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819D0"/>
    <w:rsid w:val="00C84622"/>
    <w:rsid w:val="00C96268"/>
    <w:rsid w:val="00C96B78"/>
    <w:rsid w:val="00C9711B"/>
    <w:rsid w:val="00CA4700"/>
    <w:rsid w:val="00CB29BD"/>
    <w:rsid w:val="00CC210C"/>
    <w:rsid w:val="00CC3FFC"/>
    <w:rsid w:val="00CC66B2"/>
    <w:rsid w:val="00CD49AA"/>
    <w:rsid w:val="00CE4E4B"/>
    <w:rsid w:val="00CF38FA"/>
    <w:rsid w:val="00CF4ABA"/>
    <w:rsid w:val="00CF4DBC"/>
    <w:rsid w:val="00D02542"/>
    <w:rsid w:val="00D067A5"/>
    <w:rsid w:val="00D11268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69ED"/>
    <w:rsid w:val="00D67D91"/>
    <w:rsid w:val="00D70AA6"/>
    <w:rsid w:val="00D753F5"/>
    <w:rsid w:val="00D81970"/>
    <w:rsid w:val="00D8536E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60"/>
    <w:rsid w:val="00DC09C4"/>
    <w:rsid w:val="00DD38AD"/>
    <w:rsid w:val="00DD471B"/>
    <w:rsid w:val="00DE5D33"/>
    <w:rsid w:val="00DE6D43"/>
    <w:rsid w:val="00DE73D4"/>
    <w:rsid w:val="00E05099"/>
    <w:rsid w:val="00E05D86"/>
    <w:rsid w:val="00E11C98"/>
    <w:rsid w:val="00E1503E"/>
    <w:rsid w:val="00E15B2E"/>
    <w:rsid w:val="00E16AFA"/>
    <w:rsid w:val="00E324EC"/>
    <w:rsid w:val="00E32A8F"/>
    <w:rsid w:val="00E33128"/>
    <w:rsid w:val="00E33D4E"/>
    <w:rsid w:val="00E40C2D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4FDE"/>
    <w:rsid w:val="00E85EF0"/>
    <w:rsid w:val="00E87D17"/>
    <w:rsid w:val="00E92FC9"/>
    <w:rsid w:val="00E9331F"/>
    <w:rsid w:val="00E949A2"/>
    <w:rsid w:val="00E950F0"/>
    <w:rsid w:val="00EA0489"/>
    <w:rsid w:val="00EA1801"/>
    <w:rsid w:val="00EA730B"/>
    <w:rsid w:val="00EB74F8"/>
    <w:rsid w:val="00EC38B0"/>
    <w:rsid w:val="00EC4722"/>
    <w:rsid w:val="00EC50EA"/>
    <w:rsid w:val="00EC7158"/>
    <w:rsid w:val="00ED21D2"/>
    <w:rsid w:val="00ED3FD6"/>
    <w:rsid w:val="00EE06AA"/>
    <w:rsid w:val="00EE51D6"/>
    <w:rsid w:val="00EE57C3"/>
    <w:rsid w:val="00EF212A"/>
    <w:rsid w:val="00EF6736"/>
    <w:rsid w:val="00F01829"/>
    <w:rsid w:val="00F065D5"/>
    <w:rsid w:val="00F0697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1218"/>
    <w:rsid w:val="00F514A7"/>
    <w:rsid w:val="00F52300"/>
    <w:rsid w:val="00F55E5E"/>
    <w:rsid w:val="00F57152"/>
    <w:rsid w:val="00F6357B"/>
    <w:rsid w:val="00F659FC"/>
    <w:rsid w:val="00F67EE1"/>
    <w:rsid w:val="00F70416"/>
    <w:rsid w:val="00F7290E"/>
    <w:rsid w:val="00F73000"/>
    <w:rsid w:val="00F83D1F"/>
    <w:rsid w:val="00F83DD5"/>
    <w:rsid w:val="00F86298"/>
    <w:rsid w:val="00F92EE2"/>
    <w:rsid w:val="00FA3C80"/>
    <w:rsid w:val="00FA6E8E"/>
    <w:rsid w:val="00FB44D6"/>
    <w:rsid w:val="00FB4D7B"/>
    <w:rsid w:val="00FC1389"/>
    <w:rsid w:val="00FC3C1B"/>
    <w:rsid w:val="00FC61EA"/>
    <w:rsid w:val="00FC6EB3"/>
    <w:rsid w:val="00FE0655"/>
    <w:rsid w:val="00FE155B"/>
    <w:rsid w:val="00FF22A3"/>
    <w:rsid w:val="00FF337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Page">
    <w:name w:val="ConsPlusTitlePage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048C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12A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6458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6458"/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1830</Words>
  <Characters>12498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Трусова Наталья Васильевна</cp:lastModifiedBy>
  <cp:revision>19</cp:revision>
  <cp:lastPrinted>2022-01-24T01:23:00Z</cp:lastPrinted>
  <dcterms:created xsi:type="dcterms:W3CDTF">2021-02-01T00:59:00Z</dcterms:created>
  <dcterms:modified xsi:type="dcterms:W3CDTF">2022-01-24T01:23:00Z</dcterms:modified>
</cp:coreProperties>
</file>