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F21F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28 июля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D3639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6D3639">
        <w:rPr>
          <w:szCs w:val="28"/>
        </w:rPr>
        <w:t>декабря 2020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D3639">
        <w:rPr>
          <w:szCs w:val="28"/>
        </w:rPr>
        <w:t>2731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25:34:016101:2974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F21FF" w:rsidRPr="002F21FF">
        <w:rPr>
          <w:szCs w:val="28"/>
        </w:rPr>
        <w:t xml:space="preserve"> постановления администрации Уссури</w:t>
      </w:r>
      <w:r w:rsidR="002F21FF" w:rsidRPr="002F21FF">
        <w:rPr>
          <w:szCs w:val="28"/>
        </w:rPr>
        <w:t>й</w:t>
      </w:r>
      <w:r w:rsidR="002F21FF">
        <w:rPr>
          <w:szCs w:val="28"/>
        </w:rPr>
        <w:t xml:space="preserve">ского городского округа от </w:t>
      </w:r>
      <w:r w:rsidR="002F21FF" w:rsidRPr="002F21FF">
        <w:rPr>
          <w:szCs w:val="28"/>
        </w:rPr>
        <w:t>07 декабря 2020 года № 2622 «О проведении ау</w:t>
      </w:r>
      <w:r w:rsidR="002F21FF" w:rsidRPr="002F21FF">
        <w:rPr>
          <w:szCs w:val="28"/>
        </w:rPr>
        <w:t>к</w:t>
      </w:r>
      <w:r w:rsidR="002F21FF" w:rsidRPr="002F21FF">
        <w:rPr>
          <w:szCs w:val="28"/>
        </w:rPr>
        <w:t>циона по продаже земельного участка с кадастровым номе</w:t>
      </w:r>
      <w:r w:rsidR="002F21FF">
        <w:rPr>
          <w:szCs w:val="28"/>
        </w:rPr>
        <w:t>ром 25:18:170101:507</w:t>
      </w:r>
      <w:r w:rsidR="002F21FF" w:rsidRPr="002F21FF">
        <w:rPr>
          <w:szCs w:val="28"/>
        </w:rPr>
        <w:t xml:space="preserve">», </w:t>
      </w:r>
      <w:r w:rsidR="00F9156B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F21FF">
        <w:rPr>
          <w:szCs w:val="28"/>
        </w:rPr>
        <w:t>управления градостроительства</w:t>
      </w:r>
      <w:r w:rsidR="002F21FF" w:rsidRPr="002F21FF">
        <w:rPr>
          <w:szCs w:val="28"/>
        </w:rPr>
        <w:t xml:space="preserve">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2F21FF">
        <w:rPr>
          <w:bCs/>
          <w:szCs w:val="28"/>
        </w:rPr>
        <w:t>22</w:t>
      </w:r>
      <w:r w:rsidR="00785D16" w:rsidRPr="00785D16">
        <w:rPr>
          <w:bCs/>
          <w:szCs w:val="28"/>
        </w:rPr>
        <w:t xml:space="preserve"> </w:t>
      </w:r>
      <w:r w:rsidR="002F21FF">
        <w:rPr>
          <w:bCs/>
          <w:szCs w:val="28"/>
        </w:rPr>
        <w:t>июня</w:t>
      </w:r>
      <w:r w:rsidR="006D3639" w:rsidRPr="00785D16">
        <w:rPr>
          <w:bCs/>
          <w:szCs w:val="28"/>
        </w:rPr>
        <w:t xml:space="preserve"> 2021</w:t>
      </w:r>
      <w:r w:rsidR="002C189B" w:rsidRPr="00785D16">
        <w:rPr>
          <w:bCs/>
          <w:szCs w:val="28"/>
        </w:rPr>
        <w:t xml:space="preserve"> </w:t>
      </w:r>
      <w:r w:rsidR="002C189B" w:rsidRPr="00785D16">
        <w:rPr>
          <w:szCs w:val="28"/>
        </w:rPr>
        <w:t>года</w:t>
      </w:r>
      <w:r w:rsidR="002F21FF" w:rsidRPr="002F21FF">
        <w:rPr>
          <w:color w:val="FF0000"/>
          <w:szCs w:val="28"/>
        </w:rPr>
        <w:t xml:space="preserve"> </w:t>
      </w:r>
      <w:r w:rsidR="002C189B" w:rsidRPr="002F21FF">
        <w:rPr>
          <w:color w:val="000000" w:themeColor="text1"/>
          <w:szCs w:val="28"/>
        </w:rPr>
        <w:t>№ 16-01/14/</w:t>
      </w:r>
      <w:r w:rsidR="006D3639" w:rsidRPr="002F21FF">
        <w:rPr>
          <w:color w:val="000000" w:themeColor="text1"/>
          <w:szCs w:val="28"/>
        </w:rPr>
        <w:t>0</w:t>
      </w:r>
      <w:r w:rsidR="002F21FF" w:rsidRPr="002F21FF">
        <w:rPr>
          <w:color w:val="000000" w:themeColor="text1"/>
          <w:szCs w:val="28"/>
        </w:rPr>
        <w:t>696</w:t>
      </w:r>
      <w:r w:rsidR="00651F48" w:rsidRPr="002F21FF">
        <w:rPr>
          <w:color w:val="000000" w:themeColor="text1"/>
          <w:szCs w:val="28"/>
        </w:rPr>
        <w:t xml:space="preserve"> </w:t>
      </w:r>
      <w:r w:rsidR="0026561D">
        <w:rPr>
          <w:szCs w:val="28"/>
        </w:rPr>
        <w:t xml:space="preserve">«Об организации и проведении </w:t>
      </w:r>
      <w:r w:rsidR="00785D16">
        <w:rPr>
          <w:szCs w:val="28"/>
        </w:rPr>
        <w:t>аукциона»</w:t>
      </w:r>
      <w:r w:rsidR="002F21FF">
        <w:rPr>
          <w:szCs w:val="28"/>
        </w:rPr>
        <w:t xml:space="preserve">, </w:t>
      </w:r>
      <w:r w:rsidR="002F21FF" w:rsidRPr="002F21FF">
        <w:rPr>
          <w:szCs w:val="28"/>
        </w:rPr>
        <w:t>приказа управления градостроител</w:t>
      </w:r>
      <w:r w:rsidR="002F21FF" w:rsidRPr="002F21FF">
        <w:rPr>
          <w:szCs w:val="28"/>
        </w:rPr>
        <w:t>ь</w:t>
      </w:r>
      <w:r w:rsidR="002F21FF" w:rsidRPr="002F21FF">
        <w:rPr>
          <w:szCs w:val="28"/>
        </w:rPr>
        <w:t>ства администрации Уссурийского городского округа от 22 июня 2021 года № 16-01/14/069</w:t>
      </w:r>
      <w:r w:rsidR="002F21FF">
        <w:rPr>
          <w:szCs w:val="28"/>
        </w:rPr>
        <w:t>5</w:t>
      </w:r>
      <w:r w:rsidR="002F21FF" w:rsidRPr="002F21FF">
        <w:rPr>
          <w:szCs w:val="28"/>
        </w:rPr>
        <w:t xml:space="preserve"> «Об организации и проведен</w:t>
      </w:r>
      <w:proofErr w:type="gramStart"/>
      <w:r w:rsidR="002F21FF" w:rsidRPr="002F21FF">
        <w:rPr>
          <w:szCs w:val="28"/>
        </w:rPr>
        <w:t>ии ау</w:t>
      </w:r>
      <w:proofErr w:type="gramEnd"/>
      <w:r w:rsidR="002F21FF" w:rsidRPr="002F21FF">
        <w:rPr>
          <w:szCs w:val="28"/>
        </w:rPr>
        <w:t xml:space="preserve">кциона» </w:t>
      </w:r>
      <w:r w:rsidR="002F21FF">
        <w:rPr>
          <w:szCs w:val="28"/>
        </w:rPr>
        <w:t xml:space="preserve"> </w:t>
      </w:r>
      <w:r w:rsidR="00F9156B">
        <w:rPr>
          <w:szCs w:val="28"/>
        </w:rPr>
        <w:t xml:space="preserve"> </w:t>
      </w:r>
      <w:r w:rsidR="00295263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F21FF">
        <w:rPr>
          <w:b w:val="0"/>
          <w:bCs/>
          <w:sz w:val="28"/>
          <w:szCs w:val="28"/>
        </w:rPr>
        <w:t>подачи заявок</w:t>
      </w:r>
    </w:p>
    <w:p w:rsidR="002F21FF" w:rsidRDefault="002F21FF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6B34AC">
        <w:rPr>
          <w:b w:val="0"/>
          <w:bCs/>
          <w:sz w:val="28"/>
          <w:szCs w:val="28"/>
        </w:rPr>
        <w:t>инд</w:t>
      </w:r>
      <w:r w:rsidR="006B34AC">
        <w:rPr>
          <w:b w:val="0"/>
          <w:bCs/>
          <w:sz w:val="28"/>
          <w:szCs w:val="28"/>
        </w:rPr>
        <w:t>и</w:t>
      </w:r>
      <w:r w:rsidR="006B34AC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2F21F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B049D11" wp14:editId="0B0A601C">
            <wp:simplePos x="0" y="0"/>
            <wp:positionH relativeFrom="column">
              <wp:posOffset>5193030</wp:posOffset>
            </wp:positionH>
            <wp:positionV relativeFrom="paragraph">
              <wp:posOffset>587288</wp:posOffset>
            </wp:positionV>
            <wp:extent cx="708765" cy="763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65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057DE5">
        <w:rPr>
          <w:szCs w:val="28"/>
        </w:rPr>
        <w:t xml:space="preserve">примерно в 77 м по направлению         на юго-запад </w:t>
      </w:r>
      <w:r w:rsidR="00057DE5" w:rsidRPr="00CB5E6B">
        <w:rPr>
          <w:szCs w:val="28"/>
        </w:rPr>
        <w:t>от ориентира жилой дом, расположенного за пределами учас</w:t>
      </w:r>
      <w:r w:rsidR="00057DE5" w:rsidRPr="00CB5E6B">
        <w:rPr>
          <w:szCs w:val="28"/>
        </w:rPr>
        <w:t>т</w:t>
      </w:r>
      <w:r w:rsidR="00057DE5" w:rsidRPr="00CB5E6B">
        <w:rPr>
          <w:szCs w:val="28"/>
        </w:rPr>
        <w:t>ка, адрес ориентира: Приморский кра</w:t>
      </w:r>
      <w:r w:rsidR="00057DE5">
        <w:rPr>
          <w:szCs w:val="28"/>
        </w:rPr>
        <w:t>й, г. Уссурийск, ул. Новоникольское шоссе, д.24</w:t>
      </w:r>
    </w:p>
    <w:p w:rsidR="00057DE5" w:rsidRDefault="00057DE5" w:rsidP="002F21FF">
      <w:pPr>
        <w:tabs>
          <w:tab w:val="left" w:pos="7763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2F21FF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25:34:016101:2974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ind w:firstLine="540"/>
        <w:jc w:val="both"/>
        <w:rPr>
          <w:szCs w:val="28"/>
        </w:rPr>
      </w:pPr>
      <w:r>
        <w:rPr>
          <w:szCs w:val="28"/>
        </w:rPr>
        <w:tab/>
        <w:t>Земельный участок частично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паво</w:t>
      </w:r>
      <w:r>
        <w:rPr>
          <w:szCs w:val="28"/>
        </w:rPr>
        <w:t>д</w:t>
      </w:r>
      <w:r>
        <w:rPr>
          <w:szCs w:val="28"/>
        </w:rPr>
        <w:t xml:space="preserve">ком. </w:t>
      </w:r>
    </w:p>
    <w:p w:rsidR="00057DE5" w:rsidRDefault="00057DE5" w:rsidP="00057DE5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lastRenderedPageBreak/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0" w:name="dst213"/>
      <w:bookmarkEnd w:id="0"/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4"/>
      <w:bookmarkEnd w:id="1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6" w:name="dst94"/>
      <w:bookmarkEnd w:id="6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9" w:name="dst97"/>
      <w:bookmarkEnd w:id="9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2" w:name="dst101"/>
      <w:bookmarkEnd w:id="12"/>
      <w:r w:rsidRPr="006F7ECE">
        <w:rPr>
          <w:szCs w:val="28"/>
        </w:rPr>
        <w:lastRenderedPageBreak/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057DE5" w:rsidRDefault="00057DE5" w:rsidP="00057DE5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используется как огород.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lastRenderedPageBreak/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E4ED0" w:rsidRDefault="002E4ED0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</w:t>
            </w:r>
            <w:r>
              <w:rPr>
                <w:szCs w:val="28"/>
              </w:rPr>
              <w:lastRenderedPageBreak/>
              <w:t>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</w:t>
            </w:r>
            <w:r>
              <w:rPr>
                <w:szCs w:val="28"/>
              </w:rPr>
              <w:lastRenderedPageBreak/>
              <w:t>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2E4ED0" w:rsidP="002E4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2E4ED0" w:rsidP="002E4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4ED0">
              <w:rPr>
                <w:szCs w:val="28"/>
              </w:rPr>
              <w:t>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2E4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4ED0">
              <w:rPr>
                <w:szCs w:val="28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E4ED0">
              <w:rPr>
                <w:szCs w:val="28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2E4ED0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E4ED0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2E4ED0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1EDF">
        <w:rPr>
          <w:szCs w:val="28"/>
        </w:rPr>
        <w:t>560 5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(пятьсот шестьдесят тысяч пятьсот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21EDF">
        <w:rPr>
          <w:szCs w:val="28"/>
        </w:rPr>
        <w:t>16 815</w:t>
      </w:r>
      <w:r>
        <w:rPr>
          <w:szCs w:val="28"/>
        </w:rPr>
        <w:t xml:space="preserve"> (шес</w:t>
      </w:r>
      <w:r w:rsidR="00621EDF">
        <w:rPr>
          <w:szCs w:val="28"/>
        </w:rPr>
        <w:t>тнадцать тысяч восем</w:t>
      </w:r>
      <w:r w:rsidR="00621EDF">
        <w:rPr>
          <w:szCs w:val="28"/>
        </w:rPr>
        <w:t>ь</w:t>
      </w:r>
      <w:r w:rsidR="00621EDF">
        <w:rPr>
          <w:szCs w:val="28"/>
        </w:rPr>
        <w:t>сот пятнадцать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21EDF">
        <w:rPr>
          <w:bCs/>
          <w:szCs w:val="28"/>
        </w:rPr>
        <w:t>224 200 (двести двадцать четыре тысячи двести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2E4ED0" w:rsidRPr="00CB5E6B" w:rsidRDefault="002E4ED0" w:rsidP="002E4ED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6B34AC">
        <w:rPr>
          <w:b w:val="0"/>
          <w:bCs/>
          <w:sz w:val="28"/>
          <w:szCs w:val="28"/>
        </w:rPr>
        <w:t>инд</w:t>
      </w:r>
      <w:r w:rsidR="006B34AC">
        <w:rPr>
          <w:b w:val="0"/>
          <w:bCs/>
          <w:sz w:val="28"/>
          <w:szCs w:val="28"/>
        </w:rPr>
        <w:t>и</w:t>
      </w:r>
      <w:r w:rsidR="006B34AC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2E4ED0" w:rsidRPr="00CB5E6B" w:rsidRDefault="006B34AC" w:rsidP="002E4ED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B73D933" wp14:editId="06605DC9">
            <wp:simplePos x="0" y="0"/>
            <wp:positionH relativeFrom="column">
              <wp:posOffset>5375910</wp:posOffset>
            </wp:positionH>
            <wp:positionV relativeFrom="paragraph">
              <wp:posOffset>519803</wp:posOffset>
            </wp:positionV>
            <wp:extent cx="652007" cy="70538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7" cy="7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ED0" w:rsidRPr="00CB5E6B">
        <w:rPr>
          <w:bCs/>
          <w:szCs w:val="28"/>
        </w:rPr>
        <w:t xml:space="preserve">Местоположение: </w:t>
      </w:r>
      <w:r w:rsidR="002E4ED0"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</w:t>
      </w:r>
      <w:r w:rsidR="002E4ED0">
        <w:rPr>
          <w:szCs w:val="28"/>
        </w:rPr>
        <w:t xml:space="preserve"> </w:t>
      </w:r>
      <w:r>
        <w:rPr>
          <w:szCs w:val="28"/>
        </w:rPr>
        <w:t xml:space="preserve">260 </w:t>
      </w:r>
      <w:r w:rsidR="002E4ED0">
        <w:rPr>
          <w:szCs w:val="28"/>
        </w:rPr>
        <w:t>м по направлению         на юго-</w:t>
      </w:r>
      <w:r>
        <w:rPr>
          <w:szCs w:val="28"/>
        </w:rPr>
        <w:t>восток</w:t>
      </w:r>
      <w:r w:rsidR="002E4ED0">
        <w:rPr>
          <w:szCs w:val="28"/>
        </w:rPr>
        <w:t xml:space="preserve"> </w:t>
      </w:r>
      <w:r w:rsidR="002E4ED0" w:rsidRPr="00CB5E6B">
        <w:rPr>
          <w:szCs w:val="28"/>
        </w:rPr>
        <w:t>от ориентира жилой дом, расположенного за пределами учас</w:t>
      </w:r>
      <w:r w:rsidR="002E4ED0" w:rsidRPr="00CB5E6B">
        <w:rPr>
          <w:szCs w:val="28"/>
        </w:rPr>
        <w:t>т</w:t>
      </w:r>
      <w:r w:rsidR="002E4ED0" w:rsidRPr="00CB5E6B">
        <w:rPr>
          <w:szCs w:val="28"/>
        </w:rPr>
        <w:t>ка, адрес ориентира: Приморский кра</w:t>
      </w:r>
      <w:r w:rsidR="002E4ED0">
        <w:rPr>
          <w:szCs w:val="28"/>
        </w:rPr>
        <w:t xml:space="preserve">й, </w:t>
      </w:r>
      <w:r>
        <w:rPr>
          <w:szCs w:val="28"/>
        </w:rPr>
        <w:t>г. Уссурийск, ул. Светлая, д. 1</w:t>
      </w:r>
    </w:p>
    <w:p w:rsidR="002E4ED0" w:rsidRDefault="002E4ED0" w:rsidP="002E4ED0">
      <w:pPr>
        <w:tabs>
          <w:tab w:val="left" w:pos="7763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6B34AC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2E4ED0" w:rsidRDefault="002E4ED0" w:rsidP="002E4ED0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2E4ED0" w:rsidRPr="00503506" w:rsidRDefault="002E4ED0" w:rsidP="002E4ED0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B34AC">
        <w:rPr>
          <w:bCs/>
          <w:szCs w:val="28"/>
        </w:rPr>
        <w:t>25:18:170101:507</w:t>
      </w:r>
    </w:p>
    <w:p w:rsidR="002E4ED0" w:rsidRPr="008756EF" w:rsidRDefault="002E4ED0" w:rsidP="002E4ED0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E4ED0" w:rsidRPr="00CB5E6B" w:rsidRDefault="002E4ED0" w:rsidP="002E4ED0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E4ED0" w:rsidRDefault="002E4ED0" w:rsidP="002E4ED0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E4ED0" w:rsidRDefault="002E4ED0" w:rsidP="002E4ED0">
      <w:pPr>
        <w:ind w:firstLine="540"/>
        <w:jc w:val="both"/>
        <w:rPr>
          <w:szCs w:val="28"/>
        </w:rPr>
      </w:pPr>
      <w:r>
        <w:rPr>
          <w:szCs w:val="28"/>
        </w:rPr>
        <w:tab/>
        <w:t xml:space="preserve">Земельный участок </w:t>
      </w:r>
      <w:r w:rsidR="006B34AC">
        <w:rPr>
          <w:szCs w:val="28"/>
        </w:rPr>
        <w:t>полностью</w:t>
      </w:r>
      <w:r>
        <w:rPr>
          <w:szCs w:val="28"/>
        </w:rPr>
        <w:t xml:space="preserve">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</w:t>
      </w:r>
      <w:r>
        <w:rPr>
          <w:szCs w:val="28"/>
        </w:rPr>
        <w:t>а</w:t>
      </w:r>
      <w:r>
        <w:rPr>
          <w:szCs w:val="28"/>
        </w:rPr>
        <w:t xml:space="preserve">водком. </w:t>
      </w:r>
    </w:p>
    <w:p w:rsidR="002E4ED0" w:rsidRDefault="002E4ED0" w:rsidP="002E4ED0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2E4ED0" w:rsidRPr="00564B5D" w:rsidRDefault="002E4ED0" w:rsidP="002E4ED0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2E4ED0" w:rsidRPr="00564B5D" w:rsidRDefault="002E4ED0" w:rsidP="002E4ED0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E4ED0" w:rsidRPr="00564B5D" w:rsidRDefault="002E4ED0" w:rsidP="002E4ED0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2E4ED0" w:rsidRPr="00A733CF" w:rsidRDefault="002E4ED0" w:rsidP="002E4ED0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2E4ED0" w:rsidRPr="00A733CF" w:rsidRDefault="002E4ED0" w:rsidP="002E4ED0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2E4ED0" w:rsidRPr="00A733CF" w:rsidRDefault="002E4ED0" w:rsidP="002E4ED0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2E4ED0" w:rsidRPr="00A733CF" w:rsidRDefault="002E4ED0" w:rsidP="002E4ED0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lastRenderedPageBreak/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2E4ED0" w:rsidRPr="00A733CF" w:rsidRDefault="002E4ED0" w:rsidP="002E4ED0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2E4ED0" w:rsidRPr="00A733CF" w:rsidRDefault="002E4ED0" w:rsidP="002E4ED0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2E4ED0" w:rsidRPr="006F7ECE" w:rsidRDefault="002E4ED0" w:rsidP="002E4ED0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2E4ED0" w:rsidRPr="006F7ECE" w:rsidRDefault="002E4ED0" w:rsidP="002E4ED0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2E4ED0" w:rsidRPr="006F7ECE" w:rsidRDefault="002E4ED0" w:rsidP="002E4ED0">
      <w:pPr>
        <w:ind w:firstLine="540"/>
        <w:jc w:val="both"/>
        <w:rPr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2E4ED0" w:rsidRPr="006F7ECE" w:rsidRDefault="002E4ED0" w:rsidP="002E4ED0">
      <w:pPr>
        <w:ind w:firstLine="540"/>
        <w:jc w:val="both"/>
        <w:rPr>
          <w:szCs w:val="28"/>
        </w:rPr>
      </w:pPr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2E4ED0" w:rsidRDefault="002E4ED0" w:rsidP="002E4ED0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2E4ED0" w:rsidRDefault="002E4ED0" w:rsidP="002E4ED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2E4ED0" w:rsidRPr="00CB5E6B" w:rsidRDefault="002E4ED0" w:rsidP="002E4ED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E4ED0" w:rsidRPr="00CB5E6B" w:rsidRDefault="002E4ED0" w:rsidP="002E4ED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используется как огород.</w:t>
      </w:r>
    </w:p>
    <w:p w:rsidR="002E4ED0" w:rsidRPr="00CB5E6B" w:rsidRDefault="002E4ED0" w:rsidP="002E4ED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2E4ED0" w:rsidRDefault="002E4ED0" w:rsidP="002E4ED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2E4ED0" w:rsidRPr="00944596" w:rsidRDefault="002E4ED0" w:rsidP="002E4ED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2E4ED0" w:rsidRPr="00CB5E6B" w:rsidRDefault="002E4ED0" w:rsidP="002E4ED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E4ED0" w:rsidRPr="00CB5E6B" w:rsidRDefault="002E4ED0" w:rsidP="002E4ED0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2E4ED0" w:rsidRPr="00CB5E6B" w:rsidRDefault="002E4ED0" w:rsidP="002E4E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2E4ED0" w:rsidRPr="00CB5E6B" w:rsidRDefault="002E4ED0" w:rsidP="002E4ED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E4ED0" w:rsidRDefault="002E4ED0" w:rsidP="002E4ED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E4ED0" w:rsidRPr="001A596E" w:rsidRDefault="002E4ED0" w:rsidP="002E4ED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2E4ED0" w:rsidRPr="001A596E" w:rsidRDefault="002E4ED0" w:rsidP="002E4ED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2E4ED0" w:rsidRPr="001A596E" w:rsidRDefault="002E4ED0" w:rsidP="002E4ED0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E4ED0" w:rsidRPr="001A596E" w:rsidRDefault="002E4ED0" w:rsidP="002E4ED0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2E4ED0" w:rsidRPr="001A596E" w:rsidRDefault="002E4ED0" w:rsidP="002E4ED0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2E4ED0" w:rsidRDefault="002E4ED0" w:rsidP="002E4ED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E4ED0" w:rsidRPr="00CB5E6B" w:rsidRDefault="002E4ED0" w:rsidP="002E4ED0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E4ED0" w:rsidRPr="00743410" w:rsidRDefault="002E4ED0" w:rsidP="002E4ED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E4ED0" w:rsidRPr="001A5E25" w:rsidRDefault="002E4ED0" w:rsidP="002E4ED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2E4ED0" w:rsidRDefault="002E4ED0" w:rsidP="002E4ED0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>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E4ED0" w:rsidRDefault="002E4ED0" w:rsidP="002E4ED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E4ED0" w:rsidRDefault="002E4ED0" w:rsidP="002E4ED0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E4ED0" w:rsidRPr="00CB5E6B" w:rsidRDefault="002E4ED0" w:rsidP="002E4ED0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E4ED0" w:rsidRPr="00CB5E6B" w:rsidRDefault="002E4ED0" w:rsidP="002E4ED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D44F6">
        <w:rPr>
          <w:szCs w:val="28"/>
        </w:rPr>
        <w:t>577 0</w:t>
      </w:r>
      <w:r>
        <w:rPr>
          <w:szCs w:val="28"/>
        </w:rPr>
        <w:t xml:space="preserve">00 </w:t>
      </w:r>
      <w:r>
        <w:rPr>
          <w:bCs/>
          <w:szCs w:val="28"/>
        </w:rPr>
        <w:t xml:space="preserve">(пятьсот </w:t>
      </w:r>
      <w:r w:rsidR="008D44F6">
        <w:rPr>
          <w:bCs/>
          <w:szCs w:val="28"/>
        </w:rPr>
        <w:t>семьдесят семь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2E4ED0" w:rsidRPr="00CB5E6B" w:rsidRDefault="002E4ED0" w:rsidP="002E4ED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D44F6">
        <w:rPr>
          <w:szCs w:val="28"/>
        </w:rPr>
        <w:t>17</w:t>
      </w:r>
      <w:r>
        <w:rPr>
          <w:szCs w:val="28"/>
        </w:rPr>
        <w:t xml:space="preserve"> </w:t>
      </w:r>
      <w:r w:rsidR="008D44F6">
        <w:rPr>
          <w:szCs w:val="28"/>
        </w:rPr>
        <w:t>310</w:t>
      </w:r>
      <w:r>
        <w:rPr>
          <w:szCs w:val="28"/>
        </w:rPr>
        <w:t xml:space="preserve"> (</w:t>
      </w:r>
      <w:r w:rsidR="008D44F6">
        <w:rPr>
          <w:szCs w:val="28"/>
        </w:rPr>
        <w:t>семнадцать тысяч триста д</w:t>
      </w:r>
      <w:r w:rsidR="008D44F6">
        <w:rPr>
          <w:szCs w:val="28"/>
        </w:rPr>
        <w:t>е</w:t>
      </w:r>
      <w:r w:rsidR="008D44F6">
        <w:rPr>
          <w:szCs w:val="28"/>
        </w:rPr>
        <w:t>сять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2E4ED0" w:rsidRDefault="002E4ED0" w:rsidP="002E4ED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D44F6">
        <w:rPr>
          <w:bCs/>
          <w:szCs w:val="28"/>
        </w:rPr>
        <w:t>230</w:t>
      </w:r>
      <w:r>
        <w:rPr>
          <w:bCs/>
          <w:szCs w:val="28"/>
        </w:rPr>
        <w:t xml:space="preserve"> </w:t>
      </w:r>
      <w:r w:rsidR="008D44F6">
        <w:rPr>
          <w:bCs/>
          <w:szCs w:val="28"/>
        </w:rPr>
        <w:t>8</w:t>
      </w:r>
      <w:r>
        <w:rPr>
          <w:bCs/>
          <w:szCs w:val="28"/>
        </w:rPr>
        <w:t xml:space="preserve">00 (двести </w:t>
      </w:r>
      <w:r w:rsidR="008D44F6">
        <w:rPr>
          <w:bCs/>
          <w:szCs w:val="28"/>
        </w:rPr>
        <w:t>тридцать тысяч в</w:t>
      </w:r>
      <w:r w:rsidR="008D44F6">
        <w:rPr>
          <w:bCs/>
          <w:szCs w:val="28"/>
        </w:rPr>
        <w:t>о</w:t>
      </w:r>
      <w:r w:rsidR="008D44F6">
        <w:rPr>
          <w:bCs/>
          <w:szCs w:val="28"/>
        </w:rPr>
        <w:t xml:space="preserve">семьсот) </w:t>
      </w:r>
      <w:r>
        <w:rPr>
          <w:bCs/>
          <w:szCs w:val="28"/>
        </w:rPr>
        <w:t>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2E4ED0" w:rsidRPr="00ED49C2" w:rsidRDefault="002E4ED0" w:rsidP="002E4ED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800A5E" w:rsidRDefault="00800A5E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D44F6">
        <w:rPr>
          <w:b/>
          <w:szCs w:val="28"/>
        </w:rPr>
        <w:t>23</w:t>
      </w:r>
      <w:r w:rsidR="00785D16">
        <w:rPr>
          <w:b/>
          <w:szCs w:val="28"/>
        </w:rPr>
        <w:t xml:space="preserve"> </w:t>
      </w:r>
      <w:r w:rsidR="008D44F6">
        <w:rPr>
          <w:b/>
          <w:szCs w:val="28"/>
        </w:rPr>
        <w:t>июля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8D44F6">
        <w:rPr>
          <w:b/>
          <w:szCs w:val="28"/>
        </w:rPr>
        <w:t>, 23</w:t>
      </w:r>
      <w:r w:rsidR="00785D16">
        <w:rPr>
          <w:b/>
          <w:szCs w:val="28"/>
        </w:rPr>
        <w:t xml:space="preserve"> </w:t>
      </w:r>
      <w:r w:rsidR="008D44F6">
        <w:rPr>
          <w:b/>
          <w:szCs w:val="28"/>
        </w:rPr>
        <w:t xml:space="preserve">июля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lastRenderedPageBreak/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8D44F6">
        <w:rPr>
          <w:b/>
          <w:szCs w:val="28"/>
        </w:rPr>
        <w:t>26 июля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8D44F6">
        <w:rPr>
          <w:b/>
          <w:szCs w:val="28"/>
        </w:rPr>
        <w:t xml:space="preserve">                    26</w:t>
      </w:r>
      <w:r w:rsidR="00785D16">
        <w:rPr>
          <w:b/>
          <w:szCs w:val="28"/>
        </w:rPr>
        <w:t xml:space="preserve"> </w:t>
      </w:r>
      <w:r w:rsidR="008D44F6">
        <w:rPr>
          <w:b/>
          <w:szCs w:val="28"/>
        </w:rPr>
        <w:t xml:space="preserve">июля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E52A7">
        <w:rPr>
          <w:sz w:val="25"/>
          <w:szCs w:val="25"/>
        </w:rPr>
        <w:t>ый участок, площадью 107</w:t>
      </w:r>
      <w:r w:rsidR="00994B96">
        <w:rPr>
          <w:sz w:val="25"/>
          <w:szCs w:val="25"/>
        </w:rPr>
        <w:t>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>мерно в 77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юг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ул. Новоникольское шоссе, д.24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1E52A7">
        <w:rPr>
          <w:bCs/>
          <w:sz w:val="25"/>
          <w:szCs w:val="25"/>
        </w:rPr>
        <w:t>6101:2974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</w:t>
      </w:r>
      <w:r w:rsidR="00994B96">
        <w:rPr>
          <w:sz w:val="25"/>
          <w:szCs w:val="25"/>
        </w:rPr>
        <w:t>у</w:t>
      </w:r>
      <w:r w:rsidR="00994B96"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8D44F6">
        <w:rPr>
          <w:sz w:val="25"/>
          <w:szCs w:val="25"/>
        </w:rPr>
        <w:t>циона, опубликованном 25</w:t>
      </w:r>
      <w:r w:rsidR="000C2105">
        <w:rPr>
          <w:sz w:val="25"/>
          <w:szCs w:val="25"/>
        </w:rPr>
        <w:t xml:space="preserve"> </w:t>
      </w:r>
      <w:r w:rsidR="008D44F6">
        <w:rPr>
          <w:sz w:val="25"/>
          <w:szCs w:val="25"/>
        </w:rPr>
        <w:t>июня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</w:t>
      </w:r>
      <w:r w:rsidR="00421811">
        <w:rPr>
          <w:sz w:val="25"/>
          <w:szCs w:val="25"/>
        </w:rPr>
        <w:t>с</w:t>
      </w:r>
      <w:r w:rsidR="00421811">
        <w:rPr>
          <w:sz w:val="25"/>
          <w:szCs w:val="25"/>
        </w:rPr>
        <w:t>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D44F6" w:rsidRPr="00797667" w:rsidRDefault="008D44F6" w:rsidP="008D44F6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>
        <w:rPr>
          <w:sz w:val="25"/>
          <w:szCs w:val="25"/>
        </w:rPr>
        <w:t>2</w:t>
      </w:r>
      <w:r>
        <w:rPr>
          <w:sz w:val="25"/>
          <w:szCs w:val="25"/>
        </w:rPr>
        <w:t>)</w:t>
      </w:r>
    </w:p>
    <w:p w:rsidR="008D44F6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44F6" w:rsidRPr="0043408D" w:rsidRDefault="008D44F6" w:rsidP="008D44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8D44F6" w:rsidRPr="0043408D" w:rsidRDefault="008D44F6" w:rsidP="008D44F6">
      <w:pPr>
        <w:shd w:val="clear" w:color="auto" w:fill="FFFFFF"/>
        <w:ind w:right="-1"/>
        <w:rPr>
          <w:sz w:val="25"/>
          <w:szCs w:val="25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8D44F6" w:rsidRPr="00AD6941" w:rsidRDefault="008D44F6" w:rsidP="008D44F6">
      <w:pPr>
        <w:shd w:val="clear" w:color="auto" w:fill="FFFFFF"/>
        <w:ind w:right="-1"/>
        <w:jc w:val="center"/>
        <w:rPr>
          <w:sz w:val="24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44F6" w:rsidRPr="00AD6941" w:rsidRDefault="008D44F6" w:rsidP="008D44F6">
      <w:pPr>
        <w:shd w:val="clear" w:color="auto" w:fill="FFFFFF"/>
        <w:ind w:right="-1"/>
        <w:jc w:val="center"/>
        <w:rPr>
          <w:sz w:val="24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44F6" w:rsidRPr="00AD6941" w:rsidRDefault="008D44F6" w:rsidP="008D44F6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8D44F6" w:rsidRPr="0043408D" w:rsidRDefault="008D44F6" w:rsidP="008D44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8D44F6" w:rsidRPr="0043408D" w:rsidRDefault="008D44F6" w:rsidP="008D44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8D44F6" w:rsidRPr="00AD6941" w:rsidRDefault="008D44F6" w:rsidP="008D44F6">
      <w:pPr>
        <w:shd w:val="clear" w:color="auto" w:fill="FFFFFF"/>
        <w:ind w:right="-1"/>
        <w:jc w:val="center"/>
        <w:rPr>
          <w:sz w:val="24"/>
        </w:rPr>
      </w:pPr>
    </w:p>
    <w:p w:rsidR="008D44F6" w:rsidRPr="0043408D" w:rsidRDefault="008D44F6" w:rsidP="008D44F6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8D44F6" w:rsidRPr="0043408D" w:rsidRDefault="008D44F6" w:rsidP="008D44F6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44F6" w:rsidRPr="0043408D" w:rsidRDefault="008D44F6" w:rsidP="008D44F6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8D44F6" w:rsidRPr="0043408D" w:rsidRDefault="008D44F6" w:rsidP="008D44F6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8D44F6" w:rsidRPr="0043408D" w:rsidRDefault="008D44F6" w:rsidP="008D44F6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8D44F6" w:rsidRPr="0043408D" w:rsidRDefault="008D44F6" w:rsidP="008D44F6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8D44F6" w:rsidRPr="0043408D" w:rsidRDefault="008D44F6" w:rsidP="008D44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44F6" w:rsidRPr="0043408D" w:rsidRDefault="008D44F6" w:rsidP="008D44F6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8D44F6" w:rsidRPr="0043408D" w:rsidRDefault="008D44F6" w:rsidP="008D44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44F6" w:rsidRPr="0006641C" w:rsidRDefault="008D44F6" w:rsidP="008D44F6">
      <w:pPr>
        <w:pStyle w:val="a4"/>
        <w:ind w:firstLine="567"/>
        <w:jc w:val="both"/>
        <w:rPr>
          <w:b w:val="0"/>
          <w:sz w:val="16"/>
          <w:szCs w:val="16"/>
        </w:rPr>
      </w:pPr>
    </w:p>
    <w:p w:rsidR="008D44F6" w:rsidRPr="008F08B6" w:rsidRDefault="008D44F6" w:rsidP="008D44F6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>
        <w:rPr>
          <w:sz w:val="25"/>
          <w:szCs w:val="25"/>
        </w:rPr>
        <w:t>мерно в 260</w:t>
      </w:r>
      <w:r>
        <w:rPr>
          <w:sz w:val="25"/>
          <w:szCs w:val="25"/>
        </w:rPr>
        <w:t xml:space="preserve"> м по направлению на юго-</w:t>
      </w:r>
      <w:r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>
        <w:rPr>
          <w:sz w:val="25"/>
          <w:szCs w:val="25"/>
        </w:rPr>
        <w:t xml:space="preserve">               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25:18:170101:507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</w:t>
      </w:r>
      <w:r>
        <w:rPr>
          <w:sz w:val="25"/>
          <w:szCs w:val="25"/>
        </w:rPr>
        <w:t>щ</w:t>
      </w:r>
      <w:r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8D44F6" w:rsidRPr="0043408D" w:rsidRDefault="008D44F6" w:rsidP="008D44F6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8D44F6" w:rsidRPr="0043408D" w:rsidRDefault="008D44F6" w:rsidP="008D44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25 июня 2021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8D44F6" w:rsidRDefault="008D44F6" w:rsidP="008D44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8D44F6" w:rsidRPr="0043408D" w:rsidRDefault="008D44F6" w:rsidP="008D44F6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8D44F6" w:rsidRPr="0043408D" w:rsidRDefault="008D44F6" w:rsidP="008D44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8D44F6" w:rsidRPr="0043408D" w:rsidRDefault="008D44F6" w:rsidP="008D44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8D44F6" w:rsidRPr="0043408D" w:rsidRDefault="008D44F6" w:rsidP="008D44F6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8D44F6" w:rsidRDefault="008D44F6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</w:t>
      </w:r>
      <w:r w:rsidRPr="00794958">
        <w:rPr>
          <w:sz w:val="26"/>
          <w:szCs w:val="26"/>
        </w:rPr>
        <w:lastRenderedPageBreak/>
        <w:t>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  <w:bookmarkStart w:id="14" w:name="_GoBack"/>
      <w:bookmarkEnd w:id="14"/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4ED0"/>
    <w:rsid w:val="002E53DE"/>
    <w:rsid w:val="002F094C"/>
    <w:rsid w:val="002F0DFD"/>
    <w:rsid w:val="002F1FD0"/>
    <w:rsid w:val="002F21FF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34AC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4F6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6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6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2D02-0AA5-4128-BCFC-27E7EDCE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6037</Words>
  <Characters>34412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40369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2021-06-22T05:15:00Z</cp:lastPrinted>
  <dcterms:created xsi:type="dcterms:W3CDTF">2021-04-07T00:22:00Z</dcterms:created>
  <dcterms:modified xsi:type="dcterms:W3CDTF">2021-06-22T05:15:00Z</dcterms:modified>
</cp:coreProperties>
</file>