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2A" w:rsidRPr="00691B2A" w:rsidRDefault="00691B2A">
      <w:pPr>
        <w:pStyle w:val="ConsPlusTitlePage"/>
        <w:rPr>
          <w:rFonts w:ascii="Times New Roman" w:hAnsi="Times New Roman" w:cs="Times New Roman"/>
          <w:sz w:val="24"/>
          <w:szCs w:val="24"/>
        </w:rPr>
      </w:pPr>
      <w:r w:rsidRPr="00691B2A">
        <w:rPr>
          <w:rFonts w:ascii="Times New Roman" w:hAnsi="Times New Roman" w:cs="Times New Roman"/>
          <w:sz w:val="24"/>
          <w:szCs w:val="24"/>
        </w:rPr>
        <w:t xml:space="preserve">Документ предоставлен </w:t>
      </w:r>
      <w:hyperlink r:id="rId4" w:history="1">
        <w:proofErr w:type="spellStart"/>
        <w:r w:rsidRPr="00691B2A">
          <w:rPr>
            <w:rFonts w:ascii="Times New Roman" w:hAnsi="Times New Roman" w:cs="Times New Roman"/>
            <w:color w:val="0000FF"/>
            <w:sz w:val="24"/>
            <w:szCs w:val="24"/>
          </w:rPr>
          <w:t>КонсультантПлюс</w:t>
        </w:r>
        <w:proofErr w:type="spellEnd"/>
      </w:hyperlink>
      <w:r w:rsidRPr="00691B2A">
        <w:rPr>
          <w:rFonts w:ascii="Times New Roman" w:hAnsi="Times New Roman" w:cs="Times New Roman"/>
          <w:sz w:val="24"/>
          <w:szCs w:val="24"/>
        </w:rPr>
        <w:br/>
      </w:r>
    </w:p>
    <w:p w:rsidR="00691B2A" w:rsidRPr="00691B2A" w:rsidRDefault="00691B2A">
      <w:pPr>
        <w:pStyle w:val="ConsPlusNormal"/>
        <w:jc w:val="both"/>
        <w:outlineLvl w:val="0"/>
        <w:rPr>
          <w:rFonts w:ascii="Times New Roman" w:hAnsi="Times New Roman" w:cs="Times New Roman"/>
          <w:sz w:val="24"/>
          <w:szCs w:val="24"/>
        </w:rPr>
      </w:pPr>
    </w:p>
    <w:p w:rsidR="00691B2A" w:rsidRPr="00691B2A" w:rsidRDefault="00691B2A">
      <w:pPr>
        <w:pStyle w:val="ConsPlusTitle"/>
        <w:jc w:val="center"/>
        <w:outlineLvl w:val="0"/>
        <w:rPr>
          <w:rFonts w:ascii="Times New Roman" w:hAnsi="Times New Roman" w:cs="Times New Roman"/>
          <w:sz w:val="24"/>
          <w:szCs w:val="24"/>
        </w:rPr>
      </w:pPr>
      <w:r w:rsidRPr="00691B2A">
        <w:rPr>
          <w:rFonts w:ascii="Times New Roman" w:hAnsi="Times New Roman" w:cs="Times New Roman"/>
          <w:sz w:val="24"/>
          <w:szCs w:val="24"/>
        </w:rPr>
        <w:t>ПРИМОРСКИЙ КРАЙ</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ДУМА УССУРИЙСКОГО ГОРОДСКОГО ОКРУГА</w:t>
      </w:r>
    </w:p>
    <w:p w:rsidR="00691B2A" w:rsidRPr="00691B2A" w:rsidRDefault="00691B2A">
      <w:pPr>
        <w:pStyle w:val="ConsPlusTitle"/>
        <w:jc w:val="both"/>
        <w:rPr>
          <w:rFonts w:ascii="Times New Roman" w:hAnsi="Times New Roman" w:cs="Times New Roman"/>
          <w:sz w:val="24"/>
          <w:szCs w:val="24"/>
        </w:rPr>
      </w:pP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РЕШЕНИЕ</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от 24 февраля 2021 г. N 352-НПА</w:t>
      </w:r>
    </w:p>
    <w:p w:rsidR="00691B2A" w:rsidRPr="00691B2A" w:rsidRDefault="00691B2A">
      <w:pPr>
        <w:pStyle w:val="ConsPlusTitle"/>
        <w:jc w:val="both"/>
        <w:rPr>
          <w:rFonts w:ascii="Times New Roman" w:hAnsi="Times New Roman" w:cs="Times New Roman"/>
          <w:sz w:val="24"/>
          <w:szCs w:val="24"/>
        </w:rPr>
      </w:pP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 xml:space="preserve">О ПОЛОЖЕНИИ О РЕАЛИЗАЦИИ НА ТЕРРИТОРИИ </w:t>
      </w:r>
      <w:proofErr w:type="gramStart"/>
      <w:r w:rsidRPr="00691B2A">
        <w:rPr>
          <w:rFonts w:ascii="Times New Roman" w:hAnsi="Times New Roman" w:cs="Times New Roman"/>
          <w:sz w:val="24"/>
          <w:szCs w:val="24"/>
        </w:rPr>
        <w:t>УССУРИЙСКОГО</w:t>
      </w:r>
      <w:proofErr w:type="gramEnd"/>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ГОРОДСКОГО ОКРУГА ИНИЦИАТИВНЫХ ПРОЕКТОВ</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В соответствии с Федеральным </w:t>
      </w:r>
      <w:hyperlink r:id="rId5" w:history="1">
        <w:r w:rsidRPr="00691B2A">
          <w:rPr>
            <w:rFonts w:ascii="Times New Roman" w:hAnsi="Times New Roman" w:cs="Times New Roman"/>
            <w:color w:val="0000FF"/>
            <w:sz w:val="24"/>
            <w:szCs w:val="24"/>
          </w:rPr>
          <w:t>законом</w:t>
        </w:r>
      </w:hyperlink>
      <w:r w:rsidRPr="00691B2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6" w:history="1">
        <w:r w:rsidRPr="00691B2A">
          <w:rPr>
            <w:rFonts w:ascii="Times New Roman" w:hAnsi="Times New Roman" w:cs="Times New Roman"/>
            <w:color w:val="0000FF"/>
            <w:sz w:val="24"/>
            <w:szCs w:val="24"/>
          </w:rPr>
          <w:t>Уставом</w:t>
        </w:r>
      </w:hyperlink>
      <w:r w:rsidRPr="00691B2A">
        <w:rPr>
          <w:rFonts w:ascii="Times New Roman" w:hAnsi="Times New Roman" w:cs="Times New Roman"/>
          <w:sz w:val="24"/>
          <w:szCs w:val="24"/>
        </w:rPr>
        <w:t xml:space="preserve"> Уссурийского городского округа Дума Уссурийского городского округа решила: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 Утвердить </w:t>
      </w:r>
      <w:hyperlink w:anchor="P32" w:history="1">
        <w:r w:rsidRPr="00691B2A">
          <w:rPr>
            <w:rFonts w:ascii="Times New Roman" w:hAnsi="Times New Roman" w:cs="Times New Roman"/>
            <w:color w:val="0000FF"/>
            <w:sz w:val="24"/>
            <w:szCs w:val="24"/>
          </w:rPr>
          <w:t>Положение</w:t>
        </w:r>
      </w:hyperlink>
      <w:r w:rsidRPr="00691B2A">
        <w:rPr>
          <w:rFonts w:ascii="Times New Roman" w:hAnsi="Times New Roman" w:cs="Times New Roman"/>
          <w:sz w:val="24"/>
          <w:szCs w:val="24"/>
        </w:rPr>
        <w:t xml:space="preserve"> о реализации на территории Уссурийского городского округа инициативных проектов (прилагается).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Опубликовать настоящее решение в источнике для официального опубликования.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Настоящее решение вступает в силу со дня его официального опубликования.</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 xml:space="preserve">Председатель Думы </w:t>
      </w:r>
      <w:proofErr w:type="gramStart"/>
      <w:r w:rsidRPr="00691B2A">
        <w:rPr>
          <w:rFonts w:ascii="Times New Roman" w:hAnsi="Times New Roman" w:cs="Times New Roman"/>
          <w:sz w:val="24"/>
          <w:szCs w:val="24"/>
        </w:rPr>
        <w:t>Уссурийского</w:t>
      </w:r>
      <w:proofErr w:type="gramEnd"/>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городского округа</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А.Н.ЧЕРНЫШ</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Глава Уссурийского городского округа</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Е.Е.КОРЖ</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right"/>
        <w:outlineLvl w:val="0"/>
        <w:rPr>
          <w:rFonts w:ascii="Times New Roman" w:hAnsi="Times New Roman" w:cs="Times New Roman"/>
          <w:sz w:val="24"/>
          <w:szCs w:val="24"/>
        </w:rPr>
      </w:pPr>
      <w:r w:rsidRPr="00691B2A">
        <w:rPr>
          <w:rFonts w:ascii="Times New Roman" w:hAnsi="Times New Roman" w:cs="Times New Roman"/>
          <w:sz w:val="24"/>
          <w:szCs w:val="24"/>
        </w:rPr>
        <w:t>Утверждено</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решением</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 xml:space="preserve">Думы </w:t>
      </w:r>
      <w:proofErr w:type="gramStart"/>
      <w:r w:rsidRPr="00691B2A">
        <w:rPr>
          <w:rFonts w:ascii="Times New Roman" w:hAnsi="Times New Roman" w:cs="Times New Roman"/>
          <w:sz w:val="24"/>
          <w:szCs w:val="24"/>
        </w:rPr>
        <w:t>Уссурийского</w:t>
      </w:r>
      <w:proofErr w:type="gramEnd"/>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городского округа</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от 24.02.2021 N 352-НПА</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Title"/>
        <w:jc w:val="center"/>
        <w:rPr>
          <w:rFonts w:ascii="Times New Roman" w:hAnsi="Times New Roman" w:cs="Times New Roman"/>
          <w:sz w:val="24"/>
          <w:szCs w:val="24"/>
        </w:rPr>
      </w:pPr>
      <w:bookmarkStart w:id="0" w:name="P32"/>
      <w:bookmarkEnd w:id="0"/>
      <w:r w:rsidRPr="00691B2A">
        <w:rPr>
          <w:rFonts w:ascii="Times New Roman" w:hAnsi="Times New Roman" w:cs="Times New Roman"/>
          <w:sz w:val="24"/>
          <w:szCs w:val="24"/>
        </w:rPr>
        <w:t>ПОЛОЖЕНИЕ</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О РЕАЛИЗАЦИИ НА ТЕРРИТОРИИ</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УССУРИЙСКОГО ГОРОДСКОГО ОКРУГА ИНИЦИАТИВНЫХ ПРОЕКТОВ</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Title"/>
        <w:jc w:val="center"/>
        <w:outlineLvl w:val="1"/>
        <w:rPr>
          <w:rFonts w:ascii="Times New Roman" w:hAnsi="Times New Roman" w:cs="Times New Roman"/>
          <w:sz w:val="24"/>
          <w:szCs w:val="24"/>
        </w:rPr>
      </w:pPr>
      <w:r w:rsidRPr="00691B2A">
        <w:rPr>
          <w:rFonts w:ascii="Times New Roman" w:hAnsi="Times New Roman" w:cs="Times New Roman"/>
          <w:sz w:val="24"/>
          <w:szCs w:val="24"/>
        </w:rPr>
        <w:t>I. Общие положения</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r w:rsidRPr="00691B2A">
        <w:rPr>
          <w:rFonts w:ascii="Times New Roman" w:hAnsi="Times New Roman" w:cs="Times New Roman"/>
          <w:sz w:val="24"/>
          <w:szCs w:val="24"/>
        </w:rPr>
        <w:t>1. Настоящее Положение разработано в целях реализации мероприятий, имеющих приоритетное значение для жителей Уссурийского городского округа (далее - УГО) или его части, по решению вопросов местного значения или иных вопросов, право решения которых, предоставлено органам местного самоуправления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Настоящее Положение устанавливает:</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lastRenderedPageBreak/>
        <w:t>1) порядок определения части территории УГО, на которой могут реализовываться инициативные проекты;</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порядок выдвижения, внесения, обсуждения, рассмотрения инициативных проектов, а также проведения их конкурсного отбора;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порядок формирования и деятельности коллегиального органа (комиссии) по проведению конкурсного отбора инициативных проектов;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порядок расчета и возврата сумм инициативных платежей, подлежащих возврату лицам (в том числе организациям), осуществившим их перечисление в бюджет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Основные понятия, используемые для целей настоящего Порядка: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УГО или его части мероприятий, имеющих приоритетное значение для жителей УГО или его части, по решению вопросов местного значения или иных вопросов, право решения которых, предоставлено органам местного самоуправления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конкурсная комиссия - постоянно действующая комиссия, созданная в целях проведения конкурсного отбора инициативных проектов;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инициатор проекта - инициативная группа численностью не менее десяти граждан, достигших шестнадцатилетнего возраста и проживающих на территории УГО, орган территориального общественного самоуправления, староста сельского населенного пункта, входящего в состав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4)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691B2A">
          <w:rPr>
            <w:rFonts w:ascii="Times New Roman" w:hAnsi="Times New Roman" w:cs="Times New Roman"/>
            <w:color w:val="0000FF"/>
            <w:sz w:val="24"/>
            <w:szCs w:val="24"/>
          </w:rPr>
          <w:t>кодексом</w:t>
        </w:r>
      </w:hyperlink>
      <w:r w:rsidRPr="00691B2A">
        <w:rPr>
          <w:rFonts w:ascii="Times New Roman" w:hAnsi="Times New Roman" w:cs="Times New Roman"/>
          <w:sz w:val="24"/>
          <w:szCs w:val="24"/>
        </w:rPr>
        <w:t xml:space="preserve"> Российской Федерации в бюджет УГО в целях реализации конкретных инициативных проектов;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уполномоченный орган - финансовое управление администрации УГО, ответственное за координацию работы по рассмотрению инициативных проектов, а также проведению их конкурсного отбора.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Источником финансового обеспечения реализации инициативных проектов, являются предусмотренные решением о бюджете УГО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Материально-техническое, информационно-аналитическое и организационное обеспечение конкурсного отбора инициативных проектов осуществляется администрацией УГО.</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Title"/>
        <w:jc w:val="center"/>
        <w:outlineLvl w:val="1"/>
        <w:rPr>
          <w:rFonts w:ascii="Times New Roman" w:hAnsi="Times New Roman" w:cs="Times New Roman"/>
          <w:sz w:val="24"/>
          <w:szCs w:val="24"/>
        </w:rPr>
      </w:pPr>
      <w:r w:rsidRPr="00691B2A">
        <w:rPr>
          <w:rFonts w:ascii="Times New Roman" w:hAnsi="Times New Roman" w:cs="Times New Roman"/>
          <w:sz w:val="24"/>
          <w:szCs w:val="24"/>
        </w:rPr>
        <w:t>II. Порядок определения части территории УГО,</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 xml:space="preserve">на </w:t>
      </w:r>
      <w:proofErr w:type="gramStart"/>
      <w:r w:rsidRPr="00691B2A">
        <w:rPr>
          <w:rFonts w:ascii="Times New Roman" w:hAnsi="Times New Roman" w:cs="Times New Roman"/>
          <w:sz w:val="24"/>
          <w:szCs w:val="24"/>
        </w:rPr>
        <w:t>которой</w:t>
      </w:r>
      <w:proofErr w:type="gramEnd"/>
      <w:r w:rsidRPr="00691B2A">
        <w:rPr>
          <w:rFonts w:ascii="Times New Roman" w:hAnsi="Times New Roman" w:cs="Times New Roman"/>
          <w:sz w:val="24"/>
          <w:szCs w:val="24"/>
        </w:rPr>
        <w:t xml:space="preserve"> могут реализовываться инициативные проекты</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bookmarkStart w:id="1" w:name="P56"/>
      <w:bookmarkEnd w:id="1"/>
      <w:r w:rsidRPr="00691B2A">
        <w:rPr>
          <w:rFonts w:ascii="Times New Roman" w:hAnsi="Times New Roman" w:cs="Times New Roman"/>
          <w:sz w:val="24"/>
          <w:szCs w:val="24"/>
        </w:rPr>
        <w:t>1. Инициативный проект может реализовываться в границах Уссурийского городского округа и в пределах следующих территорий:</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lastRenderedPageBreak/>
        <w:t>1) территориального общественного самоуправления;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многоквартирного жилого дома;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группы жилых домов (домовладений);</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сельского населенного пункта;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территорий общего пользования.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Решение об определении части территории, на которой может реализовываться инициативный проект, принимается администрацией УГО в форме постановления администрации УГО (далее - правовой акт администрации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Для определения части территории, на которой могут реализовываться инициативные проекты, инициатор проекта направляет в администрацию Уссурийского городского округа заявление об определении части территории городского округа, на которой могут реализовываться инициативные проекты (далее - заявление) с учетом пункта 2 раздела II настоящего Положения.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Заявление направляется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установленным настоящим Положением.</w:t>
      </w:r>
    </w:p>
    <w:p w:rsidR="00691B2A" w:rsidRPr="00691B2A" w:rsidRDefault="00691B2A">
      <w:pPr>
        <w:pStyle w:val="ConsPlusNormal"/>
        <w:spacing w:before="220"/>
        <w:ind w:firstLine="540"/>
        <w:jc w:val="both"/>
        <w:rPr>
          <w:rFonts w:ascii="Times New Roman" w:hAnsi="Times New Roman" w:cs="Times New Roman"/>
          <w:sz w:val="24"/>
          <w:szCs w:val="24"/>
        </w:rPr>
      </w:pPr>
      <w:bookmarkStart w:id="2" w:name="P65"/>
      <w:bookmarkEnd w:id="2"/>
      <w:r w:rsidRPr="00691B2A">
        <w:rPr>
          <w:rFonts w:ascii="Times New Roman" w:hAnsi="Times New Roman" w:cs="Times New Roman"/>
          <w:sz w:val="24"/>
          <w:szCs w:val="24"/>
        </w:rPr>
        <w:t>5. Заявление направляется в письменном виде в произвольной форме и содержит следующую информацию о заявителе:</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в случае если инициатором проекта выступает инициативная группа - Ф.И.О., дата рождения, адрес места проживания всех членов инициативной группы;</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в случае если инициатором проекта выступает орган территориального общественного самоуправления (далее - ТОС) - наименование органа ТОС, Ф.И.О. руководителя или представителя органа ТОС;</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в случае если инициатором проекта выступает староста сельского населенного пункта - наименование населенного пункта, входящего в состав УГО, Ф.И.О. старосты сельского населенного пункта.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6. К заявлению прилагается информация об инициативном проекте, включающая в себя: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наименование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2) вопросы местного значения или иные вопросы, право решения которых, предоставлено органам местного самоуправления городского округа в соответствии с Федеральным </w:t>
      </w:r>
      <w:hyperlink r:id="rId8" w:history="1">
        <w:r w:rsidRPr="00691B2A">
          <w:rPr>
            <w:rFonts w:ascii="Times New Roman" w:hAnsi="Times New Roman" w:cs="Times New Roman"/>
            <w:color w:val="0000FF"/>
            <w:sz w:val="24"/>
            <w:szCs w:val="24"/>
          </w:rPr>
          <w:t>законом</w:t>
        </w:r>
      </w:hyperlink>
      <w:r w:rsidRPr="00691B2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описание проблемы, решение которой имеет приоритетное значение для жителей части территории УГО, на которой будет реализовываться инициативный проект;</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обоснование предложений по решению указанной проблемы;</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описание ожидаемого результата (ожидаемых результатов) реализации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lastRenderedPageBreak/>
        <w:t>6) контактные данные лица (представителя инициатора), ответственного за инициативный проект (Ф.И.О., почтовый адрес, номер телефона, адрес электронной почты).</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7. К заявлению прилагается схема с описанием части территории УГО с условным изображением домов и прилегающих к ним территорий городского округа, на которой планируется реализация инициативных проектов.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Для описания части территории УГО, на которой планируется реализация инициативных проектов,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8. В случае если инициатором проекта выступает орган ТОС, к заявлению прикладываются: заверенную руководителем ТОС копию Устава ТОС, документы, подтверждающие полномочия руководителя или представителя органа ТОС.</w:t>
      </w:r>
    </w:p>
    <w:p w:rsidR="00691B2A" w:rsidRPr="00691B2A" w:rsidRDefault="00691B2A">
      <w:pPr>
        <w:pStyle w:val="ConsPlusNormal"/>
        <w:spacing w:before="220"/>
        <w:ind w:firstLine="540"/>
        <w:jc w:val="both"/>
        <w:rPr>
          <w:rFonts w:ascii="Times New Roman" w:hAnsi="Times New Roman" w:cs="Times New Roman"/>
          <w:sz w:val="24"/>
          <w:szCs w:val="24"/>
        </w:rPr>
      </w:pPr>
      <w:bookmarkStart w:id="3" w:name="P79"/>
      <w:bookmarkEnd w:id="3"/>
      <w:r w:rsidRPr="00691B2A">
        <w:rPr>
          <w:rFonts w:ascii="Times New Roman" w:hAnsi="Times New Roman" w:cs="Times New Roman"/>
          <w:sz w:val="24"/>
          <w:szCs w:val="24"/>
        </w:rPr>
        <w:t>9. Заявление подписывается инициатором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В случае если инициатором проекта выступает инициативная группа, заявление подписывается всеми членами инициативной группы, с указанием Ф.И.О.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В случае если инициатором проекта выступает орган ТОС, заявление подписывается руководителем или представителем органа ТОС, с указанием Ф.И.О.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В случае если инициатором проекта выступает староста сельского населенного пункта, заявление подписывается старостой сельского населенного пункта, с указанием Ф.И.О.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10. Администрация УГО осуществляет регистрацию заявления об определении части территории городского округа, на которой могут реализовываться инициативные проекты путем присвоения номера и даты входящего документа в системе электронного документооборота в день </w:t>
      </w:r>
      <w:proofErr w:type="gramStart"/>
      <w:r w:rsidRPr="00691B2A">
        <w:rPr>
          <w:rFonts w:ascii="Times New Roman" w:hAnsi="Times New Roman" w:cs="Times New Roman"/>
          <w:sz w:val="24"/>
          <w:szCs w:val="24"/>
        </w:rPr>
        <w:t>поступления</w:t>
      </w:r>
      <w:proofErr w:type="gramEnd"/>
      <w:r w:rsidRPr="00691B2A">
        <w:rPr>
          <w:rFonts w:ascii="Times New Roman" w:hAnsi="Times New Roman" w:cs="Times New Roman"/>
          <w:sz w:val="24"/>
          <w:szCs w:val="24"/>
        </w:rPr>
        <w:t xml:space="preserve"> и направляет его в уполномоченный орган.</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11. Уполномоченный орган в течение трех календарных дней со дня поступления заявления об определении части территории городского округа, на которой могут реализовываться инициативные проекты, регистрирует его в журнале регистрации и направляет в адрес отраслевого (функционального) органа администрации УГО, полномочиям деятельности которого соответствует инициативный проект (далее - отраслевой орган).</w:t>
      </w:r>
    </w:p>
    <w:p w:rsidR="00691B2A" w:rsidRPr="00691B2A" w:rsidRDefault="00691B2A">
      <w:pPr>
        <w:pStyle w:val="ConsPlusNormal"/>
        <w:spacing w:before="220"/>
        <w:ind w:firstLine="540"/>
        <w:jc w:val="both"/>
        <w:rPr>
          <w:rFonts w:ascii="Times New Roman" w:hAnsi="Times New Roman" w:cs="Times New Roman"/>
          <w:sz w:val="24"/>
          <w:szCs w:val="24"/>
        </w:rPr>
      </w:pPr>
      <w:bookmarkStart w:id="4" w:name="P85"/>
      <w:bookmarkEnd w:id="4"/>
      <w:r w:rsidRPr="00691B2A">
        <w:rPr>
          <w:rFonts w:ascii="Times New Roman" w:hAnsi="Times New Roman" w:cs="Times New Roman"/>
          <w:sz w:val="24"/>
          <w:szCs w:val="24"/>
        </w:rPr>
        <w:t>12. Основаниями для отказа в определении части территории УГО, на которой могут реализовываться инициативные проекты, являются: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 запрашиваемая часть территории выходит за пределы территории Уссурийского городского округа и (или) не соответствует территориям, указанным в </w:t>
      </w:r>
      <w:hyperlink w:anchor="P56" w:history="1">
        <w:r w:rsidRPr="00691B2A">
          <w:rPr>
            <w:rFonts w:ascii="Times New Roman" w:hAnsi="Times New Roman" w:cs="Times New Roman"/>
            <w:color w:val="0000FF"/>
            <w:sz w:val="24"/>
            <w:szCs w:val="24"/>
          </w:rPr>
          <w:t>пункте 1 раздела II</w:t>
        </w:r>
      </w:hyperlink>
      <w:r w:rsidRPr="00691B2A">
        <w:rPr>
          <w:rFonts w:ascii="Times New Roman" w:hAnsi="Times New Roman" w:cs="Times New Roman"/>
          <w:sz w:val="24"/>
          <w:szCs w:val="24"/>
        </w:rPr>
        <w:t xml:space="preserve"> настоящего Положения;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2) несоответствие заявления и (или) документов, прилагаемых к заявлению, требованиям, установленным </w:t>
      </w:r>
      <w:hyperlink w:anchor="P65" w:history="1">
        <w:r w:rsidRPr="00691B2A">
          <w:rPr>
            <w:rFonts w:ascii="Times New Roman" w:hAnsi="Times New Roman" w:cs="Times New Roman"/>
            <w:color w:val="0000FF"/>
            <w:sz w:val="24"/>
            <w:szCs w:val="24"/>
          </w:rPr>
          <w:t>пунктами 5</w:t>
        </w:r>
      </w:hyperlink>
      <w:r w:rsidRPr="00691B2A">
        <w:rPr>
          <w:rFonts w:ascii="Times New Roman" w:hAnsi="Times New Roman" w:cs="Times New Roman"/>
          <w:sz w:val="24"/>
          <w:szCs w:val="24"/>
        </w:rPr>
        <w:t xml:space="preserve"> - </w:t>
      </w:r>
      <w:hyperlink w:anchor="P79" w:history="1">
        <w:r w:rsidRPr="00691B2A">
          <w:rPr>
            <w:rFonts w:ascii="Times New Roman" w:hAnsi="Times New Roman" w:cs="Times New Roman"/>
            <w:color w:val="0000FF"/>
            <w:sz w:val="24"/>
            <w:szCs w:val="24"/>
          </w:rPr>
          <w:t>9 раздела II</w:t>
        </w:r>
      </w:hyperlink>
      <w:r w:rsidRPr="00691B2A">
        <w:rPr>
          <w:rFonts w:ascii="Times New Roman" w:hAnsi="Times New Roman" w:cs="Times New Roman"/>
          <w:sz w:val="24"/>
          <w:szCs w:val="24"/>
        </w:rPr>
        <w:t xml:space="preserve"> настоящего Положения, или не предоставление (предоставление в неполном объеме) указанных документов;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3) реализация инициативного проекта </w:t>
      </w:r>
      <w:proofErr w:type="gramStart"/>
      <w:r w:rsidRPr="00691B2A">
        <w:rPr>
          <w:rFonts w:ascii="Times New Roman" w:hAnsi="Times New Roman" w:cs="Times New Roman"/>
          <w:sz w:val="24"/>
          <w:szCs w:val="24"/>
        </w:rPr>
        <w:t>на запрашиваемой части территории</w:t>
      </w:r>
      <w:proofErr w:type="gramEnd"/>
      <w:r w:rsidRPr="00691B2A">
        <w:rPr>
          <w:rFonts w:ascii="Times New Roman" w:hAnsi="Times New Roman" w:cs="Times New Roman"/>
          <w:sz w:val="24"/>
          <w:szCs w:val="24"/>
        </w:rPr>
        <w:t xml:space="preserve"> УГО </w:t>
      </w:r>
      <w:r w:rsidRPr="00691B2A">
        <w:rPr>
          <w:rFonts w:ascii="Times New Roman" w:hAnsi="Times New Roman" w:cs="Times New Roman"/>
          <w:sz w:val="24"/>
          <w:szCs w:val="24"/>
        </w:rPr>
        <w:lastRenderedPageBreak/>
        <w:t>нарушает (или влечет риск нарушения) права или и законные интересы третьих лиц и (или) публичные интересы;</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4) реализация инициативного проекта </w:t>
      </w:r>
      <w:proofErr w:type="gramStart"/>
      <w:r w:rsidRPr="00691B2A">
        <w:rPr>
          <w:rFonts w:ascii="Times New Roman" w:hAnsi="Times New Roman" w:cs="Times New Roman"/>
          <w:sz w:val="24"/>
          <w:szCs w:val="24"/>
        </w:rPr>
        <w:t>на запрашиваемой части территории</w:t>
      </w:r>
      <w:proofErr w:type="gramEnd"/>
      <w:r w:rsidRPr="00691B2A">
        <w:rPr>
          <w:rFonts w:ascii="Times New Roman" w:hAnsi="Times New Roman" w:cs="Times New Roman"/>
          <w:sz w:val="24"/>
          <w:szCs w:val="24"/>
        </w:rPr>
        <w:t xml:space="preserve"> УГО противоречит нормам федерального и (или) регионального законодательства и (или) муниципальных правовых актов;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виды разрешенного использования земельного участка на запрашиваемой территории не соответствует целям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6) запрашиваемая часть территории закреплена в установленном порядке за иными пользователями или находится в собственности (за исключением муниципальной собственности).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13. </w:t>
      </w:r>
      <w:proofErr w:type="gramStart"/>
      <w:r w:rsidRPr="00691B2A">
        <w:rPr>
          <w:rFonts w:ascii="Times New Roman" w:hAnsi="Times New Roman" w:cs="Times New Roman"/>
          <w:sz w:val="24"/>
          <w:szCs w:val="24"/>
        </w:rPr>
        <w:t xml:space="preserve">В случае отсутствия оснований для отказа в определении части территории УГО, на которой могут реализовываться инициативные проекты, определенных </w:t>
      </w:r>
      <w:hyperlink w:anchor="P85" w:history="1">
        <w:r w:rsidRPr="00691B2A">
          <w:rPr>
            <w:rFonts w:ascii="Times New Roman" w:hAnsi="Times New Roman" w:cs="Times New Roman"/>
            <w:color w:val="0000FF"/>
            <w:sz w:val="24"/>
            <w:szCs w:val="24"/>
          </w:rPr>
          <w:t>пунктом 12 раздела II</w:t>
        </w:r>
      </w:hyperlink>
      <w:r w:rsidRPr="00691B2A">
        <w:rPr>
          <w:rFonts w:ascii="Times New Roman" w:hAnsi="Times New Roman" w:cs="Times New Roman"/>
          <w:sz w:val="24"/>
          <w:szCs w:val="24"/>
        </w:rPr>
        <w:t xml:space="preserve"> настоящего Положения, отраслевой орган в течение 30 календарных дней со дня поступления заявления в отраслевой орган обеспечивает подготовку, оформление, согласование и принятие правового акта администрации УГО об определении части территории городского округа, на которой могут реализовываться инициативные проекты</w:t>
      </w:r>
      <w:proofErr w:type="gramEnd"/>
      <w:r w:rsidRPr="00691B2A">
        <w:rPr>
          <w:rFonts w:ascii="Times New Roman" w:hAnsi="Times New Roman" w:cs="Times New Roman"/>
          <w:sz w:val="24"/>
          <w:szCs w:val="24"/>
        </w:rPr>
        <w:t>.</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Проект правового акта в обязательном порядке подлежит согласованию с управлением градостроительства администрации УГО и управлением имущественных отношений администрации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14. </w:t>
      </w:r>
      <w:proofErr w:type="gramStart"/>
      <w:r w:rsidRPr="00691B2A">
        <w:rPr>
          <w:rFonts w:ascii="Times New Roman" w:hAnsi="Times New Roman" w:cs="Times New Roman"/>
          <w:sz w:val="24"/>
          <w:szCs w:val="24"/>
        </w:rPr>
        <w:t xml:space="preserve">В случае наличия оснований для отказа в определении части территории городского округа, на которой могут реализовываться инициативные проекты, определенных </w:t>
      </w:r>
      <w:hyperlink w:anchor="P85" w:history="1">
        <w:r w:rsidRPr="00691B2A">
          <w:rPr>
            <w:rFonts w:ascii="Times New Roman" w:hAnsi="Times New Roman" w:cs="Times New Roman"/>
            <w:color w:val="0000FF"/>
            <w:sz w:val="24"/>
            <w:szCs w:val="24"/>
          </w:rPr>
          <w:t>пунктом 12 раздела II</w:t>
        </w:r>
      </w:hyperlink>
      <w:r w:rsidRPr="00691B2A">
        <w:rPr>
          <w:rFonts w:ascii="Times New Roman" w:hAnsi="Times New Roman" w:cs="Times New Roman"/>
          <w:sz w:val="24"/>
          <w:szCs w:val="24"/>
        </w:rPr>
        <w:t xml:space="preserve"> настоящего Положения, отраслевой орган в течение 20 календарных дней со дня поступления заявления в отраслевой орган направляет инициатору проекта уведомления об отказе в определении части территории УГО, на которой могут реализовываться инициативные проекты с указанием основания отказа</w:t>
      </w:r>
      <w:proofErr w:type="gramEnd"/>
      <w:r w:rsidRPr="00691B2A">
        <w:rPr>
          <w:rFonts w:ascii="Times New Roman" w:hAnsi="Times New Roman" w:cs="Times New Roman"/>
          <w:sz w:val="24"/>
          <w:szCs w:val="24"/>
        </w:rPr>
        <w:t>.</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15. </w:t>
      </w:r>
      <w:proofErr w:type="gramStart"/>
      <w:r w:rsidRPr="00691B2A">
        <w:rPr>
          <w:rFonts w:ascii="Times New Roman" w:hAnsi="Times New Roman" w:cs="Times New Roman"/>
          <w:sz w:val="24"/>
          <w:szCs w:val="24"/>
        </w:rPr>
        <w:t>В течение трех рабочих дней со дня принятия правового акта администрации УГО об определении части территории городского округа, на которой могут реализовываться инициативные проекты или подписания уведомление об отказе в определении части территории УГО, на которой могут реализовываться инициативные проекты, копия правового акта администрации УГО или уведомление направляются отраслевым органом инициатору проекта по адресу, указанному в заявлении, и в уполномоченный</w:t>
      </w:r>
      <w:proofErr w:type="gramEnd"/>
      <w:r w:rsidRPr="00691B2A">
        <w:rPr>
          <w:rFonts w:ascii="Times New Roman" w:hAnsi="Times New Roman" w:cs="Times New Roman"/>
          <w:sz w:val="24"/>
          <w:szCs w:val="24"/>
        </w:rPr>
        <w:t xml:space="preserve"> орган.</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16. </w:t>
      </w:r>
      <w:proofErr w:type="gramStart"/>
      <w:r w:rsidRPr="00691B2A">
        <w:rPr>
          <w:rFonts w:ascii="Times New Roman" w:hAnsi="Times New Roman" w:cs="Times New Roman"/>
          <w:sz w:val="24"/>
          <w:szCs w:val="24"/>
        </w:rPr>
        <w:t>В случае если инициативный проект, который должен быть реализован на части территории УГО, определенной правовым актом администрации УГО, не внесен для рассмотрения в администрацию УГО, в течение двенадцати месяцев со дня принятия правового акта администрации УГО, отраслевой орган в течение 30 календарных дней со дня истечения указанного срока обеспечивает подготовку, оформление, согласование и принятие правового акта администрации УГО о признании</w:t>
      </w:r>
      <w:proofErr w:type="gramEnd"/>
      <w:r w:rsidRPr="00691B2A">
        <w:rPr>
          <w:rFonts w:ascii="Times New Roman" w:hAnsi="Times New Roman" w:cs="Times New Roman"/>
          <w:sz w:val="24"/>
          <w:szCs w:val="24"/>
        </w:rPr>
        <w:t xml:space="preserve"> правового акта администрации УГО об определении части территории УГО, на которой могут реализовываться инициативные проекты, </w:t>
      </w:r>
      <w:proofErr w:type="gramStart"/>
      <w:r w:rsidRPr="00691B2A">
        <w:rPr>
          <w:rFonts w:ascii="Times New Roman" w:hAnsi="Times New Roman" w:cs="Times New Roman"/>
          <w:sz w:val="24"/>
          <w:szCs w:val="24"/>
        </w:rPr>
        <w:t>утратившим</w:t>
      </w:r>
      <w:proofErr w:type="gramEnd"/>
      <w:r w:rsidRPr="00691B2A">
        <w:rPr>
          <w:rFonts w:ascii="Times New Roman" w:hAnsi="Times New Roman" w:cs="Times New Roman"/>
          <w:sz w:val="24"/>
          <w:szCs w:val="24"/>
        </w:rPr>
        <w:t xml:space="preserve"> силу.</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17. Признание утратившим силу правового акта администрации УГО об определении части территории Уссурийского городского округа, на которой могут реализовываться инициативные проекты, не является препятствием для повторной подачи заявления в администрацию УГО.</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Title"/>
        <w:jc w:val="center"/>
        <w:outlineLvl w:val="1"/>
        <w:rPr>
          <w:rFonts w:ascii="Times New Roman" w:hAnsi="Times New Roman" w:cs="Times New Roman"/>
          <w:sz w:val="24"/>
          <w:szCs w:val="24"/>
        </w:rPr>
      </w:pPr>
      <w:r w:rsidRPr="00691B2A">
        <w:rPr>
          <w:rFonts w:ascii="Times New Roman" w:hAnsi="Times New Roman" w:cs="Times New Roman"/>
          <w:sz w:val="24"/>
          <w:szCs w:val="24"/>
        </w:rPr>
        <w:lastRenderedPageBreak/>
        <w:t>III. Порядок выдвижения, внесения, обсуждения,</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рассмотрения инициативных проектов, а также</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проведения их конкурсного отбора</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r w:rsidRPr="00691B2A">
        <w:rPr>
          <w:rFonts w:ascii="Times New Roman" w:hAnsi="Times New Roman" w:cs="Times New Roman"/>
          <w:sz w:val="24"/>
          <w:szCs w:val="24"/>
        </w:rPr>
        <w:t>1. Выдвижение инициативных проектов осуществляется инициаторами проектов.</w:t>
      </w:r>
    </w:p>
    <w:p w:rsidR="00691B2A" w:rsidRPr="00691B2A" w:rsidRDefault="00691B2A">
      <w:pPr>
        <w:pStyle w:val="ConsPlusNormal"/>
        <w:spacing w:before="220"/>
        <w:ind w:firstLine="540"/>
        <w:jc w:val="both"/>
        <w:rPr>
          <w:rFonts w:ascii="Times New Roman" w:hAnsi="Times New Roman" w:cs="Times New Roman"/>
          <w:sz w:val="24"/>
          <w:szCs w:val="24"/>
        </w:rPr>
      </w:pPr>
      <w:bookmarkStart w:id="5" w:name="P104"/>
      <w:bookmarkEnd w:id="5"/>
      <w:r w:rsidRPr="00691B2A">
        <w:rPr>
          <w:rFonts w:ascii="Times New Roman" w:hAnsi="Times New Roman" w:cs="Times New Roman"/>
          <w:sz w:val="24"/>
          <w:szCs w:val="24"/>
        </w:rPr>
        <w:t>2. Инициативный проект должен содержать:</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описание проблемы, решение которой имеет приоритетное значение для жителей УГО или его части;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обоснование предложений по решению указанной проблемы с указанием действий, необходимых для реализации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3) описание ожидаемого результата (ожидаемых результатов) реализации инициативного проекта (в том числе с указанием предполагаемого срока использования результатов проекта и сезонности его </w:t>
      </w:r>
      <w:proofErr w:type="spellStart"/>
      <w:r w:rsidRPr="00691B2A">
        <w:rPr>
          <w:rFonts w:ascii="Times New Roman" w:hAnsi="Times New Roman" w:cs="Times New Roman"/>
          <w:sz w:val="24"/>
          <w:szCs w:val="24"/>
        </w:rPr>
        <w:t>востребованности</w:t>
      </w:r>
      <w:proofErr w:type="spellEnd"/>
      <w:r w:rsidRPr="00691B2A">
        <w:rPr>
          <w:rFonts w:ascii="Times New Roman" w:hAnsi="Times New Roman" w:cs="Times New Roman"/>
          <w:sz w:val="24"/>
          <w:szCs w:val="24"/>
        </w:rPr>
        <w:t>);</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планируемые сроки реализации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6) сведения о планируемом (возможном) финансовом участии заинтересованных лиц в реализации инициативного проекта с указанием объема инициативных платежей (в случае планирования внесения инициативных платежей);</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7) сведения о планируемом (возможном) имущественном, трудовом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(в случае планирования имущественного участия заинтересованных лиц в реализации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8)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9) указание на объем средств бюджета УГО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10) указание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 на которой планируется реализация инициативных проектов;</w:t>
      </w:r>
    </w:p>
    <w:p w:rsidR="00691B2A" w:rsidRPr="00691B2A" w:rsidRDefault="00691B2A">
      <w:pPr>
        <w:pStyle w:val="ConsPlusNormal"/>
        <w:spacing w:before="220"/>
        <w:ind w:firstLine="540"/>
        <w:jc w:val="both"/>
        <w:rPr>
          <w:rFonts w:ascii="Times New Roman" w:hAnsi="Times New Roman" w:cs="Times New Roman"/>
          <w:sz w:val="24"/>
          <w:szCs w:val="24"/>
        </w:rPr>
      </w:pPr>
      <w:proofErr w:type="gramStart"/>
      <w:r w:rsidRPr="00691B2A">
        <w:rPr>
          <w:rFonts w:ascii="Times New Roman" w:hAnsi="Times New Roman" w:cs="Times New Roman"/>
          <w:sz w:val="24"/>
          <w:szCs w:val="24"/>
        </w:rPr>
        <w:t>11)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roofErr w:type="gramEnd"/>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Инициативный проект подписывается: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 руководителем органа территориального общественного самоуправления в случае </w:t>
      </w:r>
      <w:r w:rsidRPr="00691B2A">
        <w:rPr>
          <w:rFonts w:ascii="Times New Roman" w:hAnsi="Times New Roman" w:cs="Times New Roman"/>
          <w:sz w:val="24"/>
          <w:szCs w:val="24"/>
        </w:rPr>
        <w:lastRenderedPageBreak/>
        <w:t>выдвижения его указанным органом территориального общественного самоуправления;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каждым членом инициативной группы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УГО, численностью не менее десяти человек;</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старосто</w:t>
      </w:r>
      <w:proofErr w:type="gramStart"/>
      <w:r w:rsidRPr="00691B2A">
        <w:rPr>
          <w:rFonts w:ascii="Times New Roman" w:hAnsi="Times New Roman" w:cs="Times New Roman"/>
          <w:sz w:val="24"/>
          <w:szCs w:val="24"/>
        </w:rPr>
        <w:t>й(</w:t>
      </w:r>
      <w:proofErr w:type="gramEnd"/>
      <w:r w:rsidRPr="00691B2A">
        <w:rPr>
          <w:rFonts w:ascii="Times New Roman" w:hAnsi="Times New Roman" w:cs="Times New Roman"/>
          <w:sz w:val="24"/>
          <w:szCs w:val="24"/>
        </w:rPr>
        <w:t>-</w:t>
      </w:r>
      <w:proofErr w:type="spellStart"/>
      <w:r w:rsidRPr="00691B2A">
        <w:rPr>
          <w:rFonts w:ascii="Times New Roman" w:hAnsi="Times New Roman" w:cs="Times New Roman"/>
          <w:sz w:val="24"/>
          <w:szCs w:val="24"/>
        </w:rPr>
        <w:t>ами</w:t>
      </w:r>
      <w:proofErr w:type="spellEnd"/>
      <w:r w:rsidRPr="00691B2A">
        <w:rPr>
          <w:rFonts w:ascii="Times New Roman" w:hAnsi="Times New Roman" w:cs="Times New Roman"/>
          <w:sz w:val="24"/>
          <w:szCs w:val="24"/>
        </w:rPr>
        <w:t>) сельского(-их) населенного(-</w:t>
      </w:r>
      <w:proofErr w:type="spellStart"/>
      <w:r w:rsidRPr="00691B2A">
        <w:rPr>
          <w:rFonts w:ascii="Times New Roman" w:hAnsi="Times New Roman" w:cs="Times New Roman"/>
          <w:sz w:val="24"/>
          <w:szCs w:val="24"/>
        </w:rPr>
        <w:t>ых</w:t>
      </w:r>
      <w:proofErr w:type="spellEnd"/>
      <w:r w:rsidRPr="00691B2A">
        <w:rPr>
          <w:rFonts w:ascii="Times New Roman" w:hAnsi="Times New Roman" w:cs="Times New Roman"/>
          <w:sz w:val="24"/>
          <w:szCs w:val="24"/>
        </w:rPr>
        <w:t>) пункта(-</w:t>
      </w:r>
      <w:proofErr w:type="spellStart"/>
      <w:r w:rsidRPr="00691B2A">
        <w:rPr>
          <w:rFonts w:ascii="Times New Roman" w:hAnsi="Times New Roman" w:cs="Times New Roman"/>
          <w:sz w:val="24"/>
          <w:szCs w:val="24"/>
        </w:rPr>
        <w:t>ов</w:t>
      </w:r>
      <w:proofErr w:type="spellEnd"/>
      <w:r w:rsidRPr="00691B2A">
        <w:rPr>
          <w:rFonts w:ascii="Times New Roman" w:hAnsi="Times New Roman" w:cs="Times New Roman"/>
          <w:sz w:val="24"/>
          <w:szCs w:val="24"/>
        </w:rPr>
        <w:t>), входящего(-их) в состав УГО - в случае выдвижения инициативного проекта указанным старостой(-</w:t>
      </w:r>
      <w:proofErr w:type="spellStart"/>
      <w:r w:rsidRPr="00691B2A">
        <w:rPr>
          <w:rFonts w:ascii="Times New Roman" w:hAnsi="Times New Roman" w:cs="Times New Roman"/>
          <w:sz w:val="24"/>
          <w:szCs w:val="24"/>
        </w:rPr>
        <w:t>ами</w:t>
      </w:r>
      <w:proofErr w:type="spellEnd"/>
      <w:r w:rsidRPr="00691B2A">
        <w:rPr>
          <w:rFonts w:ascii="Times New Roman" w:hAnsi="Times New Roman" w:cs="Times New Roman"/>
          <w:sz w:val="24"/>
          <w:szCs w:val="24"/>
        </w:rPr>
        <w:t>).</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4. </w:t>
      </w:r>
      <w:proofErr w:type="gramStart"/>
      <w:r w:rsidRPr="00691B2A">
        <w:rPr>
          <w:rFonts w:ascii="Times New Roman" w:hAnsi="Times New Roman" w:cs="Times New Roman"/>
          <w:sz w:val="24"/>
          <w:szCs w:val="24"/>
        </w:rPr>
        <w:t>Инициативный проект до его внесения в администрацию УГО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691B2A">
        <w:rPr>
          <w:rFonts w:ascii="Times New Roman" w:hAnsi="Times New Roman" w:cs="Times New Roman"/>
          <w:sz w:val="24"/>
          <w:szCs w:val="24"/>
        </w:rPr>
        <w:t>. При этом возможно рассмотрение нескольких инициативных проектов на одном собрании или на одной конференции граждан.</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Назначение и проведение собраний и конференций в УГО осуществляется в соответствии с Федеральным </w:t>
      </w:r>
      <w:hyperlink r:id="rId9" w:history="1">
        <w:r w:rsidRPr="00691B2A">
          <w:rPr>
            <w:rFonts w:ascii="Times New Roman" w:hAnsi="Times New Roman" w:cs="Times New Roman"/>
            <w:color w:val="0000FF"/>
            <w:sz w:val="24"/>
            <w:szCs w:val="24"/>
          </w:rPr>
          <w:t>законом</w:t>
        </w:r>
      </w:hyperlink>
      <w:r w:rsidRPr="00691B2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0" w:history="1">
        <w:r w:rsidRPr="00691B2A">
          <w:rPr>
            <w:rFonts w:ascii="Times New Roman" w:hAnsi="Times New Roman" w:cs="Times New Roman"/>
            <w:color w:val="0000FF"/>
            <w:sz w:val="24"/>
            <w:szCs w:val="24"/>
          </w:rPr>
          <w:t>Уставом</w:t>
        </w:r>
      </w:hyperlink>
      <w:r w:rsidRPr="00691B2A">
        <w:rPr>
          <w:rFonts w:ascii="Times New Roman" w:hAnsi="Times New Roman" w:cs="Times New Roman"/>
          <w:sz w:val="24"/>
          <w:szCs w:val="24"/>
        </w:rPr>
        <w:t xml:space="preserve"> Уссурийского городского округа, </w:t>
      </w:r>
      <w:hyperlink r:id="rId11" w:history="1">
        <w:r w:rsidRPr="00691B2A">
          <w:rPr>
            <w:rFonts w:ascii="Times New Roman" w:hAnsi="Times New Roman" w:cs="Times New Roman"/>
            <w:color w:val="0000FF"/>
            <w:sz w:val="24"/>
            <w:szCs w:val="24"/>
          </w:rPr>
          <w:t>решением</w:t>
        </w:r>
      </w:hyperlink>
      <w:r w:rsidRPr="00691B2A">
        <w:rPr>
          <w:rFonts w:ascii="Times New Roman" w:hAnsi="Times New Roman" w:cs="Times New Roman"/>
          <w:sz w:val="24"/>
          <w:szCs w:val="24"/>
        </w:rPr>
        <w:t xml:space="preserve"> Думы Уссурийского городского округа от 29 марта 2005 года N 180 "О </w:t>
      </w:r>
      <w:proofErr w:type="gramStart"/>
      <w:r w:rsidRPr="00691B2A">
        <w:rPr>
          <w:rFonts w:ascii="Times New Roman" w:hAnsi="Times New Roman" w:cs="Times New Roman"/>
          <w:sz w:val="24"/>
          <w:szCs w:val="24"/>
        </w:rPr>
        <w:t>Положении</w:t>
      </w:r>
      <w:proofErr w:type="gramEnd"/>
      <w:r w:rsidRPr="00691B2A">
        <w:rPr>
          <w:rFonts w:ascii="Times New Roman" w:hAnsi="Times New Roman" w:cs="Times New Roman"/>
          <w:sz w:val="24"/>
          <w:szCs w:val="24"/>
        </w:rPr>
        <w:t xml:space="preserve"> о собраниях и конференциях граждан в Уссурийском городском округе".</w:t>
      </w:r>
    </w:p>
    <w:p w:rsidR="00691B2A" w:rsidRPr="00691B2A" w:rsidRDefault="00691B2A">
      <w:pPr>
        <w:pStyle w:val="ConsPlusNormal"/>
        <w:spacing w:before="220"/>
        <w:ind w:firstLine="540"/>
        <w:jc w:val="both"/>
        <w:rPr>
          <w:rFonts w:ascii="Times New Roman" w:hAnsi="Times New Roman" w:cs="Times New Roman"/>
          <w:sz w:val="24"/>
          <w:szCs w:val="24"/>
        </w:rPr>
      </w:pPr>
      <w:bookmarkStart w:id="6" w:name="P122"/>
      <w:bookmarkEnd w:id="6"/>
      <w:r w:rsidRPr="00691B2A">
        <w:rPr>
          <w:rFonts w:ascii="Times New Roman" w:hAnsi="Times New Roman" w:cs="Times New Roman"/>
          <w:sz w:val="24"/>
          <w:szCs w:val="24"/>
        </w:rPr>
        <w:t xml:space="preserve">5. </w:t>
      </w:r>
      <w:proofErr w:type="gramStart"/>
      <w:r w:rsidRPr="00691B2A">
        <w:rPr>
          <w:rFonts w:ascii="Times New Roman" w:hAnsi="Times New Roman" w:cs="Times New Roman"/>
          <w:sz w:val="24"/>
          <w:szCs w:val="24"/>
        </w:rPr>
        <w:t>Внесение инициативного проекта осуществляется инициатором ежегодно в срок с 1 марта по 10 марта текущего года (для реализации инициативного проекта в пределах бюджетных ассигнований предусмотренных в бюджете УГО на соответствующие цели), с 1 сентября по 10 сентября текущего года (для включения средств на реализацию инициативного проекта в соответствии с порядком составления и рассмотрения проекта бюджета УГО на очередной финансовый год</w:t>
      </w:r>
      <w:proofErr w:type="gramEnd"/>
      <w:r w:rsidRPr="00691B2A">
        <w:rPr>
          <w:rFonts w:ascii="Times New Roman" w:hAnsi="Times New Roman" w:cs="Times New Roman"/>
          <w:sz w:val="24"/>
          <w:szCs w:val="24"/>
        </w:rPr>
        <w:t xml:space="preserve"> и плановый период) путем направления в администрацию УГО инициативного проекта в письменном виде с приложением следующих документов: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документы, подтверждающие полномочия инициатора проекта: копия паспорта (для физических лиц), заверенная руководителем ТОС копия Устава ТОС, документы, подтверждающие полномочия руководителя или представителя органа ТОС;</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расчет и обоснование предполагаемой стоимости инициативного проекта (в произвольной форме);</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проектно-сметная (сметная) документация (при наличии);</w:t>
      </w:r>
    </w:p>
    <w:p w:rsidR="00691B2A" w:rsidRPr="00691B2A" w:rsidRDefault="00691B2A">
      <w:pPr>
        <w:pStyle w:val="ConsPlusNormal"/>
        <w:spacing w:before="220"/>
        <w:ind w:firstLine="540"/>
        <w:jc w:val="both"/>
        <w:rPr>
          <w:rFonts w:ascii="Times New Roman" w:hAnsi="Times New Roman" w:cs="Times New Roman"/>
          <w:sz w:val="24"/>
          <w:szCs w:val="24"/>
        </w:rPr>
      </w:pPr>
      <w:proofErr w:type="gramStart"/>
      <w:r w:rsidRPr="00691B2A">
        <w:rPr>
          <w:rFonts w:ascii="Times New Roman" w:hAnsi="Times New Roman" w:cs="Times New Roman"/>
          <w:sz w:val="24"/>
          <w:szCs w:val="24"/>
        </w:rPr>
        <w:t>4)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roofErr w:type="gramEnd"/>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презентационные материалы к инициативному проекту, чертежи, макеты, графические материалы и др. (при наличии);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6) согласие на обработку персональных данных для физических лиц, оформленное в </w:t>
      </w:r>
      <w:r w:rsidRPr="00691B2A">
        <w:rPr>
          <w:rFonts w:ascii="Times New Roman" w:hAnsi="Times New Roman" w:cs="Times New Roman"/>
          <w:sz w:val="24"/>
          <w:szCs w:val="24"/>
        </w:rPr>
        <w:lastRenderedPageBreak/>
        <w:t xml:space="preserve">соответствии со </w:t>
      </w:r>
      <w:hyperlink r:id="rId12" w:history="1">
        <w:r w:rsidRPr="00691B2A">
          <w:rPr>
            <w:rFonts w:ascii="Times New Roman" w:hAnsi="Times New Roman" w:cs="Times New Roman"/>
            <w:color w:val="0000FF"/>
            <w:sz w:val="24"/>
            <w:szCs w:val="24"/>
          </w:rPr>
          <w:t>статьей 9</w:t>
        </w:r>
      </w:hyperlink>
      <w:r w:rsidRPr="00691B2A">
        <w:rPr>
          <w:rFonts w:ascii="Times New Roman" w:hAnsi="Times New Roman" w:cs="Times New Roman"/>
          <w:sz w:val="24"/>
          <w:szCs w:val="24"/>
        </w:rPr>
        <w:t xml:space="preserve"> Федерального закона от 27 июля 2006 года N 152-ФЗ "О персональных данных";</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7) протокол собрания или конференции граждан, подтверждающие поддержку инициативного проекта жителями УГО или его части.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6. Инициативный проект подлежит обязательному рассмотрению администрацией УГО в течение 30 календарных дней со дня внесения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bookmarkStart w:id="7" w:name="P131"/>
      <w:bookmarkEnd w:id="7"/>
      <w:r w:rsidRPr="00691B2A">
        <w:rPr>
          <w:rFonts w:ascii="Times New Roman" w:hAnsi="Times New Roman" w:cs="Times New Roman"/>
          <w:sz w:val="24"/>
          <w:szCs w:val="24"/>
        </w:rPr>
        <w:t>7. По результатам рассмотрения инициативного проекта администрация УГО принимает одно из следующих решений в форме уведомления администрации УГО (далее - решение), о чем в течение 3 календарных дней со дня принятия решения уведомляет инициаторов проекта:</w:t>
      </w:r>
    </w:p>
    <w:p w:rsidR="00691B2A" w:rsidRPr="00691B2A" w:rsidRDefault="00691B2A">
      <w:pPr>
        <w:pStyle w:val="ConsPlusNormal"/>
        <w:spacing w:before="220"/>
        <w:ind w:firstLine="540"/>
        <w:jc w:val="both"/>
        <w:rPr>
          <w:rFonts w:ascii="Times New Roman" w:hAnsi="Times New Roman" w:cs="Times New Roman"/>
          <w:sz w:val="24"/>
          <w:szCs w:val="24"/>
        </w:rPr>
      </w:pPr>
      <w:proofErr w:type="gramStart"/>
      <w:r w:rsidRPr="00691B2A">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8. Администрация УГО принимает решение об отказе в поддержке инициативного проекта в одном из следующих случаев:</w:t>
      </w:r>
    </w:p>
    <w:p w:rsidR="00691B2A" w:rsidRPr="00691B2A" w:rsidRDefault="00691B2A">
      <w:pPr>
        <w:pStyle w:val="ConsPlusNormal"/>
        <w:spacing w:before="220"/>
        <w:ind w:firstLine="540"/>
        <w:jc w:val="both"/>
        <w:rPr>
          <w:rFonts w:ascii="Times New Roman" w:hAnsi="Times New Roman" w:cs="Times New Roman"/>
          <w:sz w:val="24"/>
          <w:szCs w:val="24"/>
        </w:rPr>
      </w:pPr>
      <w:bookmarkStart w:id="8" w:name="P135"/>
      <w:bookmarkEnd w:id="8"/>
      <w:r w:rsidRPr="00691B2A">
        <w:rPr>
          <w:rFonts w:ascii="Times New Roman" w:hAnsi="Times New Roman" w:cs="Times New Roman"/>
          <w:sz w:val="24"/>
          <w:szCs w:val="24"/>
        </w:rPr>
        <w:t>1) несоблюдение установленного порядка выдвижения, обсуждения, внесения или рассмотрения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УГО необходимых полномочий и прав;</w:t>
      </w:r>
    </w:p>
    <w:p w:rsidR="00691B2A" w:rsidRPr="00691B2A" w:rsidRDefault="00691B2A">
      <w:pPr>
        <w:pStyle w:val="ConsPlusNormal"/>
        <w:spacing w:before="220"/>
        <w:ind w:firstLine="540"/>
        <w:jc w:val="both"/>
        <w:rPr>
          <w:rFonts w:ascii="Times New Roman" w:hAnsi="Times New Roman" w:cs="Times New Roman"/>
          <w:sz w:val="24"/>
          <w:szCs w:val="24"/>
        </w:rPr>
      </w:pPr>
      <w:bookmarkStart w:id="9" w:name="P138"/>
      <w:bookmarkEnd w:id="9"/>
      <w:r w:rsidRPr="00691B2A">
        <w:rPr>
          <w:rFonts w:ascii="Times New Roman" w:hAnsi="Times New Roman" w:cs="Times New Roman"/>
          <w:sz w:val="24"/>
          <w:szCs w:val="24"/>
        </w:rPr>
        <w:t>4) наличие возможности решения проблемы, изложенной в инициативном проекте более эффективным способом;</w:t>
      </w:r>
    </w:p>
    <w:p w:rsidR="00691B2A" w:rsidRPr="00691B2A" w:rsidRDefault="00691B2A">
      <w:pPr>
        <w:pStyle w:val="ConsPlusNormal"/>
        <w:spacing w:before="220"/>
        <w:ind w:firstLine="540"/>
        <w:jc w:val="both"/>
        <w:rPr>
          <w:rFonts w:ascii="Times New Roman" w:hAnsi="Times New Roman" w:cs="Times New Roman"/>
          <w:sz w:val="24"/>
          <w:szCs w:val="24"/>
        </w:rPr>
      </w:pPr>
      <w:bookmarkStart w:id="10" w:name="P139"/>
      <w:bookmarkEnd w:id="10"/>
      <w:r w:rsidRPr="00691B2A">
        <w:rPr>
          <w:rFonts w:ascii="Times New Roman" w:hAnsi="Times New Roman" w:cs="Times New Roman"/>
          <w:sz w:val="24"/>
          <w:szCs w:val="24"/>
        </w:rPr>
        <w:t>5) отсутствие в бюджете УГО средств в объеме, необходимом для реализации инициативного проекта, источником формирования которых не являются инициативные платежи;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6) признание инициативного проекта не прошедшим конкурсный отбор.</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9. Администрация УГО осуществляет регистрацию инициативных проектов и приложенных к нему документов путем присвоения номера и даты входящего документа в системе электронного документооборота в день поступления и направляет его в уполномоченный орган.</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10. </w:t>
      </w:r>
      <w:proofErr w:type="gramStart"/>
      <w:r w:rsidRPr="00691B2A">
        <w:rPr>
          <w:rFonts w:ascii="Times New Roman" w:hAnsi="Times New Roman" w:cs="Times New Roman"/>
          <w:sz w:val="24"/>
          <w:szCs w:val="24"/>
        </w:rPr>
        <w:t xml:space="preserve">Уполномоченный орган в течение двух календарных дней со дня поступления инициативного проекта и документов, указанных в </w:t>
      </w:r>
      <w:hyperlink w:anchor="P122" w:history="1">
        <w:r w:rsidRPr="00691B2A">
          <w:rPr>
            <w:rFonts w:ascii="Times New Roman" w:hAnsi="Times New Roman" w:cs="Times New Roman"/>
            <w:color w:val="0000FF"/>
            <w:sz w:val="24"/>
            <w:szCs w:val="24"/>
          </w:rPr>
          <w:t>пункте 5 раздела III</w:t>
        </w:r>
      </w:hyperlink>
      <w:r w:rsidRPr="00691B2A">
        <w:rPr>
          <w:rFonts w:ascii="Times New Roman" w:hAnsi="Times New Roman" w:cs="Times New Roman"/>
          <w:sz w:val="24"/>
          <w:szCs w:val="24"/>
        </w:rPr>
        <w:t xml:space="preserve"> настоящего Положения, регистрирует его в журнале регистрации инициативных проектов с присвоением порядкового номера и направляет его в адрес отраслевого (функционального) органа администрации УГО, полномочиям деятельности которого соответствует инициативный проект, для подготовки заключения о поддержке (отказе в </w:t>
      </w:r>
      <w:r w:rsidRPr="00691B2A">
        <w:rPr>
          <w:rFonts w:ascii="Times New Roman" w:hAnsi="Times New Roman" w:cs="Times New Roman"/>
          <w:sz w:val="24"/>
          <w:szCs w:val="24"/>
        </w:rPr>
        <w:lastRenderedPageBreak/>
        <w:t>поддержке) инициативного проекта.</w:t>
      </w:r>
      <w:proofErr w:type="gramEnd"/>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11. </w:t>
      </w:r>
      <w:proofErr w:type="gramStart"/>
      <w:r w:rsidRPr="00691B2A">
        <w:rPr>
          <w:rFonts w:ascii="Times New Roman" w:hAnsi="Times New Roman" w:cs="Times New Roman"/>
          <w:sz w:val="24"/>
          <w:szCs w:val="24"/>
        </w:rPr>
        <w:t xml:space="preserve">Информация о внесении инициативного проекта направляется уполномоченным органом в отдел пресс - службы и управление информатизации и организации предоставления муниципальных услуг администрации УГО, опубликовывается (обнародуется) и размещается на официальном сайте администрации УГО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104" w:history="1">
        <w:r w:rsidRPr="00691B2A">
          <w:rPr>
            <w:rFonts w:ascii="Times New Roman" w:hAnsi="Times New Roman" w:cs="Times New Roman"/>
            <w:color w:val="0000FF"/>
            <w:sz w:val="24"/>
            <w:szCs w:val="24"/>
          </w:rPr>
          <w:t>пункте 2 раздела III</w:t>
        </w:r>
      </w:hyperlink>
      <w:r w:rsidRPr="00691B2A">
        <w:rPr>
          <w:rFonts w:ascii="Times New Roman" w:hAnsi="Times New Roman" w:cs="Times New Roman"/>
          <w:sz w:val="24"/>
          <w:szCs w:val="24"/>
        </w:rPr>
        <w:t xml:space="preserve"> настоящего Положения, а</w:t>
      </w:r>
      <w:proofErr w:type="gramEnd"/>
      <w:r w:rsidRPr="00691B2A">
        <w:rPr>
          <w:rFonts w:ascii="Times New Roman" w:hAnsi="Times New Roman" w:cs="Times New Roman"/>
          <w:sz w:val="24"/>
          <w:szCs w:val="24"/>
        </w:rPr>
        <w:t xml:space="preserve"> также об инициаторах проекта (Ф.И.О. всех членов инициативной группы, наименование органа ТОС, Ф.И.О. руководителя или представителя органа ТОС, наименование населенного пункта, входящего в состав УГО, Ф.И.О. старосты сельского населенного пункта).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Одновременно граждане информируются о возможности представления в администрацию УГО своих замечаний и предложений по инициативному проекту, голосования на сайте администрации УГО, с указанием срока их представления, который не может составлять менее пяти рабочих дней со дня размещения информации. Свои замечания и предложения вправе направлять жители УГО, достигшие шестнадцатилетнего возраста.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 в административных зданиях, расположенных в сельских территориях.</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12. Отраслевой орган в течение 5 календарных дней со дня поступления инициативного проекта и документов, указанных в </w:t>
      </w:r>
      <w:hyperlink w:anchor="P122" w:history="1">
        <w:r w:rsidRPr="00691B2A">
          <w:rPr>
            <w:rFonts w:ascii="Times New Roman" w:hAnsi="Times New Roman" w:cs="Times New Roman"/>
            <w:color w:val="0000FF"/>
            <w:sz w:val="24"/>
            <w:szCs w:val="24"/>
          </w:rPr>
          <w:t>пункте 5 раздела III</w:t>
        </w:r>
      </w:hyperlink>
      <w:r w:rsidRPr="00691B2A">
        <w:rPr>
          <w:rFonts w:ascii="Times New Roman" w:hAnsi="Times New Roman" w:cs="Times New Roman"/>
          <w:sz w:val="24"/>
          <w:szCs w:val="24"/>
        </w:rPr>
        <w:t xml:space="preserve"> настоящего Положения, проверяет инициативный проект на соответствие требованиям, установленным </w:t>
      </w:r>
      <w:hyperlink w:anchor="P104" w:history="1">
        <w:r w:rsidRPr="00691B2A">
          <w:rPr>
            <w:rFonts w:ascii="Times New Roman" w:hAnsi="Times New Roman" w:cs="Times New Roman"/>
            <w:color w:val="0000FF"/>
            <w:sz w:val="24"/>
            <w:szCs w:val="24"/>
          </w:rPr>
          <w:t>пунктами 2</w:t>
        </w:r>
      </w:hyperlink>
      <w:r w:rsidRPr="00691B2A">
        <w:rPr>
          <w:rFonts w:ascii="Times New Roman" w:hAnsi="Times New Roman" w:cs="Times New Roman"/>
          <w:sz w:val="24"/>
          <w:szCs w:val="24"/>
        </w:rPr>
        <w:t xml:space="preserve"> - </w:t>
      </w:r>
      <w:hyperlink w:anchor="P122" w:history="1">
        <w:r w:rsidRPr="00691B2A">
          <w:rPr>
            <w:rFonts w:ascii="Times New Roman" w:hAnsi="Times New Roman" w:cs="Times New Roman"/>
            <w:color w:val="0000FF"/>
            <w:sz w:val="24"/>
            <w:szCs w:val="24"/>
          </w:rPr>
          <w:t>5 раздела III</w:t>
        </w:r>
      </w:hyperlink>
      <w:r w:rsidRPr="00691B2A">
        <w:rPr>
          <w:rFonts w:ascii="Times New Roman" w:hAnsi="Times New Roman" w:cs="Times New Roman"/>
          <w:sz w:val="24"/>
          <w:szCs w:val="24"/>
        </w:rPr>
        <w:t xml:space="preserve"> настоящего Положения, и направляет в уполномоченный орган заключение:</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положительное заключение - о поддержке инициативного проекта, соответствии его требованиям, установленным </w:t>
      </w:r>
      <w:hyperlink w:anchor="P104" w:history="1">
        <w:r w:rsidRPr="00691B2A">
          <w:rPr>
            <w:rFonts w:ascii="Times New Roman" w:hAnsi="Times New Roman" w:cs="Times New Roman"/>
            <w:color w:val="0000FF"/>
            <w:sz w:val="24"/>
            <w:szCs w:val="24"/>
          </w:rPr>
          <w:t>пунктами 2</w:t>
        </w:r>
      </w:hyperlink>
      <w:r w:rsidRPr="00691B2A">
        <w:rPr>
          <w:rFonts w:ascii="Times New Roman" w:hAnsi="Times New Roman" w:cs="Times New Roman"/>
          <w:sz w:val="24"/>
          <w:szCs w:val="24"/>
        </w:rPr>
        <w:t xml:space="preserve"> - </w:t>
      </w:r>
      <w:hyperlink w:anchor="P122" w:history="1">
        <w:r w:rsidRPr="00691B2A">
          <w:rPr>
            <w:rFonts w:ascii="Times New Roman" w:hAnsi="Times New Roman" w:cs="Times New Roman"/>
            <w:color w:val="0000FF"/>
            <w:sz w:val="24"/>
            <w:szCs w:val="24"/>
          </w:rPr>
          <w:t>5 раздела III</w:t>
        </w:r>
      </w:hyperlink>
      <w:r w:rsidRPr="00691B2A">
        <w:rPr>
          <w:rFonts w:ascii="Times New Roman" w:hAnsi="Times New Roman" w:cs="Times New Roman"/>
          <w:sz w:val="24"/>
          <w:szCs w:val="24"/>
        </w:rPr>
        <w:t xml:space="preserve"> настоящего Положения и об отсутствии оснований для отказа, установленных </w:t>
      </w:r>
      <w:hyperlink w:anchor="P135" w:history="1">
        <w:r w:rsidRPr="00691B2A">
          <w:rPr>
            <w:rFonts w:ascii="Times New Roman" w:hAnsi="Times New Roman" w:cs="Times New Roman"/>
            <w:color w:val="0000FF"/>
            <w:sz w:val="24"/>
            <w:szCs w:val="24"/>
          </w:rPr>
          <w:t>подпунктами 1</w:t>
        </w:r>
      </w:hyperlink>
      <w:r w:rsidRPr="00691B2A">
        <w:rPr>
          <w:rFonts w:ascii="Times New Roman" w:hAnsi="Times New Roman" w:cs="Times New Roman"/>
          <w:sz w:val="24"/>
          <w:szCs w:val="24"/>
        </w:rPr>
        <w:t xml:space="preserve"> - </w:t>
      </w:r>
      <w:hyperlink w:anchor="P139" w:history="1">
        <w:r w:rsidRPr="00691B2A">
          <w:rPr>
            <w:rFonts w:ascii="Times New Roman" w:hAnsi="Times New Roman" w:cs="Times New Roman"/>
            <w:color w:val="0000FF"/>
            <w:sz w:val="24"/>
            <w:szCs w:val="24"/>
          </w:rPr>
          <w:t>5 пункта 8 раздела III</w:t>
        </w:r>
      </w:hyperlink>
      <w:r w:rsidRPr="00691B2A">
        <w:rPr>
          <w:rFonts w:ascii="Times New Roman" w:hAnsi="Times New Roman" w:cs="Times New Roman"/>
          <w:sz w:val="24"/>
          <w:szCs w:val="24"/>
        </w:rPr>
        <w:t xml:space="preserve"> настоящего положения;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отрицательное заключение - об отказе в поддержке инициативного проекта, несоответствии его требованиям, установленным </w:t>
      </w:r>
      <w:hyperlink w:anchor="P104" w:history="1">
        <w:r w:rsidRPr="00691B2A">
          <w:rPr>
            <w:rFonts w:ascii="Times New Roman" w:hAnsi="Times New Roman" w:cs="Times New Roman"/>
            <w:color w:val="0000FF"/>
            <w:sz w:val="24"/>
            <w:szCs w:val="24"/>
          </w:rPr>
          <w:t>пунктами 2</w:t>
        </w:r>
      </w:hyperlink>
      <w:r w:rsidRPr="00691B2A">
        <w:rPr>
          <w:rFonts w:ascii="Times New Roman" w:hAnsi="Times New Roman" w:cs="Times New Roman"/>
          <w:sz w:val="24"/>
          <w:szCs w:val="24"/>
        </w:rPr>
        <w:t xml:space="preserve"> - </w:t>
      </w:r>
      <w:hyperlink w:anchor="P122" w:history="1">
        <w:r w:rsidRPr="00691B2A">
          <w:rPr>
            <w:rFonts w:ascii="Times New Roman" w:hAnsi="Times New Roman" w:cs="Times New Roman"/>
            <w:color w:val="0000FF"/>
            <w:sz w:val="24"/>
            <w:szCs w:val="24"/>
          </w:rPr>
          <w:t>5 раздела III</w:t>
        </w:r>
      </w:hyperlink>
      <w:r w:rsidRPr="00691B2A">
        <w:rPr>
          <w:rFonts w:ascii="Times New Roman" w:hAnsi="Times New Roman" w:cs="Times New Roman"/>
          <w:sz w:val="24"/>
          <w:szCs w:val="24"/>
        </w:rPr>
        <w:t xml:space="preserve"> настоящего Положения, наличии оснований для отказа, установленных </w:t>
      </w:r>
      <w:hyperlink w:anchor="P135" w:history="1">
        <w:r w:rsidRPr="00691B2A">
          <w:rPr>
            <w:rFonts w:ascii="Times New Roman" w:hAnsi="Times New Roman" w:cs="Times New Roman"/>
            <w:color w:val="0000FF"/>
            <w:sz w:val="24"/>
            <w:szCs w:val="24"/>
          </w:rPr>
          <w:t>подпунктами 1</w:t>
        </w:r>
      </w:hyperlink>
      <w:r w:rsidRPr="00691B2A">
        <w:rPr>
          <w:rFonts w:ascii="Times New Roman" w:hAnsi="Times New Roman" w:cs="Times New Roman"/>
          <w:sz w:val="24"/>
          <w:szCs w:val="24"/>
        </w:rPr>
        <w:t xml:space="preserve"> - </w:t>
      </w:r>
      <w:hyperlink w:anchor="P139" w:history="1">
        <w:r w:rsidRPr="00691B2A">
          <w:rPr>
            <w:rFonts w:ascii="Times New Roman" w:hAnsi="Times New Roman" w:cs="Times New Roman"/>
            <w:color w:val="0000FF"/>
            <w:sz w:val="24"/>
            <w:szCs w:val="24"/>
          </w:rPr>
          <w:t>5 пункта 8 раздела III</w:t>
        </w:r>
      </w:hyperlink>
      <w:r w:rsidRPr="00691B2A">
        <w:rPr>
          <w:rFonts w:ascii="Times New Roman" w:hAnsi="Times New Roman" w:cs="Times New Roman"/>
          <w:sz w:val="24"/>
          <w:szCs w:val="24"/>
        </w:rPr>
        <w:t xml:space="preserve"> настоящего Положения (с указанием основания отказа).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13. Отраслевой орган в случае, предусмотренном </w:t>
      </w:r>
      <w:hyperlink w:anchor="P138" w:history="1">
        <w:r w:rsidRPr="00691B2A">
          <w:rPr>
            <w:rFonts w:ascii="Times New Roman" w:hAnsi="Times New Roman" w:cs="Times New Roman"/>
            <w:color w:val="0000FF"/>
            <w:sz w:val="24"/>
            <w:szCs w:val="24"/>
          </w:rPr>
          <w:t>подпунктом 4 пункта 8 раздела III</w:t>
        </w:r>
      </w:hyperlink>
      <w:r w:rsidRPr="00691B2A">
        <w:rPr>
          <w:rFonts w:ascii="Times New Roman" w:hAnsi="Times New Roman" w:cs="Times New Roman"/>
          <w:sz w:val="24"/>
          <w:szCs w:val="24"/>
        </w:rPr>
        <w:t xml:space="preserve"> настоящего Положения,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1B2A" w:rsidRPr="00691B2A" w:rsidRDefault="00691B2A">
      <w:pPr>
        <w:pStyle w:val="ConsPlusNormal"/>
        <w:spacing w:before="220"/>
        <w:ind w:firstLine="540"/>
        <w:jc w:val="both"/>
        <w:rPr>
          <w:rFonts w:ascii="Times New Roman" w:hAnsi="Times New Roman" w:cs="Times New Roman"/>
          <w:sz w:val="24"/>
          <w:szCs w:val="24"/>
        </w:rPr>
      </w:pPr>
      <w:bookmarkStart w:id="11" w:name="P150"/>
      <w:bookmarkEnd w:id="11"/>
      <w:r w:rsidRPr="00691B2A">
        <w:rPr>
          <w:rFonts w:ascii="Times New Roman" w:hAnsi="Times New Roman" w:cs="Times New Roman"/>
          <w:sz w:val="24"/>
          <w:szCs w:val="24"/>
        </w:rPr>
        <w:t>14. В случае</w:t>
      </w:r>
      <w:proofErr w:type="gramStart"/>
      <w:r w:rsidRPr="00691B2A">
        <w:rPr>
          <w:rFonts w:ascii="Times New Roman" w:hAnsi="Times New Roman" w:cs="Times New Roman"/>
          <w:sz w:val="24"/>
          <w:szCs w:val="24"/>
        </w:rPr>
        <w:t>,</w:t>
      </w:r>
      <w:proofErr w:type="gramEnd"/>
      <w:r w:rsidRPr="00691B2A">
        <w:rPr>
          <w:rFonts w:ascii="Times New Roman" w:hAnsi="Times New Roman" w:cs="Times New Roman"/>
          <w:sz w:val="24"/>
          <w:szCs w:val="24"/>
        </w:rPr>
        <w:t xml:space="preserve"> если в администрацию УГО в сроки, установленные </w:t>
      </w:r>
      <w:hyperlink w:anchor="P122" w:history="1">
        <w:r w:rsidRPr="00691B2A">
          <w:rPr>
            <w:rFonts w:ascii="Times New Roman" w:hAnsi="Times New Roman" w:cs="Times New Roman"/>
            <w:color w:val="0000FF"/>
            <w:sz w:val="24"/>
            <w:szCs w:val="24"/>
          </w:rPr>
          <w:t>пунктом 5 раздела III</w:t>
        </w:r>
      </w:hyperlink>
      <w:r w:rsidRPr="00691B2A">
        <w:rPr>
          <w:rFonts w:ascii="Times New Roman" w:hAnsi="Times New Roman" w:cs="Times New Roman"/>
          <w:sz w:val="24"/>
          <w:szCs w:val="24"/>
        </w:rPr>
        <w:t xml:space="preserve"> настоящего Положения, внесено несколько инициативных проектов, в том числе с описанием аналогичных по содержанию приоритетных проблем, уполномоченный орган в срок не более 10 календарных дней со дня окончания срока, указанного в </w:t>
      </w:r>
      <w:hyperlink w:anchor="P122" w:history="1">
        <w:r w:rsidRPr="00691B2A">
          <w:rPr>
            <w:rFonts w:ascii="Times New Roman" w:hAnsi="Times New Roman" w:cs="Times New Roman"/>
            <w:color w:val="0000FF"/>
            <w:sz w:val="24"/>
            <w:szCs w:val="24"/>
          </w:rPr>
          <w:t>пункте 5 раздела III</w:t>
        </w:r>
      </w:hyperlink>
      <w:r w:rsidRPr="00691B2A">
        <w:rPr>
          <w:rFonts w:ascii="Times New Roman" w:hAnsi="Times New Roman" w:cs="Times New Roman"/>
          <w:sz w:val="24"/>
          <w:szCs w:val="24"/>
        </w:rPr>
        <w:t xml:space="preserve"> настоящего Положения, организует проведение конкурсного отбора, направляет инициативные проекты и приложенные к ним документы в комиссию по проведению конкурсного отбора инициативных проектов (далее конкурсная комиссия), порядок </w:t>
      </w:r>
      <w:r w:rsidRPr="00691B2A">
        <w:rPr>
          <w:rFonts w:ascii="Times New Roman" w:hAnsi="Times New Roman" w:cs="Times New Roman"/>
          <w:sz w:val="24"/>
          <w:szCs w:val="24"/>
        </w:rPr>
        <w:lastRenderedPageBreak/>
        <w:t xml:space="preserve">формирования и деятельности которой установлен </w:t>
      </w:r>
      <w:hyperlink w:anchor="P160" w:history="1">
        <w:r w:rsidRPr="00691B2A">
          <w:rPr>
            <w:rFonts w:ascii="Times New Roman" w:hAnsi="Times New Roman" w:cs="Times New Roman"/>
            <w:color w:val="0000FF"/>
            <w:sz w:val="24"/>
            <w:szCs w:val="24"/>
          </w:rPr>
          <w:t>разделом IV</w:t>
        </w:r>
      </w:hyperlink>
      <w:r w:rsidRPr="00691B2A">
        <w:rPr>
          <w:rFonts w:ascii="Times New Roman" w:hAnsi="Times New Roman" w:cs="Times New Roman"/>
          <w:sz w:val="24"/>
          <w:szCs w:val="24"/>
        </w:rPr>
        <w:t xml:space="preserve"> настоящего Положения, для проведения конкурсного отбора, и информирует об этом инициаторов проекта путем направления уведомления в адрес инициатора проекта о проведении конкурсного отбора.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15. Уполномоченный орган в течение 3 календарных дней со дня получения протокола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формирует перечень инициативных проектов, прошедших конкурсный отбор, с учетом их ранжирования по количеству баллов с присвоением порядковых номеров (далее - Перечень). При равенстве набранных инициативными проектами баллов меньший порядковый номер присваивается инициативному проекту, поступившему ранее других инициативных проектов;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2) подготавливает решение о результатах рассмотрения инициативного проекта в соответствии с </w:t>
      </w:r>
      <w:hyperlink w:anchor="P131" w:history="1">
        <w:r w:rsidRPr="00691B2A">
          <w:rPr>
            <w:rFonts w:ascii="Times New Roman" w:hAnsi="Times New Roman" w:cs="Times New Roman"/>
            <w:color w:val="0000FF"/>
            <w:sz w:val="24"/>
            <w:szCs w:val="24"/>
          </w:rPr>
          <w:t>пунктом 7 раздела III</w:t>
        </w:r>
      </w:hyperlink>
      <w:r w:rsidRPr="00691B2A">
        <w:rPr>
          <w:rFonts w:ascii="Times New Roman" w:hAnsi="Times New Roman" w:cs="Times New Roman"/>
          <w:sz w:val="24"/>
          <w:szCs w:val="24"/>
        </w:rPr>
        <w:t xml:space="preserve"> настоящего Положения и направляет его инициатору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16. </w:t>
      </w:r>
      <w:proofErr w:type="gramStart"/>
      <w:r w:rsidRPr="00691B2A">
        <w:rPr>
          <w:rFonts w:ascii="Times New Roman" w:hAnsi="Times New Roman" w:cs="Times New Roman"/>
          <w:sz w:val="24"/>
          <w:szCs w:val="24"/>
        </w:rPr>
        <w:t xml:space="preserve">Информация о рассмотрении инициативного проекта администрацией УГО направляется уполномоченным органом в отдел пресс-службы и управление информатизации и организации предоставления муниципальных услуг администрации УГО, опубликовывается (обнародуется) и размещается на официальном сайте администрации УГО в информационно-телекоммуникационной сети "Интернет в течение пяти рабочих дней со дня принятия решения в соответствии с </w:t>
      </w:r>
      <w:hyperlink w:anchor="P131" w:history="1">
        <w:r w:rsidRPr="00691B2A">
          <w:rPr>
            <w:rFonts w:ascii="Times New Roman" w:hAnsi="Times New Roman" w:cs="Times New Roman"/>
            <w:color w:val="0000FF"/>
            <w:sz w:val="24"/>
            <w:szCs w:val="24"/>
          </w:rPr>
          <w:t>пунктом 7 раздела III</w:t>
        </w:r>
      </w:hyperlink>
      <w:r w:rsidRPr="00691B2A">
        <w:rPr>
          <w:rFonts w:ascii="Times New Roman" w:hAnsi="Times New Roman" w:cs="Times New Roman"/>
          <w:sz w:val="24"/>
          <w:szCs w:val="24"/>
        </w:rPr>
        <w:t xml:space="preserve"> настоящего Положения.</w:t>
      </w:r>
      <w:proofErr w:type="gramEnd"/>
    </w:p>
    <w:p w:rsidR="00691B2A" w:rsidRPr="00691B2A" w:rsidRDefault="00691B2A">
      <w:pPr>
        <w:pStyle w:val="ConsPlusNormal"/>
        <w:spacing w:before="220"/>
        <w:ind w:firstLine="540"/>
        <w:jc w:val="both"/>
        <w:rPr>
          <w:rFonts w:ascii="Times New Roman" w:hAnsi="Times New Roman" w:cs="Times New Roman"/>
          <w:sz w:val="24"/>
          <w:szCs w:val="24"/>
        </w:rPr>
      </w:pPr>
      <w:proofErr w:type="gramStart"/>
      <w:r w:rsidRPr="00691B2A">
        <w:rPr>
          <w:rFonts w:ascii="Times New Roman" w:hAnsi="Times New Roman" w:cs="Times New Roman"/>
          <w:sz w:val="24"/>
          <w:szCs w:val="24"/>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УГО в информационно-телекоммуникационной сети "Интернет" отраслевым органом администрации УГО, осуществляющим реализацию инициативного проекта ежеквартально в течение 10 рабочих дней, следующих за отчетным кварталом.</w:t>
      </w:r>
      <w:proofErr w:type="gramEnd"/>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Инициаторы проекта, другие граждане, проживающие на территории УГО,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91B2A">
        <w:rPr>
          <w:rFonts w:ascii="Times New Roman" w:hAnsi="Times New Roman" w:cs="Times New Roman"/>
          <w:sz w:val="24"/>
          <w:szCs w:val="24"/>
        </w:rPr>
        <w:t>контроль за</w:t>
      </w:r>
      <w:proofErr w:type="gramEnd"/>
      <w:r w:rsidRPr="00691B2A">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Отчет администрации УГО об итогах реализации инициативного проекта подлежит опубликованию (обнародованию) и размещению на официальном сайте администрации УГО в информационно-телекоммуникационной сети "Интернет" в течение 30 календарных дней со дня завершения реализации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 в административных зданиях, расположенных в сельских территориях.</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Title"/>
        <w:jc w:val="center"/>
        <w:outlineLvl w:val="1"/>
        <w:rPr>
          <w:rFonts w:ascii="Times New Roman" w:hAnsi="Times New Roman" w:cs="Times New Roman"/>
          <w:sz w:val="24"/>
          <w:szCs w:val="24"/>
        </w:rPr>
      </w:pPr>
      <w:bookmarkStart w:id="12" w:name="P160"/>
      <w:bookmarkEnd w:id="12"/>
      <w:r w:rsidRPr="00691B2A">
        <w:rPr>
          <w:rFonts w:ascii="Times New Roman" w:hAnsi="Times New Roman" w:cs="Times New Roman"/>
          <w:sz w:val="24"/>
          <w:szCs w:val="24"/>
        </w:rPr>
        <w:t>IV. Порядок формирования и деятельности комиссии</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по проведению конкурсного отбора инициативных проектов</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 Проведение конкурсного отбора инициативных проектов (далее - конкурс), предусмотренного </w:t>
      </w:r>
      <w:hyperlink w:anchor="P150" w:history="1">
        <w:r w:rsidRPr="00691B2A">
          <w:rPr>
            <w:rFonts w:ascii="Times New Roman" w:hAnsi="Times New Roman" w:cs="Times New Roman"/>
            <w:color w:val="0000FF"/>
            <w:sz w:val="24"/>
            <w:szCs w:val="24"/>
          </w:rPr>
          <w:t>пунктом 14 раздела III</w:t>
        </w:r>
      </w:hyperlink>
      <w:r w:rsidRPr="00691B2A">
        <w:rPr>
          <w:rFonts w:ascii="Times New Roman" w:hAnsi="Times New Roman" w:cs="Times New Roman"/>
          <w:sz w:val="24"/>
          <w:szCs w:val="24"/>
        </w:rPr>
        <w:t xml:space="preserve"> настоящего Положения, возлагается на </w:t>
      </w:r>
      <w:r w:rsidRPr="00691B2A">
        <w:rPr>
          <w:rFonts w:ascii="Times New Roman" w:hAnsi="Times New Roman" w:cs="Times New Roman"/>
          <w:sz w:val="24"/>
          <w:szCs w:val="24"/>
        </w:rPr>
        <w:lastRenderedPageBreak/>
        <w:t>комиссию по проведению конкурсного отбора инициативных проектов (далее конкурсная комиссия), организационное обеспечение деятельности которой осуществляет администрация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2. Конкурсная комиссия в своей деятельности руководствуется </w:t>
      </w:r>
      <w:hyperlink r:id="rId13" w:history="1">
        <w:r w:rsidRPr="00691B2A">
          <w:rPr>
            <w:rFonts w:ascii="Times New Roman" w:hAnsi="Times New Roman" w:cs="Times New Roman"/>
            <w:color w:val="0000FF"/>
            <w:sz w:val="24"/>
            <w:szCs w:val="24"/>
          </w:rPr>
          <w:t>Конституцией</w:t>
        </w:r>
      </w:hyperlink>
      <w:r w:rsidRPr="00691B2A">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w:t>
      </w:r>
      <w:hyperlink r:id="rId14" w:history="1">
        <w:r w:rsidRPr="00691B2A">
          <w:rPr>
            <w:rFonts w:ascii="Times New Roman" w:hAnsi="Times New Roman" w:cs="Times New Roman"/>
            <w:color w:val="0000FF"/>
            <w:sz w:val="24"/>
            <w:szCs w:val="24"/>
          </w:rPr>
          <w:t>Уставом</w:t>
        </w:r>
      </w:hyperlink>
      <w:r w:rsidRPr="00691B2A">
        <w:rPr>
          <w:rFonts w:ascii="Times New Roman" w:hAnsi="Times New Roman" w:cs="Times New Roman"/>
          <w:sz w:val="24"/>
          <w:szCs w:val="24"/>
        </w:rPr>
        <w:t xml:space="preserve"> УГО, иными нормативными правовыми актами УГО, а также настоящим Положением.</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3. Задачей конкурсной комиссии является проведение конкурсного отбора инициативных проектов и определение победившего инициативного проекта (далее победитель конкурса), которые осуществляются в соответствии с </w:t>
      </w:r>
      <w:hyperlink w:anchor="P234" w:history="1">
        <w:r w:rsidRPr="00691B2A">
          <w:rPr>
            <w:rFonts w:ascii="Times New Roman" w:hAnsi="Times New Roman" w:cs="Times New Roman"/>
            <w:color w:val="0000FF"/>
            <w:sz w:val="24"/>
            <w:szCs w:val="24"/>
          </w:rPr>
          <w:t>методикой</w:t>
        </w:r>
      </w:hyperlink>
      <w:r w:rsidRPr="00691B2A">
        <w:rPr>
          <w:rFonts w:ascii="Times New Roman" w:hAnsi="Times New Roman" w:cs="Times New Roman"/>
          <w:sz w:val="24"/>
          <w:szCs w:val="24"/>
        </w:rPr>
        <w:t xml:space="preserve"> и критериями оценки инициативных проектов, установленных приложением к настоящему Положению.</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Основными функциями конкурсной комиссии являются: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рассмотрение и оценка представленных для участия в конкурсе инициативных проектов на соответствие их критериям;</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определение победителей конкурса.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Заседания конкурсной комиссии проводятся не позднее 5 календарных дней со дня поступления в нее инициативных проектов и приложенных к ним документов.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6. Состав конкурсной комиссии формируется в количестве 10 человек и утверждается постановлением администрации УГО. При этом половина от общего числа членов конкурсной комиссии назначается на основе предложений Думы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7. В заседаниях конкурсной комиссии могут участвовать приглашенные лица, не являющиеся членами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8.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9. Председатель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организует работу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определяет время, место и дату заседания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председательствует на заседаниях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дает поручения секретарю конкурсной комиссии и членам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10. Заместитель председателя конкурсной комиссии участвует в заседаниях конкурсной комиссии и принятии решений, а в случае отсутствия председателя конкурсной комиссии исполняет его обязанности.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11. Секретарь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lastRenderedPageBreak/>
        <w:t>1) в течение трех календарных дней со дня поступления в конкурсную комиссию инициативных проектов:</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подготавливает материалы к заседанию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информирует членов конкурсной комиссии, инициаторов проектов о дате, времени и месте проведения заседания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размещает на официальном сайте администрации УГО в информационно-телекоммуникационной сети "Интернет" извещение о проведении конкурсного отбора, которое содержит дату и время проведения конкурсного отбора;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ведет и оформляет протокол заседания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12. Члены конкурсной комиссии участвуют в заседаниях конкурсной комиссии и принятии решений.</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13. Конкурсный отбор проводится конкурсной комиссией, в соответствии с </w:t>
      </w:r>
      <w:hyperlink w:anchor="P234" w:history="1">
        <w:r w:rsidRPr="00691B2A">
          <w:rPr>
            <w:rFonts w:ascii="Times New Roman" w:hAnsi="Times New Roman" w:cs="Times New Roman"/>
            <w:color w:val="0000FF"/>
            <w:sz w:val="24"/>
            <w:szCs w:val="24"/>
          </w:rPr>
          <w:t>методикой</w:t>
        </w:r>
      </w:hyperlink>
      <w:r w:rsidRPr="00691B2A">
        <w:rPr>
          <w:rFonts w:ascii="Times New Roman" w:hAnsi="Times New Roman" w:cs="Times New Roman"/>
          <w:sz w:val="24"/>
          <w:szCs w:val="24"/>
        </w:rPr>
        <w:t xml:space="preserve"> и критериями оценки инициативных проектов, определенной приложением к настоящему Положению.</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14. Конкурсная комиссия по результатам конкурсного отбора принимает одно из решений:</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признать инициативный проект прошедшим конкурсный отбор;</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признать инициативный проект не прошедшим конкурсный отбор.</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УГО, утверждающее состав конкурсной комиссии.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16. В срок не позднее трех календарных дней </w:t>
      </w:r>
      <w:proofErr w:type="gramStart"/>
      <w:r w:rsidRPr="00691B2A">
        <w:rPr>
          <w:rFonts w:ascii="Times New Roman" w:hAnsi="Times New Roman" w:cs="Times New Roman"/>
          <w:sz w:val="24"/>
          <w:szCs w:val="24"/>
        </w:rPr>
        <w:t>с даты проведения</w:t>
      </w:r>
      <w:proofErr w:type="gramEnd"/>
      <w:r w:rsidRPr="00691B2A">
        <w:rPr>
          <w:rFonts w:ascii="Times New Roman" w:hAnsi="Times New Roman" w:cs="Times New Roman"/>
          <w:sz w:val="24"/>
          <w:szCs w:val="24"/>
        </w:rPr>
        <w:t xml:space="preserve"> заседания конкурсной комиссии ее решение оформляется протоколом конкурсной комиссии (далее - протокол) и направляется в уполномоченный орган для подготовки решения в соответствии с </w:t>
      </w:r>
      <w:hyperlink w:anchor="P131" w:history="1">
        <w:r w:rsidRPr="00691B2A">
          <w:rPr>
            <w:rFonts w:ascii="Times New Roman" w:hAnsi="Times New Roman" w:cs="Times New Roman"/>
            <w:color w:val="0000FF"/>
            <w:sz w:val="24"/>
            <w:szCs w:val="24"/>
          </w:rPr>
          <w:t>пунктом 7 раздела III</w:t>
        </w:r>
      </w:hyperlink>
      <w:r w:rsidRPr="00691B2A">
        <w:rPr>
          <w:rFonts w:ascii="Times New Roman" w:hAnsi="Times New Roman" w:cs="Times New Roman"/>
          <w:sz w:val="24"/>
          <w:szCs w:val="24"/>
        </w:rPr>
        <w:t xml:space="preserve"> настоящего Положения.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17. В протоколе указываются дата, время, место проведения заседания, повестка заседания, состав присутствующих членов конкурсной комиссии, принятые мотивированные решения по каждому вопросу, результаты конкурса. Члены конкурсной комиссии вправе выражать особое мнение по существу рассматриваемых на заседании конкурсной комиссии инициативных проектов. Особое мнение членов конкурсной комиссии заносится в протокол.</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18. Протокол подписывается председателем конкурсной комиссии, секретарем конкурсной комиссии и всеми членами конкурсной комиссии, принявшими участие в заседании.</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Title"/>
        <w:jc w:val="center"/>
        <w:outlineLvl w:val="1"/>
        <w:rPr>
          <w:rFonts w:ascii="Times New Roman" w:hAnsi="Times New Roman" w:cs="Times New Roman"/>
          <w:sz w:val="24"/>
          <w:szCs w:val="24"/>
        </w:rPr>
      </w:pPr>
      <w:r w:rsidRPr="00691B2A">
        <w:rPr>
          <w:rFonts w:ascii="Times New Roman" w:hAnsi="Times New Roman" w:cs="Times New Roman"/>
          <w:sz w:val="24"/>
          <w:szCs w:val="24"/>
        </w:rPr>
        <w:t>V. Порядок расчета и возврата сумм</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lastRenderedPageBreak/>
        <w:t>инициативных платежей, подлежащих возврату лицам</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(в том числе организациям), осуществившим</w:t>
      </w:r>
    </w:p>
    <w:p w:rsidR="00691B2A" w:rsidRPr="00691B2A" w:rsidRDefault="00691B2A">
      <w:pPr>
        <w:pStyle w:val="ConsPlusTitle"/>
        <w:jc w:val="center"/>
        <w:rPr>
          <w:rFonts w:ascii="Times New Roman" w:hAnsi="Times New Roman" w:cs="Times New Roman"/>
          <w:sz w:val="24"/>
          <w:szCs w:val="24"/>
        </w:rPr>
      </w:pPr>
      <w:r w:rsidRPr="00691B2A">
        <w:rPr>
          <w:rFonts w:ascii="Times New Roman" w:hAnsi="Times New Roman" w:cs="Times New Roman"/>
          <w:sz w:val="24"/>
          <w:szCs w:val="24"/>
        </w:rPr>
        <w:t>их перечисление в бюджет УГО</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r w:rsidRPr="00691B2A">
        <w:rPr>
          <w:rFonts w:ascii="Times New Roman" w:hAnsi="Times New Roman" w:cs="Times New Roman"/>
          <w:sz w:val="24"/>
          <w:szCs w:val="24"/>
        </w:rPr>
        <w:t>1. В случае если инициативный проект не был реализован, инициативные платежи подлежат возврату инициатору проекта, осуществившему их перечисление в бюджет Уссурийского городского округа в полном объеме.</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инициатору проекта, осуществившим их перечисление в бюджет УГО.</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Сумма, подлежащая возврату, рассчитывается по формуле:</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r w:rsidRPr="00691B2A">
        <w:rPr>
          <w:rFonts w:ascii="Times New Roman" w:hAnsi="Times New Roman" w:cs="Times New Roman"/>
          <w:sz w:val="24"/>
          <w:szCs w:val="24"/>
        </w:rPr>
        <w:t>С = ((</w:t>
      </w:r>
      <w:proofErr w:type="gramStart"/>
      <w:r w:rsidRPr="00691B2A">
        <w:rPr>
          <w:rFonts w:ascii="Times New Roman" w:hAnsi="Times New Roman" w:cs="Times New Roman"/>
          <w:sz w:val="24"/>
          <w:szCs w:val="24"/>
        </w:rPr>
        <w:t>СБ</w:t>
      </w:r>
      <w:proofErr w:type="gramEnd"/>
      <w:r w:rsidRPr="00691B2A">
        <w:rPr>
          <w:rFonts w:ascii="Times New Roman" w:hAnsi="Times New Roman" w:cs="Times New Roman"/>
          <w:sz w:val="24"/>
          <w:szCs w:val="24"/>
        </w:rPr>
        <w:t xml:space="preserve"> + СИ) - ФС) </w:t>
      </w:r>
      <w:proofErr w:type="spellStart"/>
      <w:r w:rsidRPr="00691B2A">
        <w:rPr>
          <w:rFonts w:ascii="Times New Roman" w:hAnsi="Times New Roman" w:cs="Times New Roman"/>
          <w:sz w:val="24"/>
          <w:szCs w:val="24"/>
        </w:rPr>
        <w:t>x</w:t>
      </w:r>
      <w:proofErr w:type="spellEnd"/>
      <w:r w:rsidRPr="00691B2A">
        <w:rPr>
          <w:rFonts w:ascii="Times New Roman" w:hAnsi="Times New Roman" w:cs="Times New Roman"/>
          <w:sz w:val="24"/>
          <w:szCs w:val="24"/>
        </w:rPr>
        <w:t xml:space="preserve"> Р / 100, где:</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proofErr w:type="gramStart"/>
      <w:r w:rsidRPr="00691B2A">
        <w:rPr>
          <w:rFonts w:ascii="Times New Roman" w:hAnsi="Times New Roman" w:cs="Times New Roman"/>
          <w:sz w:val="24"/>
          <w:szCs w:val="24"/>
        </w:rPr>
        <w:t>С</w:t>
      </w:r>
      <w:proofErr w:type="gramEnd"/>
      <w:r w:rsidRPr="00691B2A">
        <w:rPr>
          <w:rFonts w:ascii="Times New Roman" w:hAnsi="Times New Roman" w:cs="Times New Roman"/>
          <w:sz w:val="24"/>
          <w:szCs w:val="24"/>
        </w:rPr>
        <w:t xml:space="preserve"> - сумма, подлежащая возврату;</w:t>
      </w:r>
    </w:p>
    <w:p w:rsidR="00691B2A" w:rsidRPr="00691B2A" w:rsidRDefault="00691B2A">
      <w:pPr>
        <w:pStyle w:val="ConsPlusNormal"/>
        <w:spacing w:before="220"/>
        <w:ind w:firstLine="540"/>
        <w:jc w:val="both"/>
        <w:rPr>
          <w:rFonts w:ascii="Times New Roman" w:hAnsi="Times New Roman" w:cs="Times New Roman"/>
          <w:sz w:val="24"/>
          <w:szCs w:val="24"/>
        </w:rPr>
      </w:pPr>
      <w:proofErr w:type="gramStart"/>
      <w:r w:rsidRPr="00691B2A">
        <w:rPr>
          <w:rFonts w:ascii="Times New Roman" w:hAnsi="Times New Roman" w:cs="Times New Roman"/>
          <w:sz w:val="24"/>
          <w:szCs w:val="24"/>
        </w:rPr>
        <w:t>СБ</w:t>
      </w:r>
      <w:proofErr w:type="gramEnd"/>
      <w:r w:rsidRPr="00691B2A">
        <w:rPr>
          <w:rFonts w:ascii="Times New Roman" w:hAnsi="Times New Roman" w:cs="Times New Roman"/>
          <w:sz w:val="24"/>
          <w:szCs w:val="24"/>
        </w:rPr>
        <w:t xml:space="preserve"> - средства бюджета УГО, выделенные на реализацию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СИ - средства инициатора, внесенные в целях </w:t>
      </w:r>
      <w:proofErr w:type="spellStart"/>
      <w:r w:rsidRPr="00691B2A">
        <w:rPr>
          <w:rFonts w:ascii="Times New Roman" w:hAnsi="Times New Roman" w:cs="Times New Roman"/>
          <w:sz w:val="24"/>
          <w:szCs w:val="24"/>
        </w:rPr>
        <w:t>софинансирования</w:t>
      </w:r>
      <w:proofErr w:type="spellEnd"/>
      <w:r w:rsidRPr="00691B2A">
        <w:rPr>
          <w:rFonts w:ascii="Times New Roman" w:hAnsi="Times New Roman" w:cs="Times New Roman"/>
          <w:sz w:val="24"/>
          <w:szCs w:val="24"/>
        </w:rPr>
        <w:t xml:space="preserve"> реализации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ФС - фактическая стоимость реализованного инициативного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proofErr w:type="gramStart"/>
      <w:r w:rsidRPr="00691B2A">
        <w:rPr>
          <w:rFonts w:ascii="Times New Roman" w:hAnsi="Times New Roman" w:cs="Times New Roman"/>
          <w:sz w:val="24"/>
          <w:szCs w:val="24"/>
        </w:rPr>
        <w:t>Р</w:t>
      </w:r>
      <w:proofErr w:type="gramEnd"/>
      <w:r w:rsidRPr="00691B2A">
        <w:rPr>
          <w:rFonts w:ascii="Times New Roman" w:hAnsi="Times New Roman" w:cs="Times New Roman"/>
          <w:sz w:val="24"/>
          <w:szCs w:val="24"/>
        </w:rPr>
        <w:t xml:space="preserve"> - размер процента </w:t>
      </w:r>
      <w:proofErr w:type="spellStart"/>
      <w:r w:rsidRPr="00691B2A">
        <w:rPr>
          <w:rFonts w:ascii="Times New Roman" w:hAnsi="Times New Roman" w:cs="Times New Roman"/>
          <w:sz w:val="24"/>
          <w:szCs w:val="24"/>
        </w:rPr>
        <w:t>софинансирования</w:t>
      </w:r>
      <w:proofErr w:type="spellEnd"/>
      <w:r w:rsidRPr="00691B2A">
        <w:rPr>
          <w:rFonts w:ascii="Times New Roman" w:hAnsi="Times New Roman" w:cs="Times New Roman"/>
          <w:sz w:val="24"/>
          <w:szCs w:val="24"/>
        </w:rPr>
        <w:t xml:space="preserve"> стоимости данного проекта.</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3. Основанием для возврата инициативных платежей является поступившее в адрес администратора доходов бюджета УГО заявление инициатора проекта на возврат денежных средств (далее - заявление). Заявление должно содержать следующие сведения: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для юридических лиц: наименование заявителя, юридический адрес, идентификационный номер налогоплательщика, причина возврата денежных средств из бюджета, сумма, подлежащая возврату (цифрами и прописью), банковские реквизиты для перечисления средств, контактный номер телефона, адрес электронной почты;</w:t>
      </w:r>
    </w:p>
    <w:p w:rsidR="00691B2A" w:rsidRPr="00691B2A" w:rsidRDefault="00691B2A">
      <w:pPr>
        <w:pStyle w:val="ConsPlusNormal"/>
        <w:spacing w:before="220"/>
        <w:ind w:firstLine="540"/>
        <w:jc w:val="both"/>
        <w:rPr>
          <w:rFonts w:ascii="Times New Roman" w:hAnsi="Times New Roman" w:cs="Times New Roman"/>
          <w:sz w:val="24"/>
          <w:szCs w:val="24"/>
        </w:rPr>
      </w:pPr>
      <w:proofErr w:type="gramStart"/>
      <w:r w:rsidRPr="00691B2A">
        <w:rPr>
          <w:rFonts w:ascii="Times New Roman" w:hAnsi="Times New Roman" w:cs="Times New Roman"/>
          <w:sz w:val="24"/>
          <w:szCs w:val="24"/>
        </w:rPr>
        <w:t>2) для физических лиц: фамилия, имя, отчество заявителя, адрес места жительства, реквизиты документа, удостоверяющего личность, причина возврата денежных средств из бюджета, сумма, подлежащая возврату (цифрами и прописью), реквизиты для перечисления средств, контактный номер телефона, адрес электронной почты.</w:t>
      </w:r>
      <w:proofErr w:type="gramEnd"/>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Дополнительно к заявлению представляются: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1) для физических лиц: документ, удостоверяющий личность заявителя (подлинник и копия);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для юридических лиц: документ, удостоверяющий личность законного, уполномоченного представителя заявителя (подлинник и копия); документ, подтверждающий полномочия законного, уполномоченного представителя заявителя на возврат денежных средств (подлинник и копия).</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 xml:space="preserve">5. При отсутствии в заявлении сведений установленных пунктами 3 или 4 раздела V настоящего Положения, администратор доходов бюджета УГО возвращает заявление заявителю с приложением мотивированного объяснения причин невозможности возврата </w:t>
      </w:r>
      <w:r w:rsidRPr="00691B2A">
        <w:rPr>
          <w:rFonts w:ascii="Times New Roman" w:hAnsi="Times New Roman" w:cs="Times New Roman"/>
          <w:sz w:val="24"/>
          <w:szCs w:val="24"/>
        </w:rPr>
        <w:lastRenderedPageBreak/>
        <w:t>денежных средств (далее - объяснение). Возврат заявления осуществляется по указанному в нем адресу в срок, не позднее пяти рабочих дней со дня его поступления в адрес администратора доходов бюджета УГО. В случае возврата заявления заявитель вправе повторно обратиться с заявлением, устранив замечания, изложенные в объяснении.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6. В случае отсутствия оснований для возврата заявления по основаниям, указанным в пункте 5 раздела V настоящего Положения возврат инициативных платежей осуществляется инициатору в течение 15 рабочих дней со дня поступления заявления в адрес администратора доходов бюджета УГО, в соответствии с порядком, установленным главным администратором доходов бюджета УГО.</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right"/>
        <w:outlineLvl w:val="1"/>
        <w:rPr>
          <w:rFonts w:ascii="Times New Roman" w:hAnsi="Times New Roman" w:cs="Times New Roman"/>
          <w:sz w:val="24"/>
          <w:szCs w:val="24"/>
        </w:rPr>
      </w:pPr>
      <w:r w:rsidRPr="00691B2A">
        <w:rPr>
          <w:rFonts w:ascii="Times New Roman" w:hAnsi="Times New Roman" w:cs="Times New Roman"/>
          <w:sz w:val="24"/>
          <w:szCs w:val="24"/>
        </w:rPr>
        <w:t>Приложение</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к Положению</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о реализации</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на территории</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Уссурийского</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городского округа</w:t>
      </w:r>
    </w:p>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инициативных проектов</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Title"/>
        <w:jc w:val="center"/>
        <w:rPr>
          <w:rFonts w:ascii="Times New Roman" w:hAnsi="Times New Roman" w:cs="Times New Roman"/>
          <w:sz w:val="24"/>
          <w:szCs w:val="24"/>
        </w:rPr>
      </w:pPr>
      <w:bookmarkStart w:id="13" w:name="P234"/>
      <w:bookmarkEnd w:id="13"/>
      <w:r w:rsidRPr="00691B2A">
        <w:rPr>
          <w:rFonts w:ascii="Times New Roman" w:hAnsi="Times New Roman" w:cs="Times New Roman"/>
          <w:sz w:val="24"/>
          <w:szCs w:val="24"/>
        </w:rPr>
        <w:t>МЕТОДИКА И КРИТЕРИИ ОЦЕНКИ ИНИЦИАТИВНЫХ ПРОЕКТОВ</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r w:rsidRPr="00691B2A">
        <w:rPr>
          <w:rFonts w:ascii="Times New Roman" w:hAnsi="Times New Roman" w:cs="Times New Roman"/>
          <w:sz w:val="24"/>
          <w:szCs w:val="24"/>
        </w:rPr>
        <w:t>1. Настоящая методика оценки инициативных проектов (далее - Методика) определяет алгоритм расчета итоговой оценки инициативного проекта по установленным критериям оценки.</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2. Перечень критериев оценки инициативных проектов и их балльное значение:</w:t>
      </w:r>
    </w:p>
    <w:p w:rsidR="00691B2A" w:rsidRPr="00691B2A" w:rsidRDefault="00691B2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345"/>
        <w:gridCol w:w="2948"/>
        <w:gridCol w:w="1324"/>
      </w:tblGrid>
      <w:tr w:rsidR="00691B2A" w:rsidRPr="00691B2A">
        <w:tc>
          <w:tcPr>
            <w:tcW w:w="604" w:type="dxa"/>
          </w:tcPr>
          <w:p w:rsidR="00691B2A" w:rsidRPr="00691B2A" w:rsidRDefault="00691B2A">
            <w:pPr>
              <w:pStyle w:val="ConsPlusNormal"/>
              <w:jc w:val="center"/>
              <w:rPr>
                <w:rFonts w:ascii="Times New Roman" w:hAnsi="Times New Roman" w:cs="Times New Roman"/>
                <w:sz w:val="24"/>
                <w:szCs w:val="24"/>
              </w:rPr>
            </w:pPr>
            <w:r w:rsidRPr="00691B2A">
              <w:rPr>
                <w:rFonts w:ascii="Times New Roman" w:hAnsi="Times New Roman" w:cs="Times New Roman"/>
                <w:sz w:val="24"/>
                <w:szCs w:val="24"/>
              </w:rPr>
              <w:t xml:space="preserve">N </w:t>
            </w:r>
            <w:proofErr w:type="spellStart"/>
            <w:proofErr w:type="gramStart"/>
            <w:r w:rsidRPr="00691B2A">
              <w:rPr>
                <w:rFonts w:ascii="Times New Roman" w:hAnsi="Times New Roman" w:cs="Times New Roman"/>
                <w:sz w:val="24"/>
                <w:szCs w:val="24"/>
              </w:rPr>
              <w:t>п</w:t>
            </w:r>
            <w:proofErr w:type="spellEnd"/>
            <w:proofErr w:type="gramEnd"/>
            <w:r w:rsidRPr="00691B2A">
              <w:rPr>
                <w:rFonts w:ascii="Times New Roman" w:hAnsi="Times New Roman" w:cs="Times New Roman"/>
                <w:sz w:val="24"/>
                <w:szCs w:val="24"/>
              </w:rPr>
              <w:t>/</w:t>
            </w:r>
            <w:proofErr w:type="spellStart"/>
            <w:r w:rsidRPr="00691B2A">
              <w:rPr>
                <w:rFonts w:ascii="Times New Roman" w:hAnsi="Times New Roman" w:cs="Times New Roman"/>
                <w:sz w:val="24"/>
                <w:szCs w:val="24"/>
              </w:rPr>
              <w:t>п</w:t>
            </w:r>
            <w:proofErr w:type="spellEnd"/>
          </w:p>
        </w:tc>
        <w:tc>
          <w:tcPr>
            <w:tcW w:w="3345" w:type="dxa"/>
          </w:tcPr>
          <w:p w:rsidR="00691B2A" w:rsidRPr="00691B2A" w:rsidRDefault="00691B2A">
            <w:pPr>
              <w:pStyle w:val="ConsPlusNormal"/>
              <w:jc w:val="center"/>
              <w:rPr>
                <w:rFonts w:ascii="Times New Roman" w:hAnsi="Times New Roman" w:cs="Times New Roman"/>
                <w:sz w:val="24"/>
                <w:szCs w:val="24"/>
              </w:rPr>
            </w:pPr>
            <w:r w:rsidRPr="00691B2A">
              <w:rPr>
                <w:rFonts w:ascii="Times New Roman" w:hAnsi="Times New Roman" w:cs="Times New Roman"/>
                <w:sz w:val="24"/>
                <w:szCs w:val="24"/>
              </w:rPr>
              <w:t>Наименование критерия конкурсного отбора</w:t>
            </w:r>
          </w:p>
        </w:tc>
        <w:tc>
          <w:tcPr>
            <w:tcW w:w="2948" w:type="dxa"/>
          </w:tcPr>
          <w:p w:rsidR="00691B2A" w:rsidRPr="00691B2A" w:rsidRDefault="00691B2A">
            <w:pPr>
              <w:pStyle w:val="ConsPlusNormal"/>
              <w:jc w:val="center"/>
              <w:rPr>
                <w:rFonts w:ascii="Times New Roman" w:hAnsi="Times New Roman" w:cs="Times New Roman"/>
                <w:sz w:val="24"/>
                <w:szCs w:val="24"/>
              </w:rPr>
            </w:pPr>
            <w:r w:rsidRPr="00691B2A">
              <w:rPr>
                <w:rFonts w:ascii="Times New Roman" w:hAnsi="Times New Roman" w:cs="Times New Roman"/>
                <w:sz w:val="24"/>
                <w:szCs w:val="24"/>
              </w:rPr>
              <w:t>Значения критерия конкурсного отбора</w:t>
            </w:r>
          </w:p>
        </w:tc>
        <w:tc>
          <w:tcPr>
            <w:tcW w:w="1324" w:type="dxa"/>
          </w:tcPr>
          <w:p w:rsidR="00691B2A" w:rsidRPr="00691B2A" w:rsidRDefault="00691B2A">
            <w:pPr>
              <w:pStyle w:val="ConsPlusNormal"/>
              <w:jc w:val="center"/>
              <w:rPr>
                <w:rFonts w:ascii="Times New Roman" w:hAnsi="Times New Roman" w:cs="Times New Roman"/>
                <w:sz w:val="24"/>
                <w:szCs w:val="24"/>
              </w:rPr>
            </w:pPr>
            <w:r w:rsidRPr="00691B2A">
              <w:rPr>
                <w:rFonts w:ascii="Times New Roman" w:hAnsi="Times New Roman" w:cs="Times New Roman"/>
                <w:sz w:val="24"/>
                <w:szCs w:val="24"/>
              </w:rPr>
              <w:t>Количество баллов</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1.</w:t>
            </w:r>
          </w:p>
        </w:tc>
        <w:tc>
          <w:tcPr>
            <w:tcW w:w="7617" w:type="dxa"/>
            <w:gridSpan w:val="3"/>
          </w:tcPr>
          <w:p w:rsidR="00691B2A" w:rsidRPr="00691B2A" w:rsidRDefault="00691B2A">
            <w:pPr>
              <w:pStyle w:val="ConsPlusNormal"/>
              <w:jc w:val="center"/>
              <w:rPr>
                <w:rFonts w:ascii="Times New Roman" w:hAnsi="Times New Roman" w:cs="Times New Roman"/>
                <w:sz w:val="24"/>
                <w:szCs w:val="24"/>
              </w:rPr>
            </w:pPr>
            <w:r w:rsidRPr="00691B2A">
              <w:rPr>
                <w:rFonts w:ascii="Times New Roman" w:hAnsi="Times New Roman" w:cs="Times New Roman"/>
                <w:sz w:val="24"/>
                <w:szCs w:val="24"/>
              </w:rPr>
              <w:t>Социальная и экономическая эффективность реализации инициативного проекта</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1.1</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Количество граждан, поддержавших инициативный проект</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более 300 человек</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20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от 151 до 300 человек</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15</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от 51 до 150 человек</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до 50 человек</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5</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1.2</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Долгосрочность результатов инициативного проекта</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более 1 года</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от 0 до 1 года</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5</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1.3</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 xml:space="preserve">Степень </w:t>
            </w:r>
            <w:proofErr w:type="gramStart"/>
            <w:r w:rsidRPr="00691B2A">
              <w:rPr>
                <w:rFonts w:ascii="Times New Roman" w:hAnsi="Times New Roman" w:cs="Times New Roman"/>
                <w:sz w:val="24"/>
                <w:szCs w:val="24"/>
              </w:rPr>
              <w:t>круглогодичной</w:t>
            </w:r>
            <w:proofErr w:type="gramEnd"/>
            <w:r w:rsidRPr="00691B2A">
              <w:rPr>
                <w:rFonts w:ascii="Times New Roman" w:hAnsi="Times New Roman" w:cs="Times New Roman"/>
                <w:sz w:val="24"/>
                <w:szCs w:val="24"/>
              </w:rPr>
              <w:t xml:space="preserve"> и постоянной </w:t>
            </w:r>
            <w:proofErr w:type="spellStart"/>
            <w:r w:rsidRPr="00691B2A">
              <w:rPr>
                <w:rFonts w:ascii="Times New Roman" w:hAnsi="Times New Roman" w:cs="Times New Roman"/>
                <w:sz w:val="24"/>
                <w:szCs w:val="24"/>
              </w:rPr>
              <w:t>востребованности</w:t>
            </w:r>
            <w:proofErr w:type="spellEnd"/>
            <w:r w:rsidRPr="00691B2A">
              <w:rPr>
                <w:rFonts w:ascii="Times New Roman" w:hAnsi="Times New Roman" w:cs="Times New Roman"/>
                <w:sz w:val="24"/>
                <w:szCs w:val="24"/>
              </w:rPr>
              <w:t xml:space="preserve"> объекта</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более 6 месяцев подряд</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менее 6 месяцев подряд</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5</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1.4</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 xml:space="preserve">Необходимость </w:t>
            </w:r>
            <w:r w:rsidRPr="00691B2A">
              <w:rPr>
                <w:rFonts w:ascii="Times New Roman" w:hAnsi="Times New Roman" w:cs="Times New Roman"/>
                <w:sz w:val="24"/>
                <w:szCs w:val="24"/>
              </w:rPr>
              <w:lastRenderedPageBreak/>
              <w:t>осуществления расходов из местного бюджета в последующих периодах на содержание (поддержание) результатов инициативного проекта</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lastRenderedPageBreak/>
              <w:t>нет</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да</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0</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lastRenderedPageBreak/>
              <w:t>11.5.</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Возможность привлечения межбюджетных трансфертов из вышестоящих бюджетов на реализацию инициативного проекта</w:t>
            </w:r>
          </w:p>
        </w:tc>
        <w:tc>
          <w:tcPr>
            <w:tcW w:w="2948" w:type="dxa"/>
          </w:tcPr>
          <w:p w:rsidR="00691B2A" w:rsidRPr="00691B2A" w:rsidRDefault="00691B2A">
            <w:pPr>
              <w:pStyle w:val="ConsPlusNormal"/>
              <w:rPr>
                <w:rFonts w:ascii="Times New Roman" w:hAnsi="Times New Roman" w:cs="Times New Roman"/>
                <w:sz w:val="24"/>
                <w:szCs w:val="24"/>
              </w:rPr>
            </w:pP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20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0</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2.</w:t>
            </w:r>
          </w:p>
        </w:tc>
        <w:tc>
          <w:tcPr>
            <w:tcW w:w="7617" w:type="dxa"/>
            <w:gridSpan w:val="3"/>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Приоритетные направления реализации инициативного проекта</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2.1</w:t>
            </w:r>
          </w:p>
        </w:tc>
        <w:tc>
          <w:tcPr>
            <w:tcW w:w="3345"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Организация благоустройства территории УГО или его части;</w:t>
            </w:r>
          </w:p>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Обеспечение условий для развития физической культуры, школьного спорта и массового спорта, проведения культурных мероприятий;</w:t>
            </w:r>
          </w:p>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Организация обустройства объектов социальной сферы;</w:t>
            </w:r>
          </w:p>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Дорожная деятельность в отношении автомобильных дорог местного значения</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да</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2.2</w:t>
            </w:r>
          </w:p>
        </w:tc>
        <w:tc>
          <w:tcPr>
            <w:tcW w:w="3345"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Иные направления, связанные с решением вопросов местного значения</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да</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5</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3.</w:t>
            </w:r>
          </w:p>
        </w:tc>
        <w:tc>
          <w:tcPr>
            <w:tcW w:w="7617" w:type="dxa"/>
            <w:gridSpan w:val="3"/>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Направленность и доступность инициативного проекта для людей с ограниченными возможностями</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3.1</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Инициативный проект направлен на решение проблем людей с ограниченными возможностями или доступен для них</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да</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нет</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0</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4.</w:t>
            </w:r>
          </w:p>
        </w:tc>
        <w:tc>
          <w:tcPr>
            <w:tcW w:w="7617" w:type="dxa"/>
            <w:gridSpan w:val="3"/>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Степень участия населения городского округа в определении и решении проблемы, заявленной в инициативном проекте</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4.1</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 xml:space="preserve">Результаты голосования граждан на сайте администрации УГО, проведенного с целью выявления их мнения по вопросу дополнительной поддержки инициативного </w:t>
            </w:r>
            <w:r w:rsidRPr="00691B2A">
              <w:rPr>
                <w:rFonts w:ascii="Times New Roman" w:hAnsi="Times New Roman" w:cs="Times New Roman"/>
                <w:sz w:val="24"/>
                <w:szCs w:val="24"/>
              </w:rPr>
              <w:lastRenderedPageBreak/>
              <w:t>проекта (</w:t>
            </w:r>
            <w:proofErr w:type="gramStart"/>
            <w:r w:rsidRPr="00691B2A">
              <w:rPr>
                <w:rFonts w:ascii="Times New Roman" w:hAnsi="Times New Roman" w:cs="Times New Roman"/>
                <w:sz w:val="24"/>
                <w:szCs w:val="24"/>
              </w:rPr>
              <w:t>в</w:t>
            </w:r>
            <w:proofErr w:type="gramEnd"/>
            <w:r w:rsidRPr="00691B2A">
              <w:rPr>
                <w:rFonts w:ascii="Times New Roman" w:hAnsi="Times New Roman" w:cs="Times New Roman"/>
                <w:sz w:val="24"/>
                <w:szCs w:val="24"/>
              </w:rPr>
              <w:t xml:space="preserve"> % </w:t>
            </w:r>
            <w:proofErr w:type="gramStart"/>
            <w:r w:rsidRPr="00691B2A">
              <w:rPr>
                <w:rFonts w:ascii="Times New Roman" w:hAnsi="Times New Roman" w:cs="Times New Roman"/>
                <w:sz w:val="24"/>
                <w:szCs w:val="24"/>
              </w:rPr>
              <w:t>от</w:t>
            </w:r>
            <w:proofErr w:type="gramEnd"/>
            <w:r w:rsidRPr="00691B2A">
              <w:rPr>
                <w:rFonts w:ascii="Times New Roman" w:hAnsi="Times New Roman" w:cs="Times New Roman"/>
                <w:sz w:val="24"/>
                <w:szCs w:val="24"/>
              </w:rPr>
              <w:t xml:space="preserve"> общего числа проголосовавших)</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lastRenderedPageBreak/>
              <w:t>более 50%</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20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от 11% до 50%</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до 10%</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5</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lastRenderedPageBreak/>
              <w:t>5.</w:t>
            </w:r>
          </w:p>
        </w:tc>
        <w:tc>
          <w:tcPr>
            <w:tcW w:w="7617" w:type="dxa"/>
            <w:gridSpan w:val="3"/>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Наличие мероприятий по уменьшению негативного воздействия на состояние окружающей среды и здоровье населения</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5.1</w:t>
            </w:r>
          </w:p>
        </w:tc>
        <w:tc>
          <w:tcPr>
            <w:tcW w:w="3345"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2948" w:type="dxa"/>
          </w:tcPr>
          <w:p w:rsidR="00691B2A" w:rsidRPr="00691B2A" w:rsidRDefault="00691B2A">
            <w:pPr>
              <w:pStyle w:val="ConsPlusNormal"/>
              <w:rPr>
                <w:rFonts w:ascii="Times New Roman" w:hAnsi="Times New Roman" w:cs="Times New Roman"/>
                <w:sz w:val="24"/>
                <w:szCs w:val="24"/>
              </w:rPr>
            </w:pP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5.2</w:t>
            </w:r>
          </w:p>
        </w:tc>
        <w:tc>
          <w:tcPr>
            <w:tcW w:w="3345"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Наличие мероприятий, связанных с обустройством территории городского округа (озеленение, расчистка и обустройство водных объектов, ликвидация свалок и т.п.)</w:t>
            </w:r>
          </w:p>
        </w:tc>
        <w:tc>
          <w:tcPr>
            <w:tcW w:w="2948" w:type="dxa"/>
          </w:tcPr>
          <w:p w:rsidR="00691B2A" w:rsidRPr="00691B2A" w:rsidRDefault="00691B2A">
            <w:pPr>
              <w:pStyle w:val="ConsPlusNormal"/>
              <w:rPr>
                <w:rFonts w:ascii="Times New Roman" w:hAnsi="Times New Roman" w:cs="Times New Roman"/>
                <w:sz w:val="24"/>
                <w:szCs w:val="24"/>
              </w:rPr>
            </w:pP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5</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5.3</w:t>
            </w:r>
          </w:p>
        </w:tc>
        <w:tc>
          <w:tcPr>
            <w:tcW w:w="3345"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Не предусматривается</w:t>
            </w:r>
          </w:p>
        </w:tc>
        <w:tc>
          <w:tcPr>
            <w:tcW w:w="2948" w:type="dxa"/>
          </w:tcPr>
          <w:p w:rsidR="00691B2A" w:rsidRPr="00691B2A" w:rsidRDefault="00691B2A">
            <w:pPr>
              <w:pStyle w:val="ConsPlusNormal"/>
              <w:rPr>
                <w:rFonts w:ascii="Times New Roman" w:hAnsi="Times New Roman" w:cs="Times New Roman"/>
                <w:sz w:val="24"/>
                <w:szCs w:val="24"/>
              </w:rPr>
            </w:pP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0</w:t>
            </w:r>
          </w:p>
        </w:tc>
      </w:tr>
      <w:tr w:rsidR="00691B2A" w:rsidRPr="00691B2A">
        <w:tc>
          <w:tcPr>
            <w:tcW w:w="604"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6.</w:t>
            </w:r>
          </w:p>
        </w:tc>
        <w:tc>
          <w:tcPr>
            <w:tcW w:w="7617" w:type="dxa"/>
            <w:gridSpan w:val="3"/>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Вклад участников реализации инициативного проекта в его финансирование</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6.1</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 xml:space="preserve">Уровень </w:t>
            </w:r>
            <w:proofErr w:type="spellStart"/>
            <w:r w:rsidRPr="00691B2A">
              <w:rPr>
                <w:rFonts w:ascii="Times New Roman" w:hAnsi="Times New Roman" w:cs="Times New Roman"/>
                <w:sz w:val="24"/>
                <w:szCs w:val="24"/>
              </w:rPr>
              <w:t>софинансирования</w:t>
            </w:r>
            <w:proofErr w:type="spellEnd"/>
            <w:r w:rsidRPr="00691B2A">
              <w:rPr>
                <w:rFonts w:ascii="Times New Roman" w:hAnsi="Times New Roman" w:cs="Times New Roman"/>
                <w:sz w:val="24"/>
                <w:szCs w:val="24"/>
              </w:rPr>
              <w:t xml:space="preserve"> инициативного проекта инициаторами и заинтересованными лицами</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более 3%</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до 3%</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5</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отсутствует</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0</w:t>
            </w:r>
          </w:p>
        </w:tc>
      </w:tr>
      <w:tr w:rsidR="00691B2A" w:rsidRPr="00691B2A">
        <w:tc>
          <w:tcPr>
            <w:tcW w:w="604"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6.2</w:t>
            </w:r>
          </w:p>
        </w:tc>
        <w:tc>
          <w:tcPr>
            <w:tcW w:w="3345" w:type="dxa"/>
            <w:vMerge w:val="restart"/>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 xml:space="preserve">Вклад населения городского округа в реализацию инициативного проекта в </w:t>
            </w:r>
            <w:proofErr w:type="spellStart"/>
            <w:r w:rsidRPr="00691B2A">
              <w:rPr>
                <w:rFonts w:ascii="Times New Roman" w:hAnsi="Times New Roman" w:cs="Times New Roman"/>
                <w:sz w:val="24"/>
                <w:szCs w:val="24"/>
              </w:rPr>
              <w:t>неденежной</w:t>
            </w:r>
            <w:proofErr w:type="spellEnd"/>
            <w:r w:rsidRPr="00691B2A">
              <w:rPr>
                <w:rFonts w:ascii="Times New Roman" w:hAnsi="Times New Roman" w:cs="Times New Roman"/>
                <w:sz w:val="24"/>
                <w:szCs w:val="24"/>
              </w:rPr>
              <w:t xml:space="preserve"> форме (трудовое, имущественное участие)</w:t>
            </w: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предусмотрен</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10</w:t>
            </w:r>
          </w:p>
        </w:tc>
      </w:tr>
      <w:tr w:rsidR="00691B2A" w:rsidRPr="00691B2A">
        <w:tc>
          <w:tcPr>
            <w:tcW w:w="604" w:type="dxa"/>
            <w:vMerge/>
          </w:tcPr>
          <w:p w:rsidR="00691B2A" w:rsidRPr="00691B2A" w:rsidRDefault="00691B2A">
            <w:pPr>
              <w:rPr>
                <w:rFonts w:ascii="Times New Roman" w:hAnsi="Times New Roman" w:cs="Times New Roman"/>
                <w:sz w:val="24"/>
                <w:szCs w:val="24"/>
              </w:rPr>
            </w:pPr>
          </w:p>
        </w:tc>
        <w:tc>
          <w:tcPr>
            <w:tcW w:w="3345" w:type="dxa"/>
            <w:vMerge/>
          </w:tcPr>
          <w:p w:rsidR="00691B2A" w:rsidRPr="00691B2A" w:rsidRDefault="00691B2A">
            <w:pPr>
              <w:rPr>
                <w:rFonts w:ascii="Times New Roman" w:hAnsi="Times New Roman" w:cs="Times New Roman"/>
                <w:sz w:val="24"/>
                <w:szCs w:val="24"/>
              </w:rPr>
            </w:pPr>
          </w:p>
        </w:tc>
        <w:tc>
          <w:tcPr>
            <w:tcW w:w="2948" w:type="dxa"/>
          </w:tcPr>
          <w:p w:rsidR="00691B2A" w:rsidRPr="00691B2A" w:rsidRDefault="00691B2A">
            <w:pPr>
              <w:pStyle w:val="ConsPlusNormal"/>
              <w:rPr>
                <w:rFonts w:ascii="Times New Roman" w:hAnsi="Times New Roman" w:cs="Times New Roman"/>
                <w:sz w:val="24"/>
                <w:szCs w:val="24"/>
              </w:rPr>
            </w:pPr>
            <w:r w:rsidRPr="00691B2A">
              <w:rPr>
                <w:rFonts w:ascii="Times New Roman" w:hAnsi="Times New Roman" w:cs="Times New Roman"/>
                <w:sz w:val="24"/>
                <w:szCs w:val="24"/>
              </w:rPr>
              <w:t>не предусмотрен</w:t>
            </w:r>
          </w:p>
        </w:tc>
        <w:tc>
          <w:tcPr>
            <w:tcW w:w="1324" w:type="dxa"/>
          </w:tcPr>
          <w:p w:rsidR="00691B2A" w:rsidRPr="00691B2A" w:rsidRDefault="00691B2A">
            <w:pPr>
              <w:pStyle w:val="ConsPlusNormal"/>
              <w:jc w:val="right"/>
              <w:rPr>
                <w:rFonts w:ascii="Times New Roman" w:hAnsi="Times New Roman" w:cs="Times New Roman"/>
                <w:sz w:val="24"/>
                <w:szCs w:val="24"/>
              </w:rPr>
            </w:pPr>
            <w:r w:rsidRPr="00691B2A">
              <w:rPr>
                <w:rFonts w:ascii="Times New Roman" w:hAnsi="Times New Roman" w:cs="Times New Roman"/>
                <w:sz w:val="24"/>
                <w:szCs w:val="24"/>
              </w:rPr>
              <w:t>0</w:t>
            </w:r>
          </w:p>
        </w:tc>
      </w:tr>
    </w:tbl>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ind w:firstLine="540"/>
        <w:jc w:val="both"/>
        <w:rPr>
          <w:rFonts w:ascii="Times New Roman" w:hAnsi="Times New Roman" w:cs="Times New Roman"/>
          <w:sz w:val="24"/>
          <w:szCs w:val="24"/>
        </w:rPr>
      </w:pPr>
      <w:r w:rsidRPr="00691B2A">
        <w:rPr>
          <w:rFonts w:ascii="Times New Roman" w:hAnsi="Times New Roman" w:cs="Times New Roman"/>
          <w:sz w:val="24"/>
          <w:szCs w:val="24"/>
        </w:rPr>
        <w:t>3. Оценка инициативного проекта осуществляется отдельно по каждому инициативному проекту. Оценка инициативного проекта по каждому критерию определяется в баллах.</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4. Итоговая оценка инициативного проекта рассчитывается путем сложения баллов по каждому критерию.</w:t>
      </w:r>
    </w:p>
    <w:p w:rsidR="00691B2A" w:rsidRPr="00691B2A" w:rsidRDefault="00691B2A">
      <w:pPr>
        <w:pStyle w:val="ConsPlusNormal"/>
        <w:spacing w:before="220"/>
        <w:ind w:firstLine="540"/>
        <w:jc w:val="both"/>
        <w:rPr>
          <w:rFonts w:ascii="Times New Roman" w:hAnsi="Times New Roman" w:cs="Times New Roman"/>
          <w:sz w:val="24"/>
          <w:szCs w:val="24"/>
        </w:rPr>
      </w:pPr>
      <w:r w:rsidRPr="00691B2A">
        <w:rPr>
          <w:rFonts w:ascii="Times New Roman" w:hAnsi="Times New Roman" w:cs="Times New Roman"/>
          <w:sz w:val="24"/>
          <w:szCs w:val="24"/>
        </w:rPr>
        <w:t>5. Прошедшими конкурсный отбор считаются инициативные проекты, которые по результатам итоговой оценки набрали 70 и более баллов.</w:t>
      </w:r>
    </w:p>
    <w:p w:rsidR="00691B2A" w:rsidRPr="00691B2A" w:rsidRDefault="00691B2A">
      <w:pPr>
        <w:pStyle w:val="ConsPlusNormal"/>
        <w:jc w:val="both"/>
        <w:rPr>
          <w:rFonts w:ascii="Times New Roman" w:hAnsi="Times New Roman" w:cs="Times New Roman"/>
          <w:sz w:val="24"/>
          <w:szCs w:val="24"/>
        </w:rPr>
      </w:pPr>
    </w:p>
    <w:p w:rsidR="00691B2A" w:rsidRPr="00691B2A" w:rsidRDefault="00691B2A">
      <w:pPr>
        <w:pStyle w:val="ConsPlusNormal"/>
        <w:jc w:val="both"/>
        <w:rPr>
          <w:rFonts w:ascii="Times New Roman" w:hAnsi="Times New Roman" w:cs="Times New Roman"/>
          <w:sz w:val="24"/>
          <w:szCs w:val="24"/>
        </w:rPr>
      </w:pPr>
    </w:p>
    <w:p w:rsidR="00691B2A" w:rsidRDefault="00691B2A">
      <w:pPr>
        <w:pStyle w:val="ConsPlusNormal"/>
        <w:pBdr>
          <w:top w:val="single" w:sz="6" w:space="0" w:color="auto"/>
        </w:pBdr>
        <w:spacing w:before="100" w:after="100"/>
        <w:jc w:val="both"/>
        <w:rPr>
          <w:sz w:val="2"/>
          <w:szCs w:val="2"/>
        </w:rPr>
      </w:pPr>
    </w:p>
    <w:p w:rsidR="00977227" w:rsidRDefault="00977227"/>
    <w:sectPr w:rsidR="00977227" w:rsidSect="00C37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1B2A"/>
    <w:rsid w:val="00033747"/>
    <w:rsid w:val="000C0CA0"/>
    <w:rsid w:val="000D06B8"/>
    <w:rsid w:val="001242B2"/>
    <w:rsid w:val="00146625"/>
    <w:rsid w:val="0018321E"/>
    <w:rsid w:val="002326A9"/>
    <w:rsid w:val="00291863"/>
    <w:rsid w:val="002C2E96"/>
    <w:rsid w:val="002D54F8"/>
    <w:rsid w:val="003829F8"/>
    <w:rsid w:val="003A1FF3"/>
    <w:rsid w:val="003B37D2"/>
    <w:rsid w:val="003C74A7"/>
    <w:rsid w:val="003F2B8B"/>
    <w:rsid w:val="0043347E"/>
    <w:rsid w:val="00572354"/>
    <w:rsid w:val="005B40DC"/>
    <w:rsid w:val="005E5802"/>
    <w:rsid w:val="00601020"/>
    <w:rsid w:val="00691B2A"/>
    <w:rsid w:val="006A4D89"/>
    <w:rsid w:val="00705D6A"/>
    <w:rsid w:val="00723F9B"/>
    <w:rsid w:val="0072621F"/>
    <w:rsid w:val="00741DD5"/>
    <w:rsid w:val="00762C04"/>
    <w:rsid w:val="007944EE"/>
    <w:rsid w:val="007C5FF5"/>
    <w:rsid w:val="00805BCB"/>
    <w:rsid w:val="00875D51"/>
    <w:rsid w:val="00977227"/>
    <w:rsid w:val="009F0FE2"/>
    <w:rsid w:val="00A30175"/>
    <w:rsid w:val="00B90E11"/>
    <w:rsid w:val="00C0192C"/>
    <w:rsid w:val="00C56CC9"/>
    <w:rsid w:val="00C6343D"/>
    <w:rsid w:val="00D51BD3"/>
    <w:rsid w:val="00E36C31"/>
    <w:rsid w:val="00EA3B5E"/>
    <w:rsid w:val="00F53D1C"/>
    <w:rsid w:val="00F808E1"/>
    <w:rsid w:val="00FB464C"/>
    <w:rsid w:val="00FC4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1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1B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EE25CAA9FE9BED0555D7EE7C8A7A704595CD4D0E74B2D885B282D19759A03B7BBA414719568F5F2F15AD3BAJ2i6X" TargetMode="External"/><Relationship Id="rId13" Type="http://schemas.openxmlformats.org/officeDocument/2006/relationships/hyperlink" Target="consultantplus://offline/ref=495EE25CAA9FE9BED0555D7EE7C8A7A705565BD2DBB01C2FD90E26281125C013B3F2F1116F9D70EBF6EF5AJDi2X" TargetMode="External"/><Relationship Id="rId3" Type="http://schemas.openxmlformats.org/officeDocument/2006/relationships/webSettings" Target="webSettings.xml"/><Relationship Id="rId7" Type="http://schemas.openxmlformats.org/officeDocument/2006/relationships/hyperlink" Target="consultantplus://offline/ref=495EE25CAA9FE9BED0555D7EE7C8A7A704565FD3D0E04B2D885B282D19759A03B7BBA414719568F5F2F15AD3BAJ2i6X" TargetMode="External"/><Relationship Id="rId12" Type="http://schemas.openxmlformats.org/officeDocument/2006/relationships/hyperlink" Target="consultantplus://offline/ref=495EE25CAA9FE9BED0555D7EE7C8A7A704595FD6D3E64B2D885B282D19759A03A5BBFC18719D74F2FCE40C82FC722B82E5E79E2DE7615DDAJ9i5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5EE25CAA9FE9BED0554373F1A4F9A8075502DAD1E3477CD00E2E7A46259C56E5FBFA4D20D923F8F4E746D3BE392482EFJFi8X" TargetMode="External"/><Relationship Id="rId11" Type="http://schemas.openxmlformats.org/officeDocument/2006/relationships/hyperlink" Target="consultantplus://offline/ref=495EE25CAA9FE9BED0554373F1A4F9A8075502DAD1E3447DD70F2E7A46259C56E5FBFA4D20D923F8F4E746D3BE392482EFJFi8X" TargetMode="External"/><Relationship Id="rId5" Type="http://schemas.openxmlformats.org/officeDocument/2006/relationships/hyperlink" Target="consultantplus://offline/ref=495EE25CAA9FE9BED0555D7EE7C8A7A704595CD4D0E74B2D885B282D19759A03B7BBA414719568F5F2F15AD3BAJ2i6X" TargetMode="External"/><Relationship Id="rId15" Type="http://schemas.openxmlformats.org/officeDocument/2006/relationships/fontTable" Target="fontTable.xml"/><Relationship Id="rId10" Type="http://schemas.openxmlformats.org/officeDocument/2006/relationships/hyperlink" Target="consultantplus://offline/ref=495EE25CAA9FE9BED0554373F1A4F9A8075502DAD1E3477CD00E2E7A46259C56E5FBFA4D20D923F8F4E746D3BE392482EFJFi8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5EE25CAA9FE9BED0555D7EE7C8A7A704595CD4D0E74B2D885B282D19759A03B7BBA414719568F5F2F15AD3BAJ2i6X" TargetMode="External"/><Relationship Id="rId14" Type="http://schemas.openxmlformats.org/officeDocument/2006/relationships/hyperlink" Target="consultantplus://offline/ref=495EE25CAA9FE9BED0554373F1A4F9A8075502DAD1E3477CD00E2E7A46259C56E5FBFA4D20D923F8F4E746D3BE392482EFJFi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6062</Words>
  <Characters>34558</Characters>
  <Application>Microsoft Office Word</Application>
  <DocSecurity>0</DocSecurity>
  <Lines>287</Lines>
  <Paragraphs>81</Paragraphs>
  <ScaleCrop>false</ScaleCrop>
  <Company/>
  <LinksUpToDate>false</LinksUpToDate>
  <CharactersWithSpaces>40539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215m</dc:creator>
  <cp:lastModifiedBy>215m</cp:lastModifiedBy>
  <cp:revision>1</cp:revision>
  <dcterms:created xsi:type="dcterms:W3CDTF">2021-06-07T23:34:00Z</dcterms:created>
  <dcterms:modified xsi:type="dcterms:W3CDTF">2021-06-07T23:37:00Z</dcterms:modified>
</cp:coreProperties>
</file>