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7B" w:rsidRPr="0064797B" w:rsidRDefault="0064797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АДМИНИСТРАЦИЯ УССУРИЙСКОГО ГОРОДСКОГО ОКРУГА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от 27 декабря 2010 г. N 2127-НПА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РАЗРЕШЕНИЯ НА СТРОИТЕЛЬСТВО"</w:t>
      </w:r>
    </w:p>
    <w:p w:rsidR="0064797B" w:rsidRPr="0064797B" w:rsidRDefault="0064797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4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на основании </w:t>
      </w:r>
      <w:hyperlink r:id="rId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27 января 2011 года N 206-НПА "Об установлении Порядка разработки и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услуг" постановляю: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04.09.2017 N 2650-НПА)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44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"Выдача разрешения на строительство" (прилагается).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9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25.12.2019 N 3155-НПА)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2. Управлению делами администрации Уссурийского городского округа (Малышева)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Уссурийского городского округа.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3. Отделу пресс-службы аппарата администрации Уссурийского городского округа (</w:t>
      </w:r>
      <w:proofErr w:type="spellStart"/>
      <w:r w:rsidRPr="0064797B">
        <w:rPr>
          <w:rFonts w:ascii="Times New Roman" w:hAnsi="Times New Roman" w:cs="Times New Roman"/>
          <w:sz w:val="24"/>
          <w:szCs w:val="24"/>
        </w:rPr>
        <w:t>Дизендорф</w:t>
      </w:r>
      <w:proofErr w:type="spellEnd"/>
      <w:r w:rsidRPr="0064797B">
        <w:rPr>
          <w:rFonts w:ascii="Times New Roman" w:hAnsi="Times New Roman" w:cs="Times New Roman"/>
          <w:sz w:val="24"/>
          <w:szCs w:val="24"/>
        </w:rPr>
        <w:t>) опубликовать настоящее постановление в средствах массовой информации.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4. Исключен. - </w:t>
      </w:r>
      <w:hyperlink r:id="rId10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30.06.2014 N 2380-НПА.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Глава Уссурийского городского округа -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С.П.РУДИЦА</w:t>
      </w:r>
    </w:p>
    <w:p w:rsidR="0064797B" w:rsidRPr="0064797B" w:rsidRDefault="006479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Утвержден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от 27.12.2010 N 2127-НПА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64797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РАЗРЕШЕНИЯ НА СТРОИТЕЛЬСТВО"</w:t>
      </w:r>
    </w:p>
    <w:p w:rsidR="0064797B" w:rsidRPr="0064797B" w:rsidRDefault="0064797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"Выдача разрешения на строительство" (далее -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Уссурийского городского округа (далее - Администрация), предоставляющей муниципальную услугу, должностного лица Администрации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 Администрации, многофункционального центра (далее - МФЦ), либо работника МФЦ.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2. Круг заявителей.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2(1). 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застройщику, наименование которого содержит слова "специализированный застройщик", осуществляющему строительство, реконструкцию объектов капитального строительства на территории Уссурийского городского округа (далее - заявитель) в пределах полномочий, установленных Градостроительным кодексом Российской Федерации.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3(1). Порядок получения информации по вопросам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а) при личном обращении заявителя непосредственно в Администрацию;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в) с использованием средств Телефонной, почтовой связи;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г) на официальном сайте Администрации в информационно-телекоммуникационной сети "Интернет" (далее - официальный сайт Администрации);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(www.gosuslugi.ru) и (или) региональной государственной информационной системы "Региональный портал Государственных и муниципальных услуг (функций) (далее - Региональный портал) (https://gosuslugi.primorsky.ru/main.htm);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е) для застройщика, наименование которого содержит слова "специализированный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застройщик" - с использованием единой информационной системы жилищного строительства.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3(2). Порядок, форма, место размещения и способы получения справочной информации.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функций зрения.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адресе электронной почты, контактных телефонах МФЦ расположены на сайте www.mfc-25.ru.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3(3). В информационно-телекоммуникационных сетях, доступ к которым не ограничен определенным кругом лиц (включая сеть "Интернет"),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</w:t>
      </w:r>
      <w:hyperlink w:anchor="P47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согласно приложению N 2 к Регламенту):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адрес электронной почты Администрации, структурных подразделений Администрации;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г) перечень документов, представляемых заявителем, а также требования, предъявляемые к этим документам;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д) образец (форма) заявления о предоставлении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е) основания для отказа в предоставлении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ж) порядок предоставления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з) порядок подачи и рассмотрения жалобы.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3(4).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"Интернет"),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4. Наименование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4(1). Наименование муниципальной услуги: "Выдача разрешения на строительство".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lastRenderedPageBreak/>
        <w:t>5. Наименование органа, предоставляющего муниципальную услугу.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5(1). Предоставление муниципальной услуги осуществляется Администрацией Уссурийского городского округа в лице уполномоченного органа - управления градостроительства администрации Уссурийского городского округа (далее - уполномоченный орган).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5(2). Организация предоставления муниципальной услуги осуществляется, в том числе в электронном виде через Единый портал и (или) Региональный портал, для застройщика, наименование которого содержит слова "специализированный застройщик" - с использованием единой информационной системы жилищного строительства, а также через МФЦ в соответствии с соглашением о взаимодействии, заключенным между МФЦ и Администрацией.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5(3).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Администрации, непосредственно предоставляющей муниципальную услугу и организациям, участвующим в предоставлении муниципальной услуги,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решением Думы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6. Описание результатов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6(1). Результатом предоставления муниципальной услуги является: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а) разрешение на строительство, реконструкцию объекта капитального строительства (далее - разрешение на строительство). По заявлению заявителя предусматривается выдача разрешения на отдельные этапы строительства, реконструкции;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отказ в выдаче разрешения на строительство;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в) разрешение на строительство с внесенными изменениями (в том числе с учетом продления срока действия разрешения на строительство);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г) отказ во внесении изменений в разрешение на строительство (в том числе с учетом продления срока действия разрешения на строительство.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6(2). Документ, являющийся результатом предоставления муниципальной услуги, изготавливается в двух экземплярах, один из которых выдается заявителю, второй хранится в Администрации.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6(3).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выдается заявителю в форме документа на бумажном Носителе;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направляется заказным почтовым отправлением с уведомлением о вручении в адрес заявителя (в случае возврата почтовых отправлений документ остается в Администрации и повторно не направляется);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результата предоставления услуги через МФЦ.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27.04.2020 N 1023-НПА)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7. Срок предоставления муниципальной услуги: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7(1). Муниципальная услуга предоставляется в течение пяти рабочих дней со дня регистрации Администрацией заявления о выдаче разрешения на строительство.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27.04.2020 N 1023-НПА)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Администрация в течение семи календарных дней со дня регистрации заявления о выдаче разрешения на строительство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7(2).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В случае внесения изменений в разрешение на строительство (в том числе в связи с продлением срока действия разрешения на строительство) муниципальная услуга предоставляется в течение пяти рабочих дней со дня регистрации в Администрации уведомления о переходе прав на земельные участки, права пользования недрами, об образовании земельного участка либо заявления о внесении изменений в разрешение на строительство (в том числе в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связи с необходимостью продления срока действия разрешения на строительство).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27.04.2020 N 1023-НПА)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8. Нормативные правовые акты, регулирующие предоставление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8(1). </w:t>
      </w:r>
      <w:hyperlink w:anchor="P434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предоставление муниципальной услуги изложен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в приложении N 1.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9"/>
      <w:bookmarkEnd w:id="1"/>
      <w:r w:rsidRPr="0064797B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0"/>
      <w:bookmarkEnd w:id="2"/>
      <w:r w:rsidRPr="0064797B">
        <w:rPr>
          <w:rFonts w:ascii="Times New Roman" w:hAnsi="Times New Roman" w:cs="Times New Roman"/>
          <w:sz w:val="24"/>
          <w:szCs w:val="24"/>
        </w:rPr>
        <w:t xml:space="preserve">9(1).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личном обращений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1"/>
      <w:bookmarkEnd w:id="3"/>
      <w:r w:rsidRPr="0064797B">
        <w:rPr>
          <w:rFonts w:ascii="Times New Roman" w:hAnsi="Times New Roman" w:cs="Times New Roman"/>
          <w:sz w:val="24"/>
          <w:szCs w:val="24"/>
        </w:rPr>
        <w:t>9(2). Исчерпывающий перечень документов, необходимых для выдачи разрешения на строительство, для внесения изменений в разрешение на строительство, кроме внесения изменений исключительно в связи с продлением срока действия разрешения на строительство.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2"/>
      <w:bookmarkEnd w:id="4"/>
      <w:r w:rsidRPr="0064797B">
        <w:rPr>
          <w:rFonts w:ascii="Times New Roman" w:hAnsi="Times New Roman" w:cs="Times New Roman"/>
          <w:sz w:val="24"/>
          <w:szCs w:val="24"/>
        </w:rPr>
        <w:t>9(2.1). Перечень документов, которые заявитель должен предоставить самостоятельно: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а) заявление о выдаче разрешения на строительство объекта капитального строительства (</w:t>
      </w:r>
      <w:hyperlink w:anchor="P578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к Регламенту) либо заявление о внесении изменений в разрешение на строительство, кроме внесения изменений исключительно в связи с продлением срока действия разрешения на строительство (</w:t>
      </w:r>
      <w:hyperlink w:anchor="P67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приложение N 4.1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к Регламенту);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4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27.04.2020 N 1023-НПА)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заявителя (в случае обращения представителя заявителя);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в) согласие всех правообладателей объекта капитального строительства, в случае реконструкции такого объекта, за исключением случаев реконструкции многоквартирного дома, указанных в </w:t>
      </w:r>
      <w:hyperlink w:anchor="P118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подпункте "д"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г) соглашение о проведении реконструкции,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4797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64797B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64797B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64797B">
        <w:rPr>
          <w:rFonts w:ascii="Times New Roman" w:hAnsi="Times New Roman" w:cs="Times New Roman"/>
          <w:sz w:val="24"/>
          <w:szCs w:val="24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правообладателем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8"/>
      <w:bookmarkEnd w:id="5"/>
      <w:r w:rsidRPr="0064797B">
        <w:rPr>
          <w:rFonts w:ascii="Times New Roman" w:hAnsi="Times New Roman" w:cs="Times New Roman"/>
          <w:sz w:val="24"/>
          <w:szCs w:val="24"/>
        </w:rPr>
        <w:t xml:space="preserve">д) решение общего собрания собственников помещений и </w:t>
      </w:r>
      <w:proofErr w:type="spellStart"/>
      <w:r w:rsidRPr="0064797B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64797B"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законодательством, в случае реконструкции многоквартирного дома, или согласие всех собственников помещений и </w:t>
      </w:r>
      <w:proofErr w:type="spellStart"/>
      <w:r w:rsidRPr="0064797B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64797B">
        <w:rPr>
          <w:rFonts w:ascii="Times New Roman" w:hAnsi="Times New Roman" w:cs="Times New Roman"/>
          <w:sz w:val="24"/>
          <w:szCs w:val="24"/>
        </w:rPr>
        <w:t xml:space="preserve"> в многоквартирном доме, если в результате такой реконструкции произойдет уменьшение размера общего имущества в многоквартирном доме;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е)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9(2.2). Перечень документов, которые заявитель вправе предоставить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о собственной инициативе, так как они подлежат предоставлению в рамках межведомственного информационного взаимодействия: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1"/>
      <w:bookmarkEnd w:id="6"/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схему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5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57.3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Федерации:</w:t>
      </w:r>
      <w:proofErr w:type="gramEnd"/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о атомной энергии "</w:t>
      </w:r>
      <w:proofErr w:type="spellStart"/>
      <w:r w:rsidRPr="0064797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64797B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64797B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64797B">
        <w:rPr>
          <w:rFonts w:ascii="Times New Roman" w:hAnsi="Times New Roman" w:cs="Times New Roman"/>
          <w:sz w:val="24"/>
          <w:szCs w:val="24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соглашение, - при наличии указанного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соглашения;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б)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реквизиты проекта планировки территории и проекта межевания территории в случае выдачи разрешения на строительство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или реквизиты проекта планировки территории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4"/>
      <w:bookmarkEnd w:id="7"/>
      <w:r w:rsidRPr="0064797B">
        <w:rPr>
          <w:rFonts w:ascii="Times New Roman" w:hAnsi="Times New Roman" w:cs="Times New Roman"/>
          <w:sz w:val="24"/>
          <w:szCs w:val="24"/>
        </w:rPr>
        <w:t xml:space="preserve">в) результаты инженерных изысканий и материалы, содержащиеся в утвержденной в соответствии с </w:t>
      </w:r>
      <w:hyperlink r:id="rId16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частью 15 статьи 48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проектной документации: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реконструкций линейного объекта не требуется подготовка документации по планировке территории);</w:t>
      </w:r>
      <w:proofErr w:type="gramEnd"/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реконструкций других объектов капитального строительства);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9"/>
      <w:bookmarkEnd w:id="8"/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г)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частью 12.1 статьи 48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18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частью 3.4 статьи 49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0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49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0"/>
      <w:bookmarkEnd w:id="9"/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д) подтверждение соответствия вносимых в проектную документацию изменений требованиям, указанным </w:t>
      </w:r>
      <w:hyperlink r:id="rId2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частью 3.8 статьи 49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 xml:space="preserve">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22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Российской Федерации специалистом по организаций архитектурно-строительного проектирования в должности главного инженера проекта, в случае внесения изменений в проектную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документацию в соответствии с </w:t>
      </w:r>
      <w:hyperlink r:id="rId2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частью 3.8 статьи 49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1"/>
      <w:bookmarkEnd w:id="10"/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е) подтверждение соответствия вносимых в проектную документацию изменений требованиям, указанным в </w:t>
      </w:r>
      <w:hyperlink r:id="rId24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части 3.9 статьи 49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5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частью 3.9 статьи 49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  <w:proofErr w:type="gramEnd"/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ж) разрешение на отклонение от предельных параметров разрешенного строительства, реконструкции в случае, если заявителю было предоставлено такое разрешение в соответствии со </w:t>
      </w:r>
      <w:hyperlink r:id="rId26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з)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и)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к)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9(2.3). Документы, указанные в </w:t>
      </w:r>
      <w:hyperlink w:anchor="P376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7"/>
      <w:bookmarkEnd w:id="11"/>
      <w:r w:rsidRPr="0064797B">
        <w:rPr>
          <w:rFonts w:ascii="Times New Roman" w:hAnsi="Times New Roman" w:cs="Times New Roman"/>
          <w:sz w:val="24"/>
          <w:szCs w:val="24"/>
        </w:rPr>
        <w:t>9(3). Исчерпывающий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9(3.1). Перечень документов, которые заявитель должен предоставить самостоятельно: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а) заявление о внесении изменений в разрешение на строительство исключительно в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связи с продлением срока действия такого разрешения (</w:t>
      </w:r>
      <w:hyperlink w:anchor="P75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приложение N 4.2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к Регламенту);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27.04.2020 N 1023-НПА)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заявителя в случае обращения представителя заявителя;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9(3.2).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не предусмотрены.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3"/>
      <w:bookmarkEnd w:id="12"/>
      <w:r w:rsidRPr="0064797B">
        <w:rPr>
          <w:rFonts w:ascii="Times New Roman" w:hAnsi="Times New Roman" w:cs="Times New Roman"/>
          <w:sz w:val="24"/>
          <w:szCs w:val="24"/>
        </w:rPr>
        <w:t>9(4). Исчерпывающий перечень документов, необходимых для внесения изменений в разрешение на строительство в связи с переходом прав на земельный участок, прав пользования недрами, образованием земельного участка.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4"/>
      <w:bookmarkEnd w:id="13"/>
      <w:r w:rsidRPr="0064797B">
        <w:rPr>
          <w:rFonts w:ascii="Times New Roman" w:hAnsi="Times New Roman" w:cs="Times New Roman"/>
          <w:sz w:val="24"/>
          <w:szCs w:val="24"/>
        </w:rPr>
        <w:t>9(4.1). Перечень документов, которые заявитель должен предоставить самостоятельно: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5"/>
      <w:bookmarkEnd w:id="14"/>
      <w:r w:rsidRPr="0064797B">
        <w:rPr>
          <w:rFonts w:ascii="Times New Roman" w:hAnsi="Times New Roman" w:cs="Times New Roman"/>
          <w:sz w:val="24"/>
          <w:szCs w:val="24"/>
        </w:rPr>
        <w:t>а) уведомление о переходе прав на земельные участки, права пользования недрами, об образовании земельного участка (</w:t>
      </w:r>
      <w:hyperlink w:anchor="P848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приложение N 4.3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к Регламенту) с указанием реквизитов: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27.04.2020 N 1023-НПА)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правоустанавливающих документов на такие земельные участки в случае приобретения прав на земельные участки;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выданы разрешения на строительство и у заявителя возникло право на образованный земельный участок, или в случае образования земельных участков путем раздела, перераспределения земельных участков или выдела из земельного участка, в отношении которых выданы разрешения на строительство и у заявителя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возникли права на образованные земельные участки,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земельного участка, в отношении которых выданы разрешения на строительство и у заявителя возникли права на образованные земельные участки;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заявителя в случае обращения представителя заявителя.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9(4.2). Копии документов, предусмотренных </w:t>
      </w:r>
      <w:hyperlink w:anchor="P145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9(4.1)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lastRenderedPageBreak/>
        <w:t>9(4.3). Копии документов, предусмотренных абзаца подпункта "а" пункта 9(4.1) Регламента, направляются заявителем самостоятельно, если сведения, содержащиеся в них, отсутствуют в Едином государственном реестре недвижимости.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9(5). При предоставлении муниципальной услуги запрещается требовать: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за исключением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документов, включенных в перечень документов, определенный </w:t>
      </w:r>
      <w:hyperlink r:id="rId29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услуг";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210-ФЗ "Об организации предоставления государственных и муниципальных услуг".</w:t>
      </w:r>
      <w:proofErr w:type="gramEnd"/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9(6). Документы, предусмотренные </w:t>
      </w:r>
      <w:hyperlink w:anchor="P11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пунктами 9(2)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64797B">
        <w:rPr>
          <w:rFonts w:ascii="Times New Roman" w:hAnsi="Times New Roman" w:cs="Times New Roman"/>
          <w:sz w:val="24"/>
          <w:szCs w:val="24"/>
        </w:rPr>
        <w:t>, необходимые для предоставления муниципальной услуги,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0"/>
      <w:bookmarkEnd w:id="15"/>
      <w:r w:rsidRPr="0064797B">
        <w:rPr>
          <w:rFonts w:ascii="Times New Roman" w:hAnsi="Times New Roman" w:cs="Times New Roman"/>
          <w:sz w:val="24"/>
          <w:szCs w:val="24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а) заявителем не предъявлен документ, предусмотренный </w:t>
      </w:r>
      <w:hyperlink w:anchor="P110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пунктом 9(1)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lastRenderedPageBreak/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11. Исчерпывающий перечень оснований для приостановления либо принятия решения об отказе в предоставлении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11(1). Оснований для приостановления предоставления муниципальной услуги действующим Законодательством не предусмотрено.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11(2). Исчерпывающий перечень оснований для принятия решения об отказе в выдаче разрешения на строительство: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а) отсутствие Документов, предусмотренных </w:t>
      </w:r>
      <w:hyperlink w:anchor="P112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пунктом 9(2.1)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(или) документов, предусмотренных </w:t>
      </w:r>
      <w:hyperlink w:anchor="P12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4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0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"е" пункта 9(2.2)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Регламента, в случае если указанные документы (их копий или сведения, содержащиеся в них) отсутствуют в Едином государственном реестре недвижимости или Едином государственном реестре заключений, и заявитель не предоставил их самостоятельно;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несоответствие Представленных документов требованиям к строительству,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в)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в случае выдачи разрешения на строительство линейного объекта;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е)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в случае, если строительство, реконструкция объекта капитального строительства планируются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(за исключением случая принятия решения о самостоятельном осуществлении комплексного развития территории).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11(3). Исчерпывающий перечень оснований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для принятия решения об отказе во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разрешение на строительство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а)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абзацами "в", "и", "г" пункта 9(4.1) Регламента, или отсутствие правоустанавливающего документа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участок, либо отсутствие документов, предусмотренных </w:t>
      </w:r>
      <w:hyperlink w:anchor="P112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пунктом 9(2.1</w:t>
        </w:r>
        <w:proofErr w:type="gramEnd"/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б) недостоверность сведений, указанных в уведомлении о переходе прав на земельный участок, права пользования недрами,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образований земельного участка;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отношений которых в соответствии с Градостроительным </w:t>
      </w:r>
      <w:hyperlink r:id="rId32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Российской Федерации выдано разрешение на строительство.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w:anchor="P144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пункте 9(4.1)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г)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продлением срока действия такого разрешения.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образования земельных участков путем раздела, перераспределения земельных участков или выдела из земельных участков, в отношений которых в соответствии с Градостроительным </w:t>
      </w:r>
      <w:hyperlink r:id="rId3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Федерации выдано разрешение на строительство,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е)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ж)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извещения о начале данных работ, если направление такого извещения является обязательным в соответствии с требованиями </w:t>
      </w:r>
      <w:hyperlink r:id="rId34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52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з)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11(5).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предоставлении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12. Размер платы, взимаемой с заявителя при предоставлении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12(1). Муниципальная услуга предоставляется бесплатно.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13(1).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14. Срок регистрации заявления о предоставлении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14(1).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14(2). Заявления, поступившие в Администрацию с использованием электронных сре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язи, в том числе через Единый портал и (или) Региональный портал, регистрируются в течение одного рабочего дня с момента поступления.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15(1). Общие требования к помещениям, в которых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редоставляется муниципальная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Зал ожидания укомплектовываются столами, стульями (кресельные секции, кресла, скамьи).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("Порядок информирования о предоставлении муниципальной услуги") настоящего Регламента, в визуальной, текстовой и (или) мультимедийной формах.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на рабочих местах обеспечиваются табличками с указанием фамилий, имени, отчества (отчество указывается при его наличии) и занимаемой должности.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4"/>
      <w:bookmarkEnd w:id="16"/>
      <w:r w:rsidRPr="0064797B">
        <w:rPr>
          <w:rFonts w:ascii="Times New Roman" w:hAnsi="Times New Roman" w:cs="Times New Roman"/>
          <w:sz w:val="24"/>
          <w:szCs w:val="24"/>
        </w:rPr>
        <w:t>15(2).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о территорий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64797B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64797B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работников объекта;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функций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ж) допуск </w:t>
      </w:r>
      <w:proofErr w:type="spellStart"/>
      <w:r w:rsidRPr="0064797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479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797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4797B">
        <w:rPr>
          <w:rFonts w:ascii="Times New Roman" w:hAnsi="Times New Roman" w:cs="Times New Roman"/>
          <w:sz w:val="24"/>
          <w:szCs w:val="24"/>
        </w:rPr>
        <w:t>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35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36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64797B">
        <w:rPr>
          <w:rFonts w:ascii="Times New Roman" w:hAnsi="Times New Roman" w:cs="Times New Roman"/>
          <w:sz w:val="24"/>
          <w:szCs w:val="24"/>
        </w:rPr>
        <w:t>, утвержденным приказом Министерства труда и социальной защиты Российской Федерации от 22 июня 2015 года N 386н;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ля его сопровождающего.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возможности* местами для парковки автотранспортных средств, включая автотранспортные средства инвалидов.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15(3). Положения </w:t>
      </w:r>
      <w:hyperlink w:anchor="P204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пункта 15(2)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16. Показатели доступности и качества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16(1).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следующим образом: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а) доступность: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% (доля) заявителей, ожидающих получения муниципальной услуги в очереди не более 15 минут, - 100 процентов;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% (доля) заявителей, удовлетворенных полнотой и доступностью информации о порядке предоставления муниципальной услуги, 90 процентов;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"Интернет"), - 100 процентов;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 поступления заявления - 100 процентов;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% (доля) заявителей, имеющих доступ к получению муниципальной услуги по принципу "одного окна" по месту пребывания, в том числе в МФЦ, - 90 процентов;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качество: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предоставления муниципальной услуги, - 90 процентов.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в электронной форме и особенности предоставления муниципальной услуги в многофункциональном центре описаны в </w:t>
      </w:r>
      <w:hyperlink w:anchor="P318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пунктах 20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9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17. Исчерпывающий перечень административных процедур.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17(1). Предоставление муниципальной услуги включает в себя следующие административные процедуры: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в Администрации;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межведомственное взаимодействие для сбора документов, необходимых для предоставления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проверка представленных документов на соответствие установленным требованиям;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подготовка и выдача результата (в том числе отказа) предоставления муниципальной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48"/>
      <w:bookmarkEnd w:id="17"/>
      <w:r w:rsidRPr="0064797B">
        <w:rPr>
          <w:rFonts w:ascii="Times New Roman" w:hAnsi="Times New Roman" w:cs="Times New Roman"/>
          <w:sz w:val="24"/>
          <w:szCs w:val="24"/>
        </w:rPr>
        <w:t>18. Последовательность и сроки выполнения административных процедур.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49"/>
      <w:bookmarkEnd w:id="18"/>
      <w:r w:rsidRPr="0064797B">
        <w:rPr>
          <w:rFonts w:ascii="Times New Roman" w:hAnsi="Times New Roman" w:cs="Times New Roman"/>
          <w:sz w:val="24"/>
          <w:szCs w:val="24"/>
        </w:rPr>
        <w:t>18(1). Прием и регистрация заявления и прилагаемых к нему документов, консультирования по порядку и срокам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в Администрацию с заявлением о предоставлении муниципальной услуги в соответствии с настоящим Регламентом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а) проверяет документ, удостоверяющий личность заявителя, а для представителя заявителя -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заявления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45 минут в день обращения заявителя.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и прилагаемых к нему документов, необходимых для выдачи разрешения на строительство.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18(2). Рассмотрение заявления и прилагаемых к нему документов в Администрации.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 срок не позднее одного рабочего дня, следующего за днем регистрации заявления и прилагаемых к нему документов должностное лицо Администрации,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наличие заявления и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документов, проверенных на соответствие требованиям настоящего Регламента к комплектности документов.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18(3). Межведомственное взаимодействие для сбора документов, необходимых для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 Администрации,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организаций, в распоряжении которых находятся документы, необходимые для выдачи разрешения на строительство, в срок не позднее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вух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двух рабочих дней со дня получения Администрацией заявления о предоставлении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18(4). Проверка представленных документов на соответствие установленным требованиям.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Должностное лицо, ответственное за рассмотрение заявления: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проводит проверку наличия документов, необходимых для предоставления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для принятия в соответствии с заявлением решения о выдаче разрешения на строительство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проектной документации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выдачи разрешения на строительство линейного объекта требованиям проекта планировки территории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ограничениями, установленными в соответствии с земельным и иным законодательством Российской Федерации;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для принятия решения о внесении изменений в разрешение на строительство: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проводит проверку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3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частью 21.7 статьи 51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проводит проверку достоверности сведений, указанных в уведомлении о переходе прав на земельный участок, об образовании земельного участка;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для принятия решения о внесении изменений в разрешение на строительство исключительно в связи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с продлением срока действия разрешения на строительство: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проводит проверку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38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частью 21.7 статьи 51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проводит проверку достоверности сведений, указанных в уведомлении о переходе прав на земельный участок, об образовании земельного участка;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проводит проверку информации о начатых работах по строительству,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18(5). Подготовка и выдача результата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проверенного на соответствие установленным требованиям пакета документов, необходимого для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Должностное лицо, ответственное за рассмотрение заявления и прилагаемых к нему документов, осуществляет подготовку одного из документов, являющегося результатом предоставления муниципальной услуги: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lastRenderedPageBreak/>
        <w:t>проекта разрешения на строительство;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проекта письма об отказе в выдаче разрешения на строительство;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проекта разрешения на строительство с внесенными изменениями;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проекта письма об отказе во внесении изменений в разрешение на строительство.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Должностное лицо Администрации, уполномоченное на подписание, подписывает два экземпляра документа, являющегося результатом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Подписанные экземпляры документа, являющегося результатом предоставления муниципальной услуги, регистрируются уполномоченным должностным лицом Администрации. Один экземпляр документа остается в Администрации, один экземпляр - выдается заявителю.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любым доступным способом связи (с помощью факсимильной связи, или по телефону) о подготовленном результате предоставления муниципальной услуги в день регистрации такого документа.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выдается: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результат предоставления муниципальной услуги остается в Администрации и повторно не направляется.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Факт получения результата предоставления муниципальной услуги фиксируется в документе учета выданных разрешений на строительство.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документа* подписанного усиленной квалифицированной электронной подписью.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9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частью 12 статьи 51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по заявлению заявителя может быть подготовлено и выдано разрешение на отдельные этапы строительства, реконструкции.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19. Порядок исправления допущенных ошибок в выданных в результате предоставления муниципальной услуги документах.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19(1).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исправлений допущенных опечаток и ошибок, в выданных в результате Предоставления муниципальной услуги документах.</w:t>
      </w:r>
      <w:proofErr w:type="gramEnd"/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19(2).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через организацию почтовой связи в Администрацию (заявителем направляются копии документов с опечатками и (или) ошибками).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19(3).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19(4). 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19(5).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19(6). Результатом процедуры является: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19(7).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ошибок в Администрации.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входит в общий срок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18"/>
      <w:bookmarkEnd w:id="19"/>
      <w:r w:rsidRPr="0064797B">
        <w:rPr>
          <w:rFonts w:ascii="Times New Roman" w:hAnsi="Times New Roman" w:cs="Times New Roman"/>
          <w:sz w:val="24"/>
          <w:szCs w:val="24"/>
        </w:rPr>
        <w:t>20. Особенности предоставления муниципальной услуги в электронной форме: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20(1). Перечень административных процедур (действий) при предоставлении муниципальных услуг в электронной форме: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</w:t>
      </w:r>
      <w:hyperlink w:anchor="P109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Регламента, в электронной форме;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выполнение административных процедур (действий), предусмотренных </w:t>
      </w:r>
      <w:hyperlink w:anchor="P248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 в электронной форме.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20(2).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Региональный портал.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- ЕПГУ) и (или) через Региональный портал в соответствии с действующим законодательством Российской Федерации.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</w:t>
      </w:r>
      <w:hyperlink w:anchor="P11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Регламента, и прилагает их к заявлению о выдаче разрешения на строительство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на бумажном носителе,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1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hyperlink w:anchor="P11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hyperlink w:anchor="P11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9(4</w:t>
        </w:r>
        <w:proofErr w:type="gramEnd"/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При направлении заявителем (уполномоченным представителем) заявления и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заявления и документов, предусмотренных в </w:t>
      </w:r>
      <w:hyperlink w:anchor="P11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Регламента, представляет специалисту Управления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111" w:history="1">
        <w:proofErr w:type="gramStart"/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пунктах</w:t>
        </w:r>
        <w:proofErr w:type="gramEnd"/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 xml:space="preserve"> 9(2)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Заявитель (уполномоченный представитель) вправе по собственной инициативе в течение трех рабочих дней после направления заявления и документов, предусмотренных в </w:t>
      </w:r>
      <w:hyperlink w:anchor="P11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Регламента, представить специалисту Управления оригиналы направленных документов или их копии, заверенные в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Российской Федерации порядке, для сличения с приложенными к заявлению электронными копиями (электронными образами) документов, предусмотренных в </w:t>
      </w:r>
      <w:hyperlink w:anchor="P11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hyperlink w:anchor="P11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Регламента, предоставление оригиналов документов для сличения не требуется.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в порядке, указанном в </w:t>
      </w:r>
      <w:hyperlink w:anchor="P249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пункте 18(1)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документа на бумажном носителе по почтовому адресу, указанному в заявлении;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документа на бумажном носителе лично в Управление.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39"/>
      <w:bookmarkEnd w:id="20"/>
      <w:r w:rsidRPr="0064797B">
        <w:rPr>
          <w:rFonts w:ascii="Times New Roman" w:hAnsi="Times New Roman" w:cs="Times New Roman"/>
          <w:sz w:val="24"/>
          <w:szCs w:val="24"/>
        </w:rPr>
        <w:t>21. Особенности предоставления муниципальной услуги в МФЦ.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21(1). В соответствии с заключенным соглашением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взаимодействий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lastRenderedPageBreak/>
        <w:t>а) информирование (консультация) по порядку предоставления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прием и регистрация заявления и документов от заявителя для получения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21(2). Осуществление административной процедуры "Информирование (консультация) по порядку предоставления муниципальной услуги".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21(2.1). Административную процедуру "Информирование (консультация) по порядку предоставления муниципальной услуги"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в)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д) информация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е) информация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ж) режим работы и адреса иных МФЦ и привлекаемых организаций, находящихся на территорий Приморского края;</w:t>
      </w:r>
      <w:proofErr w:type="gramEnd"/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з)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21(3). Осуществление административной процедуры "Прием и регистрация заявления и документов от заявителя для получения муниципальной услуги".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21(3.1). Административную процедуру "Прием и регистрация заявления и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документов от заявителя для получения муниципальной услуги" осуществляет работник МФЦ, ответственный за прием и регистрацию заявления и документов (далее - работник приема МФЦ).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21(3.2). При личном обращении заявителя за предоставлением муниципальной услуги работник приема МФЦ, принимающий заявление и необходимые документы, должен удостовериться в личности заявителя.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Работник приема МФЦ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а) в случае наличия оснований для отказа в приеме документов, определенных в </w:t>
      </w:r>
      <w:hyperlink w:anchor="P160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Регламента, уведомляет заявителя о возможности получения отказа в предоставлении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б) если заявитель настаивает на приеме документов, работник приема МФЦ делает в расписке отметку "принято по требованию".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21(3.3). Работник приема МФЦ создает и регистрирует заявление в электронном виде с использованием автоматизированной информационной системы МФЦ (далее - АИС МФЦ).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21(3.4).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21(3.5).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А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21(4).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21(4.1). 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осуществляет работник МФЦ, ответственный за выдачу результата предоставления муниципальной услуги (далее - уполномоченный работник МФЦ).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21(4.2). При личном обращении заявителя за получением результата муниципальной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услуги уполномоченный работник МФЦ должен удостовериться в личности заявителя.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21(4.3). 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б) изготовление,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21(4.4).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IV. Формы контроля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76"/>
      <w:bookmarkEnd w:id="21"/>
      <w:r w:rsidRPr="0064797B">
        <w:rPr>
          <w:rFonts w:ascii="Times New Roman" w:hAnsi="Times New Roman" w:cs="Times New Roman"/>
          <w:sz w:val="24"/>
          <w:szCs w:val="24"/>
        </w:rPr>
        <w:t xml:space="preserve">22. Порядок осуществления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22(1).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административных процедур, действий и сроков, определенных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22(2). Проверки полноты и качества предоставления муниципальной услуги могут быть плановыми и внеплановыми.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главой Уссурийского городского округа или уполномоченным им должностным лицом Администрации.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22(3). Руководитель подразделения МФЦ осуществляет контроль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сотрудниками подразделения МФЦ;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lastRenderedPageBreak/>
        <w:t>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своевременностью и полнотой передачи в орган местного самоуправления Приморского края принятых от заявителя документов;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23. Ответственность должностных лиц Администрации за решения и действия (бездействия), принимаемые (осуществляемые) ими в ходе предоставления муниципальной.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23(1). Должностные лица Администрации, участвующие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23(2).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V. Досудебное (внесудебное) обжалование заявителем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решений и действий (бездействия) администрации, МФЦ,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 также их должностных лиц, муниципальных служащих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24. Информация для заинтересованных лиц об их праве на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25. Органы исполнительной власти Приморского края, органы местного самоуправления, организаций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главы Уссурийского городского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>округа (иного уполномоченного лица) либо Администрации подаются в Вышестоящий орган (при его наличии) либо в случае его отсутствия рассматриваются непосредственно главой Уссурийского городского округа или уполномоченным им должностным лицом Администрации.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МФЦ.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если рассмотрение поданной заявителем жалобы не входит в компетенцию Администрации, в течение 3-х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0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статьей 5.63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Информирование о порядке подачи и рассмотрения жалобы осуществляется: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7B">
        <w:rPr>
          <w:rFonts w:ascii="Times New Roman" w:hAnsi="Times New Roman" w:cs="Times New Roman"/>
          <w:sz w:val="24"/>
          <w:szCs w:val="24"/>
        </w:rPr>
        <w:t>при личном обращении заявителя в МФЦ,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на официальном сайте Администрации;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с использованием Единого портала и (или) Регионального Портала.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</w:t>
      </w:r>
      <w:r w:rsidRPr="0064797B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 регулируется Федеральным </w:t>
      </w:r>
      <w:hyperlink r:id="rId41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28. Информация, указанная в данном разделе, размещена на Едином портале и (или) Региональном портале.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служащих.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Заявитель вправе оспорить в судебном порядке решение об отказе в выдаче разрешения на строительство, реконструкцию объекта капитального строительства, а также решение об отказе во внесении изменений в разрешение на строительство (в том числе с учетом продления срока действия разрешения на строительство).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регламенту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"Выдача разрешений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на строительство"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434"/>
      <w:bookmarkEnd w:id="22"/>
      <w:r w:rsidRPr="0064797B">
        <w:rPr>
          <w:rFonts w:ascii="Times New Roman" w:hAnsi="Times New Roman" w:cs="Times New Roman"/>
          <w:sz w:val="24"/>
          <w:szCs w:val="24"/>
        </w:rPr>
        <w:t>ПЕРЕЧЕНЬ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42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43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44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5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6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6 октября 2003 года N 131-ФЗ "Об общих принципах организации местного самоуправления в Российской Федерации;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7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8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от 17 ноября 1995 года N 169-ФЗ "Об архитектурной деятельности в Российской Федерации";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49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0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подписи";</w:t>
      </w:r>
    </w:p>
    <w:p w:rsidR="0064797B" w:rsidRPr="0064797B" w:rsidRDefault="00461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64797B"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4797B" w:rsidRPr="006479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N 403 от 30 апреля 2014 года "Об исчерпывающем перечне процедур в сфере жилищного строительства";</w:t>
      </w:r>
    </w:p>
    <w:p w:rsidR="0064797B" w:rsidRPr="0064797B" w:rsidRDefault="00647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2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64797B" w:rsidRPr="0064797B" w:rsidRDefault="00461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64797B"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4797B" w:rsidRPr="006479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услуг";</w:t>
      </w:r>
    </w:p>
    <w:p w:rsidR="0064797B" w:rsidRPr="0064797B" w:rsidRDefault="00461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64797B"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4797B" w:rsidRPr="006479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июня 2016 года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полномочия";</w:t>
      </w:r>
    </w:p>
    <w:p w:rsidR="0064797B" w:rsidRPr="0064797B" w:rsidRDefault="00461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64797B"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4797B" w:rsidRPr="006479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64797B" w:rsidRPr="0064797B" w:rsidRDefault="00461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64797B"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4797B" w:rsidRPr="006479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декабря 2012 года N 1376 "Об утверждении </w:t>
      </w:r>
      <w:proofErr w:type="gramStart"/>
      <w:r w:rsidR="0064797B" w:rsidRPr="0064797B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4797B" w:rsidRPr="0064797B">
        <w:rPr>
          <w:rFonts w:ascii="Times New Roman" w:hAnsi="Times New Roman" w:cs="Times New Roman"/>
          <w:sz w:val="24"/>
          <w:szCs w:val="24"/>
        </w:rPr>
        <w:t xml:space="preserve"> и муниципальных услуг";</w:t>
      </w:r>
    </w:p>
    <w:p w:rsidR="0064797B" w:rsidRPr="0064797B" w:rsidRDefault="00461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64797B"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4797B" w:rsidRPr="006479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услуг";</w:t>
      </w:r>
    </w:p>
    <w:p w:rsidR="0064797B" w:rsidRPr="0064797B" w:rsidRDefault="00461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64797B"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4797B" w:rsidRPr="006479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64797B" w:rsidRPr="0064797B" w:rsidRDefault="00461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64797B"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4797B" w:rsidRPr="0064797B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5 октября 2011 года N 249-па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64797B" w:rsidRPr="0064797B" w:rsidRDefault="00461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64797B"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4797B" w:rsidRPr="006479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года N 373 "О разработке и утверждений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услуг".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lastRenderedPageBreak/>
        <w:t>регламенту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"Выдача разрешений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на строительство"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473"/>
      <w:bookmarkEnd w:id="23"/>
      <w:r w:rsidRPr="0064797B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 МЕСТЕ НАХОЖДЕНИЯ, ГРАФИКЕ РАБОТЫ,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КОНТАКТНЫХ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ТЕЛЕФОНАХ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>, АДРЕСАХ ЭЛЕКТРОННОЙ ПОЧТЫ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ОРГАНИЗАЦИЙ,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 И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</w:t>
      </w:r>
    </w:p>
    <w:p w:rsidR="0064797B" w:rsidRPr="0064797B" w:rsidRDefault="00647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38"/>
        <w:gridCol w:w="6180"/>
      </w:tblGrid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администрации Уссурийского городского округа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органа, предоставляющего муниципальную услугу: Приморский край, г. Уссурийск, ул. 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, д. 58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График работы органа, предоставляющего муниципальную услугу: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09:00 - 18:00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09:00 - 18:00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09:00 - 18:00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09:00 - 18:00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09:00 - 18:00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14:00 - 17:00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10:00 - 12:00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 32-42-45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"Интернет" по адресу: https://adm-ussuriisk.ru/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 grado@adm-ussuriisk.ru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Приморского края (далее - МФЦ)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МФЦ, расположенных 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"Интернет" по адресу: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Приморского края: 8 (423) 201-01-56</w:t>
            </w:r>
          </w:p>
        </w:tc>
      </w:tr>
      <w:tr w:rsidR="0064797B" w:rsidRPr="0064797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info@mfc-25.ru</w:t>
            </w:r>
          </w:p>
        </w:tc>
      </w:tr>
    </w:tbl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регламенту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"Выдача разрешений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на строительство"</w:t>
      </w:r>
    </w:p>
    <w:p w:rsidR="0064797B" w:rsidRPr="0064797B" w:rsidRDefault="0064797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797B" w:rsidRPr="00647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" w:history="1">
              <w:r w:rsidRPr="006479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</w:t>
            </w:r>
            <w:proofErr w:type="gramEnd"/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Уссурийского городского округа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27.04.2020 N 1023-НПА)</w:t>
            </w:r>
          </w:p>
        </w:tc>
      </w:tr>
    </w:tbl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"/>
        <w:gridCol w:w="1340"/>
        <w:gridCol w:w="2111"/>
        <w:gridCol w:w="877"/>
        <w:gridCol w:w="4055"/>
      </w:tblGrid>
      <w:tr w:rsidR="0064797B" w:rsidRPr="0064797B">
        <w:tc>
          <w:tcPr>
            <w:tcW w:w="5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 администрацию 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(Ф.И.О. заявителя (если заявителем является физическое лицо); полное наименование юридического лица (если заявителем является </w:t>
            </w:r>
            <w:r w:rsidRPr="0064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лицо), Ф.И.О. представителя заявителя (в случае обращения представителя заявителя))</w:t>
            </w:r>
          </w:p>
          <w:p w:rsidR="0064797B" w:rsidRPr="0064797B" w:rsidRDefault="00647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(если заявителем является физическое лицо)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серия, номер, кем выдан, когда выдан)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телефон заявителя: ______________</w:t>
            </w:r>
          </w:p>
        </w:tc>
      </w:tr>
      <w:tr w:rsidR="0064797B" w:rsidRPr="0064797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578"/>
            <w:bookmarkEnd w:id="24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О ВЫДАЧЕ РАЗРЕШЕНИЯ НА СТРОИТЕЛЬСТВО</w:t>
            </w:r>
          </w:p>
        </w:tc>
      </w:tr>
      <w:tr w:rsidR="0064797B" w:rsidRPr="0064797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Прошу выдать разрешение на строительство/реконструкцию (ненужное зачеркнуть)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с кадастровым номером: ____________________ по адресу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(субъект, город, район, улица, номер участка)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сроком на ________ месяц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ев).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Право на пользование землей закреплено __________________________________</w:t>
            </w:r>
          </w:p>
          <w:p w:rsidR="0064797B" w:rsidRPr="0064797B" w:rsidRDefault="006479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 от "__" _____________ 20_ г. N 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&lt;*&gt; Проектная документация на строительство объекта разработана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организации, Ф.И.О. руководителя, адрес, номер телефона)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____________________________________________________________________________________________________________________________________________,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имеющей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выполнение проектных работ, закрепленное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(наименование, реквизиты документа, наименование уполномоченной организации, его выдавшей)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от "__" _______________ 20_ г. N ________</w:t>
            </w:r>
          </w:p>
          <w:p w:rsidR="0064797B" w:rsidRPr="0064797B" w:rsidRDefault="00647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&lt;*&gt; Положительное заключение государственной (негосударственной) экспертизы N ______ от "__" _____________ 20_ г.</w:t>
            </w:r>
          </w:p>
          <w:p w:rsidR="0064797B" w:rsidRPr="0064797B" w:rsidRDefault="006479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4797B" w:rsidRPr="0064797B" w:rsidRDefault="006479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&lt;*&gt; - если проектная документация подлежит экспертизе в соответствии со статьей 49 Градостроительного кодекса Российской Федерации).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Являетесь ли Вы резидентом Свободного порта Владивосток: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Да (нет) 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Расположен ли земельный участок на территории Свободного порта: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Да (нет) 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услуги прошу (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отметить):</w:t>
            </w:r>
          </w:p>
        </w:tc>
      </w:tr>
      <w:tr w:rsidR="0064797B" w:rsidRPr="0064797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gridSpan w:val="4"/>
            <w:tcBorders>
              <w:top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выдать лично в МФЦ</w:t>
            </w:r>
          </w:p>
        </w:tc>
      </w:tr>
      <w:tr w:rsidR="0064797B" w:rsidRPr="0064797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gridSpan w:val="4"/>
            <w:tcBorders>
              <w:top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________________________________</w:t>
            </w:r>
          </w:p>
        </w:tc>
      </w:tr>
      <w:tr w:rsidR="0064797B" w:rsidRPr="0064797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gridSpan w:val="4"/>
            <w:tcBorders>
              <w:top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выдать в форме электронного документа ______________________________</w:t>
            </w:r>
          </w:p>
        </w:tc>
      </w:tr>
      <w:tr w:rsidR="0064797B" w:rsidRPr="0064797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7B" w:rsidRPr="0064797B"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(Фамилия И.О. заявителя (представителя заявителя)</w:t>
            </w:r>
            <w:proofErr w:type="gramEnd"/>
          </w:p>
        </w:tc>
      </w:tr>
      <w:tr w:rsidR="0064797B" w:rsidRPr="0064797B"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Приложение N 3.1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регламенту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"Выдача разрешений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на строительство"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ЗАЯВЛЕНИЕ</w:t>
      </w:r>
    </w:p>
    <w:p w:rsidR="0064797B" w:rsidRPr="0064797B" w:rsidRDefault="00647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Исключено. - </w:t>
      </w:r>
      <w:hyperlink r:id="rId62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27.04.2020 N 1023-НПА.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Приложение N 4.1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регламенту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"Выдача разрешений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на строительство"</w:t>
      </w:r>
    </w:p>
    <w:p w:rsidR="0064797B" w:rsidRPr="0064797B" w:rsidRDefault="0064797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797B" w:rsidRPr="00647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" w:history="1">
              <w:r w:rsidRPr="006479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</w:t>
            </w:r>
            <w:proofErr w:type="gramEnd"/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Уссурийского городского округа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27.04.2020 N 1023-НПА)</w:t>
            </w:r>
          </w:p>
        </w:tc>
      </w:tr>
    </w:tbl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1005"/>
        <w:gridCol w:w="1990"/>
        <w:gridCol w:w="1165"/>
        <w:gridCol w:w="4140"/>
      </w:tblGrid>
      <w:tr w:rsidR="0064797B" w:rsidRPr="0064797B"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 администрацию 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      </w:r>
          </w:p>
          <w:p w:rsidR="0064797B" w:rsidRPr="0064797B" w:rsidRDefault="00647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(если заявителем является физическое лицо)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серия, номер, кем выдан, когда выдан)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телефон заявителя: _______________</w:t>
            </w:r>
          </w:p>
        </w:tc>
      </w:tr>
      <w:tr w:rsidR="0064797B" w:rsidRPr="0064797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673"/>
            <w:bookmarkEnd w:id="25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РАЗРЕШЕНИЕ НА СТРОИТЕЛЬСТВО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кроме внесения изменений в разрешение на строительство исключительно в связи с продлением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разрешения на строительство)</w:t>
            </w:r>
          </w:p>
        </w:tc>
      </w:tr>
      <w:tr w:rsidR="0064797B" w:rsidRPr="0064797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Прошу внести изменения в разрешение на строительство N ___________________</w:t>
            </w:r>
          </w:p>
          <w:p w:rsidR="0064797B" w:rsidRPr="0064797B" w:rsidRDefault="006479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(номер разрешения)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 на объект ______________________________________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(дата выдачи разрешения)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________________________________________________, в связи с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(указать причину внесения изменений в разрешение на строительство, кроме внесения изменений в разрешение на строительство исключительно в связи с продлением срока действия разрешения на строительство)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Являетесь ли Вы резидентом Свободного порта Владивосток: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Да (нет) 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Расположен ли земельный участок на территории Свободного порта: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Да (нет) 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 (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отметить):</w:t>
            </w:r>
          </w:p>
        </w:tc>
      </w:tr>
      <w:tr w:rsidR="0064797B" w:rsidRPr="0064797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4"/>
            <w:tcBorders>
              <w:top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выдать лично в МФЦ</w:t>
            </w:r>
          </w:p>
        </w:tc>
      </w:tr>
      <w:tr w:rsidR="0064797B" w:rsidRPr="0064797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4"/>
            <w:tcBorders>
              <w:top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выдать в электронном виде</w:t>
            </w:r>
          </w:p>
        </w:tc>
      </w:tr>
      <w:tr w:rsidR="0064797B" w:rsidRPr="0064797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4"/>
            <w:tcBorders>
              <w:top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_______________________________</w:t>
            </w:r>
          </w:p>
        </w:tc>
      </w:tr>
      <w:tr w:rsidR="0064797B" w:rsidRPr="0064797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7B" w:rsidRPr="0064797B"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(Фамилия И.О. заявителя (представителя заявителя)</w:t>
            </w:r>
            <w:proofErr w:type="gramEnd"/>
          </w:p>
        </w:tc>
      </w:tr>
      <w:tr w:rsidR="0064797B" w:rsidRPr="0064797B"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Приложение N 4.1.2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регламенту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"Выдача разрешений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на строительство"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ЗАЯВЛЕНИЕ</w:t>
      </w:r>
    </w:p>
    <w:p w:rsidR="0064797B" w:rsidRPr="0064797B" w:rsidRDefault="00647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Исключено. - </w:t>
      </w:r>
      <w:hyperlink r:id="rId64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27.04.2020 N 1023-НПА.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Приложение N 4.2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регламенту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"Выдача разрешений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на строительство"</w:t>
      </w:r>
    </w:p>
    <w:p w:rsidR="0064797B" w:rsidRPr="0064797B" w:rsidRDefault="0064797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797B" w:rsidRPr="00647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" w:history="1">
              <w:r w:rsidRPr="006479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</w:t>
            </w:r>
            <w:proofErr w:type="gramEnd"/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Уссурийского городского округа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27.04.2020 N 1023-НПА)</w:t>
            </w:r>
          </w:p>
        </w:tc>
      </w:tr>
    </w:tbl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931"/>
        <w:gridCol w:w="1863"/>
        <w:gridCol w:w="1367"/>
        <w:gridCol w:w="4192"/>
      </w:tblGrid>
      <w:tr w:rsidR="0064797B" w:rsidRPr="0064797B"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 администрацию 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      </w:r>
          </w:p>
          <w:p w:rsidR="0064797B" w:rsidRPr="0064797B" w:rsidRDefault="00647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(если заявителем является физическое лицо)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серия, номер, кем выдан, когда выдан)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телефон заявителя: _______________</w:t>
            </w:r>
          </w:p>
        </w:tc>
      </w:tr>
      <w:tr w:rsidR="0064797B" w:rsidRPr="0064797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753"/>
            <w:bookmarkEnd w:id="26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РАЗРЕШЕНИЕ НА СТРОИТЕЛЬСТВО ИСКЛЮЧИТЕЛЬНО В СВЯЗИ С ПРОДЛЕНИЕМ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ТАКОГО РАЗРЕШЕНИЯ</w:t>
            </w:r>
          </w:p>
        </w:tc>
      </w:tr>
      <w:tr w:rsidR="0064797B" w:rsidRPr="0064797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Прошу продлить срок разрешения на строительство/реконструкцию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от "__" ______________ 20_ г. N __________________________________________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с кадастровым номером _____________________ по адресу: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(субъект, город, район, улица)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сроком на ______ месяц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ев).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Право на пользование землей закреплено 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 от "__" _____________ 20_ г. N ___________</w:t>
            </w:r>
          </w:p>
          <w:p w:rsidR="0064797B" w:rsidRPr="0064797B" w:rsidRDefault="00647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раздел "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расчет продолжительности строительства, корректировка" ________________________________________________________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Вносились ли изменения в правоустанавливающие документы _________ (да/нет)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(наименование, реквизиты документа, наименование уполномоченной организации, его выдавшей)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от "__" _____________ 20_ г. N 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Причины неисполнения сроков строительства ______________________________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Являетесь ли Вы резидентом Свободного порта Владивосток: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Да (нет) 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Расположен ли земельный участок на территории Свободного порта: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Да (нет) 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 (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отметить):</w:t>
            </w:r>
          </w:p>
        </w:tc>
      </w:tr>
      <w:tr w:rsidR="0064797B" w:rsidRPr="0064797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gridSpan w:val="4"/>
            <w:tcBorders>
              <w:top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выдать лично в МФЦ</w:t>
            </w:r>
          </w:p>
        </w:tc>
      </w:tr>
      <w:tr w:rsidR="0064797B" w:rsidRPr="0064797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gridSpan w:val="4"/>
            <w:tcBorders>
              <w:top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выдать в электронном виде</w:t>
            </w:r>
          </w:p>
        </w:tc>
      </w:tr>
      <w:tr w:rsidR="0064797B" w:rsidRPr="0064797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gridSpan w:val="4"/>
            <w:tcBorders>
              <w:top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_______________________________</w:t>
            </w:r>
          </w:p>
        </w:tc>
      </w:tr>
      <w:tr w:rsidR="0064797B" w:rsidRPr="0064797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7B" w:rsidRPr="0064797B"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(Фамилия И.О. заявителя (представителя заявителя)</w:t>
            </w:r>
            <w:proofErr w:type="gramEnd"/>
          </w:p>
        </w:tc>
      </w:tr>
      <w:tr w:rsidR="0064797B" w:rsidRPr="0064797B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Приложение N 4.2.1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регламенту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"Выдача разрешений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на строительство"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ЗАЯВЛЕНИЕ</w:t>
      </w:r>
    </w:p>
    <w:p w:rsidR="0064797B" w:rsidRPr="0064797B" w:rsidRDefault="00647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64797B" w:rsidRPr="0064797B" w:rsidRDefault="00647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ИСКЛЮЧИТЕЛЬНО В СВЯЗИ С ПРОДЛЕНИЕМ СРОКА ДЕЙСТВИЯ</w:t>
      </w:r>
    </w:p>
    <w:p w:rsidR="0064797B" w:rsidRPr="0064797B" w:rsidRDefault="00647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ТАКОГО РАЗРЕШЕНИЯ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Исключено. - </w:t>
      </w:r>
      <w:hyperlink r:id="rId66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27.04.2020 N 1023-НПА.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Приложение N 4.3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регламенту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"Выдача разрешений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на строительство"</w:t>
      </w:r>
    </w:p>
    <w:p w:rsidR="0064797B" w:rsidRPr="0064797B" w:rsidRDefault="0064797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797B" w:rsidRPr="00647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" w:history="1">
              <w:r w:rsidRPr="006479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</w:t>
            </w:r>
            <w:proofErr w:type="gramEnd"/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Уссурийского городского округа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27.04.2020 N 1023-НПА)</w:t>
            </w:r>
          </w:p>
        </w:tc>
      </w:tr>
    </w:tbl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0"/>
        <w:gridCol w:w="1478"/>
        <w:gridCol w:w="2231"/>
        <w:gridCol w:w="432"/>
        <w:gridCol w:w="4169"/>
      </w:tblGrid>
      <w:tr w:rsidR="0064797B" w:rsidRPr="0064797B"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 администрацию 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      </w:r>
          </w:p>
          <w:p w:rsidR="0064797B" w:rsidRPr="0064797B" w:rsidRDefault="00647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(если заявителем является физическое лицо)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серия, номер, кем выдан, когда выдан)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телефон заявителя: _______________</w:t>
            </w:r>
          </w:p>
        </w:tc>
      </w:tr>
      <w:tr w:rsidR="0064797B" w:rsidRPr="0064797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848"/>
            <w:bookmarkEnd w:id="27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О ПЕРЕХОДЕ ПРАВ НА ЗЕМЕЛЬНЫЙ УЧАСТОК, ПРАВА ПОЛЬЗОВАНИЯ НЕДРАМИ, ОБРАЗОВАНИИ ЗЕМЕЛЬНОГО УЧАСТКА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  <w:tr w:rsidR="0064797B" w:rsidRPr="0064797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Прошу внести изменения в разрешение на строительство N ____________ (номер разрешения) 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 (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выдачи разрешения) на объект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расположенный ________________________________________________________;</w:t>
            </w:r>
          </w:p>
          <w:p w:rsidR="0064797B" w:rsidRPr="0064797B" w:rsidRDefault="00647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 связи с переходом прав на земельный участок, права пользования недрами, образовании земельного участка (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подчеркнуть).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Являетесь ли Вы резидентом Свободного порта Владивосток: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Да (нет) ___________________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Расположен ли земельный участок на территории Свободного порта: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Да (нет) ___________________</w:t>
            </w:r>
          </w:p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 (</w:t>
            </w: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отметить):</w:t>
            </w:r>
          </w:p>
        </w:tc>
      </w:tr>
      <w:tr w:rsidR="0064797B" w:rsidRPr="0064797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выдать лично в МФЦ</w:t>
            </w:r>
          </w:p>
        </w:tc>
      </w:tr>
      <w:tr w:rsidR="0064797B" w:rsidRPr="0064797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выдать в электронном виде</w:t>
            </w:r>
          </w:p>
        </w:tc>
      </w:tr>
      <w:tr w:rsidR="0064797B" w:rsidRPr="0064797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_______________________________</w:t>
            </w:r>
          </w:p>
        </w:tc>
      </w:tr>
      <w:tr w:rsidR="0064797B" w:rsidRPr="0064797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7B" w:rsidRPr="0064797B"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(Фамилия И.О. заявителя (представителя заявителя)</w:t>
            </w:r>
            <w:proofErr w:type="gramEnd"/>
          </w:p>
        </w:tc>
      </w:tr>
      <w:tr w:rsidR="0064797B" w:rsidRPr="0064797B">
        <w:tc>
          <w:tcPr>
            <w:tcW w:w="4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7B" w:rsidRPr="0064797B" w:rsidRDefault="0064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Приложение N 4.3.1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регламенту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"Выдача разрешений</w:t>
      </w:r>
    </w:p>
    <w:p w:rsidR="0064797B" w:rsidRPr="0064797B" w:rsidRDefault="00647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на строительство"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4797B" w:rsidRPr="0064797B" w:rsidRDefault="00647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>О ПЕРЕХОДЕ ПРАВ НА ЗЕМЕЛЬНЫЙ УЧАСТОК, ПРАВА ПОЛЬЗОВАНИЯ</w:t>
      </w:r>
    </w:p>
    <w:p w:rsidR="0064797B" w:rsidRPr="0064797B" w:rsidRDefault="00647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НЕДРАМИ,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Исключено. - </w:t>
      </w:r>
      <w:hyperlink r:id="rId68" w:history="1">
        <w:r w:rsidRPr="006479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4797B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27.04.2020 N 1023-НПА.</w:t>
      </w: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Pr="0064797B" w:rsidRDefault="0064797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A516D" w:rsidRPr="0064797B" w:rsidRDefault="007A516D">
      <w:pPr>
        <w:rPr>
          <w:rFonts w:ascii="Times New Roman" w:hAnsi="Times New Roman" w:cs="Times New Roman"/>
          <w:sz w:val="24"/>
          <w:szCs w:val="24"/>
        </w:rPr>
      </w:pPr>
    </w:p>
    <w:sectPr w:rsidR="007A516D" w:rsidRPr="0064797B" w:rsidSect="0038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97B"/>
    <w:rsid w:val="00461AC3"/>
    <w:rsid w:val="0064797B"/>
    <w:rsid w:val="007A516D"/>
    <w:rsid w:val="00A4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7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7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7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7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7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7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7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7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4BCE0580FF7273C9DE3C5F30F6973E3DE824BE17373457F109317D07AE93B9D91526943DE1C1A15F59F06A67AE01CB35EDE82FF7031A3100CAF4EDUCm6I" TargetMode="External"/><Relationship Id="rId18" Type="http://schemas.openxmlformats.org/officeDocument/2006/relationships/hyperlink" Target="consultantplus://offline/ref=E04BCE0580FF7273C9DE2252269AC9313EE479B111353B04AB5C372A58FE95EC995520C37FACC5AB0B08B43E6BA4538471BBFB2CF11FU1mBI" TargetMode="External"/><Relationship Id="rId26" Type="http://schemas.openxmlformats.org/officeDocument/2006/relationships/hyperlink" Target="consultantplus://offline/ref=E04BCE0580FF7273C9DE2252269AC9313EE479B111353B04AB5C372A58FE95EC995520C17EA5CAA25752A43A22F0589B77A6E52DEF1F1A30U1mFI" TargetMode="External"/><Relationship Id="rId39" Type="http://schemas.openxmlformats.org/officeDocument/2006/relationships/hyperlink" Target="consultantplus://offline/ref=E04BCE0580FF7273C9DE2252269AC9313EE479B111353B04AB5C372A58FE95EC995520C27BA0CCAB0B08B43E6BA4538471BBFB2CF11FU1mBI" TargetMode="External"/><Relationship Id="rId21" Type="http://schemas.openxmlformats.org/officeDocument/2006/relationships/hyperlink" Target="consultantplus://offline/ref=E04BCE0580FF7273C9DE2252269AC9313EE479B111353B04AB5C372A58FE95EC995520C37EA0C8AB0B08B43E6BA4538471BBFB2CF11FU1mBI" TargetMode="External"/><Relationship Id="rId34" Type="http://schemas.openxmlformats.org/officeDocument/2006/relationships/hyperlink" Target="consultantplus://offline/ref=E04BCE0580FF7273C9DE2252269AC9313EE479B111353B04AB5C372A58FE95EC995520C278A7CDAB0B08B43E6BA4538471BBFB2CF11FU1mBI" TargetMode="External"/><Relationship Id="rId42" Type="http://schemas.openxmlformats.org/officeDocument/2006/relationships/hyperlink" Target="consultantplus://offline/ref=E04BCE0580FF7273C9DE2252269AC9313EE479B111353B04AB5C372A58FE95EC8B5578CD7FA3D2A05C47F26B64UAm4I" TargetMode="External"/><Relationship Id="rId47" Type="http://schemas.openxmlformats.org/officeDocument/2006/relationships/hyperlink" Target="consultantplus://offline/ref=E04BCE0580FF7273C9DE2252269AC9313EE47DB412373B04AB5C372A58FE95EC8B5578CD7FA3D2A05C47F26B64UAm4I" TargetMode="External"/><Relationship Id="rId50" Type="http://schemas.openxmlformats.org/officeDocument/2006/relationships/hyperlink" Target="consultantplus://offline/ref=E04BCE0580FF7273C9DE2252269AC9313EE47DB411353B04AB5C372A58FE95EC8B5578CD7FA3D2A05C47F26B64UAm4I" TargetMode="External"/><Relationship Id="rId55" Type="http://schemas.openxmlformats.org/officeDocument/2006/relationships/hyperlink" Target="consultantplus://offline/ref=E04BCE0580FF7273C9DE2252269AC9313EE37FB413333B04AB5C372A58FE95EC8B5578CD7FA3D2A05C47F26B64UAm4I" TargetMode="External"/><Relationship Id="rId63" Type="http://schemas.openxmlformats.org/officeDocument/2006/relationships/hyperlink" Target="consultantplus://offline/ref=E04BCE0580FF7273C9DE3C5F30F6973E3DE824BE17373457F109317D07AE93B9D91526943DE1C1A15F59F06966AE01CB35EDE82FF7031A3100CAF4EDUCm6I" TargetMode="External"/><Relationship Id="rId68" Type="http://schemas.openxmlformats.org/officeDocument/2006/relationships/hyperlink" Target="consultantplus://offline/ref=E04BCE0580FF7273C9DE3C5F30F6973E3DE824BE17373457F109317D07AE93B9D91526943DE1C1A15F59F06A6EAE01CB35EDE82FF7031A3100CAF4EDUCm6I" TargetMode="External"/><Relationship Id="rId7" Type="http://schemas.openxmlformats.org/officeDocument/2006/relationships/hyperlink" Target="consultantplus://offline/ref=E04BCE0580FF7273C9DE3C5F30F6973E3DE824BE1730365BF30F317D07AE93B9D91526943DE1C1A15F59F16365AE01CB35EDE82FF7031A3100CAF4EDUCm6I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4BCE0580FF7273C9DE2252269AC9313EE479B111353B04AB5C372A58FE95EC995520C37EA1C5AB0B08B43E6BA4538471BBFB2CF11FU1mBI" TargetMode="External"/><Relationship Id="rId29" Type="http://schemas.openxmlformats.org/officeDocument/2006/relationships/hyperlink" Target="consultantplus://offline/ref=E04BCE0580FF7273C9DE2252269AC9313EE67FBB1E333B04AB5C372A58FE95EC995520C47DAE98F11B0CFD6A60BB55996FBAE52CUFm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BCE0580FF7273C9DE2252269AC9313EE67FBB1E333B04AB5C372A58FE95EC995520C17EA5CCA95B52A43A22F0589B77A6E52DEF1F1A30U1mFI" TargetMode="External"/><Relationship Id="rId11" Type="http://schemas.openxmlformats.org/officeDocument/2006/relationships/hyperlink" Target="consultantplus://offline/ref=E04BCE0580FF7273C9DE3C5F30F6973E3DE824BE17373457F109317D07AE93B9D91526943DE1C1A15F59F06B6EAE01CB35EDE82FF7031A3100CAF4EDUCm6I" TargetMode="External"/><Relationship Id="rId24" Type="http://schemas.openxmlformats.org/officeDocument/2006/relationships/hyperlink" Target="consultantplus://offline/ref=E04BCE0580FF7273C9DE2252269AC9313EE479B111353B04AB5C372A58FE95EC995520C37EA3CCAB0B08B43E6BA4538471BBFB2CF11FU1mBI" TargetMode="External"/><Relationship Id="rId32" Type="http://schemas.openxmlformats.org/officeDocument/2006/relationships/hyperlink" Target="consultantplus://offline/ref=E04BCE0580FF7273C9DE2252269AC9313EE479B111353B04AB5C372A58FE95EC8B5578CD7FA3D2A05C47F26B64UAm4I" TargetMode="External"/><Relationship Id="rId37" Type="http://schemas.openxmlformats.org/officeDocument/2006/relationships/hyperlink" Target="consultantplus://offline/ref=E04BCE0580FF7273C9DE2252269AC9313EE479B111353B04AB5C372A58FE95EC995520C37AA7C7F40E1DA56667A34B9A72A6E72EF3U1mCI" TargetMode="External"/><Relationship Id="rId40" Type="http://schemas.openxmlformats.org/officeDocument/2006/relationships/hyperlink" Target="consultantplus://offline/ref=E04BCE0580FF7273C9DE2252269AC9313EE47DBB12373B04AB5C372A58FE95EC995520C37DA7CBAB0B08B43E6BA4538471BBFB2CF11FU1mBI" TargetMode="External"/><Relationship Id="rId45" Type="http://schemas.openxmlformats.org/officeDocument/2006/relationships/hyperlink" Target="consultantplus://offline/ref=E04BCE0580FF7273C9DE2252269AC9313EE478B41E373B04AB5C372A58FE95EC8B5578CD7FA3D2A05C47F26B64UAm4I" TargetMode="External"/><Relationship Id="rId53" Type="http://schemas.openxmlformats.org/officeDocument/2006/relationships/hyperlink" Target="consultantplus://offline/ref=E04BCE0580FF7273C9DE2252269AC9313EE57AB5133A3B04AB5C372A58FE95EC8B5578CD7FA3D2A05C47F26B64UAm4I" TargetMode="External"/><Relationship Id="rId58" Type="http://schemas.openxmlformats.org/officeDocument/2006/relationships/hyperlink" Target="consultantplus://offline/ref=E04BCE0580FF7273C9DE2252269AC9313FEB7BB515303B04AB5C372A58FE95EC8B5578CD7FA3D2A05C47F26B64UAm4I" TargetMode="External"/><Relationship Id="rId66" Type="http://schemas.openxmlformats.org/officeDocument/2006/relationships/hyperlink" Target="consultantplus://offline/ref=E04BCE0580FF7273C9DE3C5F30F6973E3DE824BE17373457F109317D07AE93B9D91526943DE1C1A15F59F06A61AE01CB35EDE82FF7031A3100CAF4EDUCm6I" TargetMode="External"/><Relationship Id="rId5" Type="http://schemas.openxmlformats.org/officeDocument/2006/relationships/hyperlink" Target="consultantplus://offline/ref=E04BCE0580FF7273C9DE2252269AC9313EE672B313323B04AB5C372A58FE95EC995520C67FA3C7F40E1DA56667A34B9A72A6E72EF3U1mCI" TargetMode="External"/><Relationship Id="rId15" Type="http://schemas.openxmlformats.org/officeDocument/2006/relationships/hyperlink" Target="consultantplus://offline/ref=E04BCE0580FF7273C9DE2252269AC9313EE479B111353B04AB5C372A58FE95EC995520C37FACCEAB0B08B43E6BA4538471BBFB2CF11FU1mBI" TargetMode="External"/><Relationship Id="rId23" Type="http://schemas.openxmlformats.org/officeDocument/2006/relationships/hyperlink" Target="consultantplus://offline/ref=E04BCE0580FF7273C9DE2252269AC9313EE479B111353B04AB5C372A58FE95EC995520C37EA0C8AB0B08B43E6BA4538471BBFB2CF11FU1mBI" TargetMode="External"/><Relationship Id="rId28" Type="http://schemas.openxmlformats.org/officeDocument/2006/relationships/hyperlink" Target="consultantplus://offline/ref=E04BCE0580FF7273C9DE3C5F30F6973E3DE824BE17373457F109317D07AE93B9D91526943DE1C1A15F59F06A62AE01CB35EDE82FF7031A3100CAF4EDUCm6I" TargetMode="External"/><Relationship Id="rId36" Type="http://schemas.openxmlformats.org/officeDocument/2006/relationships/hyperlink" Target="consultantplus://offline/ref=E04BCE0580FF7273C9DE2252269AC9313CEB79B71F353B04AB5C372A58FE95EC995520C17EA5CCA35752A43A22F0589B77A6E52DEF1F1A30U1mFI" TargetMode="External"/><Relationship Id="rId49" Type="http://schemas.openxmlformats.org/officeDocument/2006/relationships/hyperlink" Target="consultantplus://offline/ref=E04BCE0580FF7273C9DE2252269AC9313EE67FBB1E333B04AB5C372A58FE95EC8B5578CD7FA3D2A05C47F26B64UAm4I" TargetMode="External"/><Relationship Id="rId57" Type="http://schemas.openxmlformats.org/officeDocument/2006/relationships/hyperlink" Target="consultantplus://offline/ref=E04BCE0580FF7273C9DE2252269AC9313EE479B211363B04AB5C372A58FE95EC8B5578CD7FA3D2A05C47F26B64UAm4I" TargetMode="External"/><Relationship Id="rId61" Type="http://schemas.openxmlformats.org/officeDocument/2006/relationships/hyperlink" Target="consultantplus://offline/ref=E04BCE0580FF7273C9DE3C5F30F6973E3DE824BE17373457F109317D07AE93B9D91526943DE1C1A15F59F06A6FAE01CB35EDE82FF7031A3100CAF4EDUCm6I" TargetMode="External"/><Relationship Id="rId10" Type="http://schemas.openxmlformats.org/officeDocument/2006/relationships/hyperlink" Target="consultantplus://offline/ref=E04BCE0580FF7273C9DE3C5F30F6973E3DE824BE11303450FE036C770FF79FBBDE1A79833AA8CDA05F59F06D6DF104DE24B5E428EF1D192C1CC8F6UEmEI" TargetMode="External"/><Relationship Id="rId19" Type="http://schemas.openxmlformats.org/officeDocument/2006/relationships/hyperlink" Target="consultantplus://offline/ref=E04BCE0580FF7273C9DE2252269AC9313EE479B111353B04AB5C372A58FE95EC995520C37FA2CBAB0B08B43E6BA4538471BBFB2CF11FU1mBI" TargetMode="External"/><Relationship Id="rId31" Type="http://schemas.openxmlformats.org/officeDocument/2006/relationships/hyperlink" Target="consultantplus://offline/ref=E04BCE0580FF7273C9DE2252269AC9313EE67FBB1E333B04AB5C372A58FE95EC995520C277A5C7F40E1DA56667A34B9A72A6E72EF3U1mCI" TargetMode="External"/><Relationship Id="rId44" Type="http://schemas.openxmlformats.org/officeDocument/2006/relationships/hyperlink" Target="consultantplus://offline/ref=E04BCE0580FF7273C9DE2252269AC9313EE479B216373B04AB5C372A58FE95EC8B5578CD7FA3D2A05C47F26B64UAm4I" TargetMode="External"/><Relationship Id="rId52" Type="http://schemas.openxmlformats.org/officeDocument/2006/relationships/hyperlink" Target="consultantplus://offline/ref=E04BCE0580FF7273C9DE2252269AC9313EE27EBB14333B04AB5C372A58FE95EC8B5578CD7FA3D2A05C47F26B64UAm4I" TargetMode="External"/><Relationship Id="rId60" Type="http://schemas.openxmlformats.org/officeDocument/2006/relationships/hyperlink" Target="consultantplus://offline/ref=E04BCE0580FF7273C9DE2252269AC9313EE27AB51F373B04AB5C372A58FE95EC8B5578CD7FA3D2A05C47F26B64UAm4I" TargetMode="External"/><Relationship Id="rId65" Type="http://schemas.openxmlformats.org/officeDocument/2006/relationships/hyperlink" Target="consultantplus://offline/ref=E04BCE0580FF7273C9DE3C5F30F6973E3DE824BE17373457F109317D07AE93B9D91526943DE1C1A15F59F06967AE01CB35EDE82FF7031A3100CAF4EDUCm6I" TargetMode="External"/><Relationship Id="rId4" Type="http://schemas.openxmlformats.org/officeDocument/2006/relationships/hyperlink" Target="consultantplus://offline/ref=E04BCE0580FF7273C9DE2252269AC9313EE479B111353B04AB5C372A58FE95EC8B5578CD7FA3D2A05C47F26B64UAm4I" TargetMode="External"/><Relationship Id="rId9" Type="http://schemas.openxmlformats.org/officeDocument/2006/relationships/hyperlink" Target="consultantplus://offline/ref=E04BCE0580FF7273C9DE3C5F30F6973E3DE824BE17373055F409317D07AE93B9D91526943DE1C1A15F59F06B6EAE01CB35EDE82FF7031A3100CAF4EDUCm6I" TargetMode="External"/><Relationship Id="rId14" Type="http://schemas.openxmlformats.org/officeDocument/2006/relationships/hyperlink" Target="consultantplus://offline/ref=E04BCE0580FF7273C9DE3C5F30F6973E3DE824BE17373457F109317D07AE93B9D91526943DE1C1A15F59F06A64AE01CB35EDE82FF7031A3100CAF4EDUCm6I" TargetMode="External"/><Relationship Id="rId22" Type="http://schemas.openxmlformats.org/officeDocument/2006/relationships/hyperlink" Target="consultantplus://offline/ref=E04BCE0580FF7273C9DE2252269AC9313EE479B111353B04AB5C372A58FE95EC8B5578CD7FA3D2A05C47F26B64UAm4I" TargetMode="External"/><Relationship Id="rId27" Type="http://schemas.openxmlformats.org/officeDocument/2006/relationships/hyperlink" Target="consultantplus://offline/ref=E04BCE0580FF7273C9DE3C5F30F6973E3DE824BE17373457F109317D07AE93B9D91526943DE1C1A15F59F06A65AE01CB35EDE82FF7031A3100CAF4EDUCm6I" TargetMode="External"/><Relationship Id="rId30" Type="http://schemas.openxmlformats.org/officeDocument/2006/relationships/hyperlink" Target="consultantplus://offline/ref=E04BCE0580FF7273C9DE2252269AC9313EE67FBB1E333B04AB5C372A58FE95EC995520C17EA5CCA55952A43A22F0589B77A6E52DEF1F1A30U1mFI" TargetMode="External"/><Relationship Id="rId35" Type="http://schemas.openxmlformats.org/officeDocument/2006/relationships/hyperlink" Target="consultantplus://offline/ref=E04BCE0580FF7273C9DE2252269AC9313CEB79B71F353B04AB5C372A58FE95EC995520C17EA5CCA15D52A43A22F0589B77A6E52DEF1F1A30U1mFI" TargetMode="External"/><Relationship Id="rId43" Type="http://schemas.openxmlformats.org/officeDocument/2006/relationships/hyperlink" Target="consultantplus://offline/ref=E04BCE0580FF7273C9DE2252269AC9313EE47AB110363B04AB5C372A58FE95EC8B5578CD7FA3D2A05C47F26B64UAm4I" TargetMode="External"/><Relationship Id="rId48" Type="http://schemas.openxmlformats.org/officeDocument/2006/relationships/hyperlink" Target="consultantplus://offline/ref=E04BCE0580FF7273C9DE2252269AC9313CE27DB011323B04AB5C372A58FE95EC8B5578CD7FA3D2A05C47F26B64UAm4I" TargetMode="External"/><Relationship Id="rId56" Type="http://schemas.openxmlformats.org/officeDocument/2006/relationships/hyperlink" Target="consultantplus://offline/ref=E04BCE0580FF7273C9DE2252269AC9313EE573B6173A3B04AB5C372A58FE95EC8B5578CD7FA3D2A05C47F26B64UAm4I" TargetMode="External"/><Relationship Id="rId64" Type="http://schemas.openxmlformats.org/officeDocument/2006/relationships/hyperlink" Target="consultantplus://offline/ref=E04BCE0580FF7273C9DE3C5F30F6973E3DE824BE17373457F109317D07AE93B9D91526943DE1C1A15F59F06A60AE01CB35EDE82FF7031A3100CAF4EDUCm6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04BCE0580FF7273C9DE3C5F30F6973E3DE824BE17323053F40E317D07AE93B9D91526943DE1C1A15F59F06B60AE01CB35EDE82FF7031A3100CAF4EDUCm6I" TargetMode="External"/><Relationship Id="rId51" Type="http://schemas.openxmlformats.org/officeDocument/2006/relationships/hyperlink" Target="consultantplus://offline/ref=E04BCE0580FF7273C9DE2252269AC9313EE47FB514353B04AB5C372A58FE95EC8B5578CD7FA3D2A05C47F26B64UAm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4BCE0580FF7273C9DE3C5F30F6973E3DE824BE17373457F109317D07AE93B9D91526943DE1C1A15F59F06A66AE01CB35EDE82FF7031A3100CAF4EDUCm6I" TargetMode="External"/><Relationship Id="rId17" Type="http://schemas.openxmlformats.org/officeDocument/2006/relationships/hyperlink" Target="consultantplus://offline/ref=E04BCE0580FF7273C9DE2252269AC9313EE479B111353B04AB5C372A58FE95EC995520C47AADC7F40E1DA56667A34B9A72A6E72EF3U1mCI" TargetMode="External"/><Relationship Id="rId25" Type="http://schemas.openxmlformats.org/officeDocument/2006/relationships/hyperlink" Target="consultantplus://offline/ref=E04BCE0580FF7273C9DE2252269AC9313EE479B111353B04AB5C372A58FE95EC995520C37EA3CCAB0B08B43E6BA4538471BBFB2CF11FU1mBI" TargetMode="External"/><Relationship Id="rId33" Type="http://schemas.openxmlformats.org/officeDocument/2006/relationships/hyperlink" Target="consultantplus://offline/ref=E04BCE0580FF7273C9DE2252269AC9313EE479B111353B04AB5C372A58FE95EC8B5578CD7FA3D2A05C47F26B64UAm4I" TargetMode="External"/><Relationship Id="rId38" Type="http://schemas.openxmlformats.org/officeDocument/2006/relationships/hyperlink" Target="consultantplus://offline/ref=E04BCE0580FF7273C9DE2252269AC9313EE479B111353B04AB5C372A58FE95EC995520C37AA7C7F40E1DA56667A34B9A72A6E72EF3U1mCI" TargetMode="External"/><Relationship Id="rId46" Type="http://schemas.openxmlformats.org/officeDocument/2006/relationships/hyperlink" Target="consultantplus://offline/ref=E04BCE0580FF7273C9DE2252269AC9313EE672B313323B04AB5C372A58FE95EC8B5578CD7FA3D2A05C47F26B64UAm4I" TargetMode="External"/><Relationship Id="rId59" Type="http://schemas.openxmlformats.org/officeDocument/2006/relationships/hyperlink" Target="consultantplus://offline/ref=E04BCE0580FF7273C9DE3C5F30F6973E3DE824BE1736345BF60D317D07AE93B9D91526942FE199AD5E5FEE6B65BB579A73UBm9I" TargetMode="External"/><Relationship Id="rId67" Type="http://schemas.openxmlformats.org/officeDocument/2006/relationships/hyperlink" Target="consultantplus://offline/ref=E04BCE0580FF7273C9DE3C5F30F6973E3DE824BE17373457F109317D07AE93B9D91526943DE1C1A15F59F06964AE01CB35EDE82FF7031A3100CAF4EDUCm6I" TargetMode="External"/><Relationship Id="rId20" Type="http://schemas.openxmlformats.org/officeDocument/2006/relationships/hyperlink" Target="consultantplus://offline/ref=E04BCE0580FF7273C9DE2252269AC9313EE479B111353B04AB5C372A58FE95EC995520C37CA5CCAB0B08B43E6BA4538471BBFB2CF11FU1mBI" TargetMode="External"/><Relationship Id="rId41" Type="http://schemas.openxmlformats.org/officeDocument/2006/relationships/hyperlink" Target="consultantplus://offline/ref=E04BCE0580FF7273C9DE2252269AC9313EE67FBB1E333B04AB5C372A58FE95EC8B5578CD7FA3D2A05C47F26B64UAm4I" TargetMode="External"/><Relationship Id="rId54" Type="http://schemas.openxmlformats.org/officeDocument/2006/relationships/hyperlink" Target="consultantplus://offline/ref=E04BCE0580FF7273C9DE2252269AC9313CEA73B614343B04AB5C372A58FE95EC8B5578CD7FA3D2A05C47F26B64UAm4I" TargetMode="External"/><Relationship Id="rId62" Type="http://schemas.openxmlformats.org/officeDocument/2006/relationships/hyperlink" Target="consultantplus://offline/ref=E04BCE0580FF7273C9DE3C5F30F6973E3DE824BE17373457F109317D07AE93B9D91526943DE1C1A15F59F06A63AE01CB35EDE82FF7031A3100CAF4EDUCm6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16061</Words>
  <Characters>91553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 Кляченко</dc:creator>
  <cp:lastModifiedBy>Sitkina</cp:lastModifiedBy>
  <cp:revision>2</cp:revision>
  <dcterms:created xsi:type="dcterms:W3CDTF">2021-03-17T04:10:00Z</dcterms:created>
  <dcterms:modified xsi:type="dcterms:W3CDTF">2021-03-17T04:10:00Z</dcterms:modified>
</cp:coreProperties>
</file>