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66" w:rsidRDefault="002D1066" w:rsidP="002D1066">
      <w:pPr>
        <w:spacing w:line="240" w:lineRule="exact"/>
        <w:jc w:val="center"/>
        <w:rPr>
          <w:b/>
          <w:kern w:val="28"/>
        </w:rPr>
      </w:pPr>
      <w:r>
        <w:rPr>
          <w:b/>
          <w:kern w:val="28"/>
        </w:rPr>
        <w:t>ТЕХНИЧЕСКАЯ ЧАСТЬ</w:t>
      </w:r>
    </w:p>
    <w:p w:rsidR="002D1066" w:rsidRDefault="002D1066" w:rsidP="002D1066">
      <w:pPr>
        <w:spacing w:line="240" w:lineRule="exact"/>
        <w:jc w:val="center"/>
        <w:rPr>
          <w:b/>
          <w:kern w:val="28"/>
        </w:rPr>
      </w:pPr>
    </w:p>
    <w:p w:rsidR="002D1066" w:rsidRDefault="002D1066" w:rsidP="002D1066">
      <w:pPr>
        <w:spacing w:line="240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 СВЕДЕНИЯ ОБ ОБЪЕКТЕ ЗАКУПКИ</w:t>
      </w:r>
    </w:p>
    <w:p w:rsidR="002D1066" w:rsidRDefault="002D1066" w:rsidP="002D1066">
      <w:pPr>
        <w:spacing w:line="240" w:lineRule="exact"/>
        <w:jc w:val="center"/>
        <w:rPr>
          <w:b/>
          <w:kern w:val="28"/>
        </w:rPr>
      </w:pPr>
    </w:p>
    <w:p w:rsidR="002D1066" w:rsidRDefault="002D1066" w:rsidP="002D106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Перечень, объем закупаемых работ, периодичность (график) </w:t>
      </w:r>
    </w:p>
    <w:p w:rsidR="002D1066" w:rsidRDefault="002D1066" w:rsidP="002D106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выполнения работ</w:t>
      </w:r>
    </w:p>
    <w:p w:rsidR="002D1066" w:rsidRDefault="002D1066" w:rsidP="002D1066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2D1066" w:rsidRDefault="002D1066" w:rsidP="002D1066">
      <w:pPr>
        <w:keepLines/>
        <w:widowControl w:val="0"/>
        <w:suppressLineNumbers/>
        <w:suppressAutoHyphens/>
        <w:autoSpaceDE w:val="0"/>
        <w:autoSpaceDN w:val="0"/>
        <w:spacing w:line="240" w:lineRule="exact"/>
        <w:ind w:firstLine="708"/>
        <w:jc w:val="both"/>
      </w:pPr>
      <w:r>
        <w:rPr>
          <w:rFonts w:eastAsia="Calibri"/>
          <w:noProof/>
        </w:rPr>
        <w:t>Выполнение кадастровых</w:t>
      </w:r>
      <w:r>
        <w:t xml:space="preserve"> работ по образованию земельного участка путем раздела земельного участка с кадастровым номером ______________, находящегося в собственности Хабаровского края</w:t>
      </w:r>
    </w:p>
    <w:p w:rsidR="002D1066" w:rsidRDefault="002D1066" w:rsidP="002D1066">
      <w:pPr>
        <w:jc w:val="both"/>
        <w:rPr>
          <w:b/>
          <w:bCs/>
        </w:rPr>
      </w:pPr>
    </w:p>
    <w:p w:rsidR="002D1066" w:rsidRDefault="002D1066" w:rsidP="002D1066">
      <w:pPr>
        <w:keepLines/>
        <w:widowControl w:val="0"/>
        <w:suppressLineNumbers/>
        <w:suppressAutoHyphens/>
        <w:autoSpaceDE w:val="0"/>
        <w:autoSpaceDN w:val="0"/>
        <w:spacing w:line="240" w:lineRule="exact"/>
        <w:ind w:firstLine="709"/>
        <w:rPr>
          <w:b/>
        </w:rPr>
      </w:pPr>
      <w:r>
        <w:rPr>
          <w:b/>
        </w:rPr>
        <w:t>Местонахождение и характеристика земельного участка:</w:t>
      </w: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985"/>
        <w:gridCol w:w="6380"/>
        <w:gridCol w:w="1417"/>
      </w:tblGrid>
      <w:tr w:rsidR="002D1066" w:rsidTr="002D10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Кадастровый номер </w:t>
            </w:r>
          </w:p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Ориентировочная площадь земельного участка </w:t>
            </w:r>
          </w:p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метры)</w:t>
            </w:r>
          </w:p>
        </w:tc>
      </w:tr>
      <w:tr w:rsidR="002D1066" w:rsidTr="002D10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D1066" w:rsidTr="002D10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Примерно в 1 200 м по направлению на северо-восток от ориентира жилой дом, расположенного за пределами участка, адрес ориентира: Хабаровский край,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_________________,  ул. __________________, дом _____</w:t>
            </w:r>
          </w:p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27 420,00 </w:t>
            </w:r>
          </w:p>
          <w:p w:rsidR="002D1066" w:rsidRDefault="002D106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(2,74 га)</w:t>
            </w:r>
          </w:p>
        </w:tc>
      </w:tr>
    </w:tbl>
    <w:p w:rsidR="002D1066" w:rsidRDefault="002D1066" w:rsidP="00121514">
      <w:pPr>
        <w:jc w:val="both"/>
      </w:pPr>
      <w:bookmarkStart w:id="0" w:name="_GoBack"/>
      <w:bookmarkEnd w:id="0"/>
    </w:p>
    <w:p w:rsidR="002D1066" w:rsidRDefault="002D1066" w:rsidP="002D1066">
      <w:pPr>
        <w:pStyle w:val="a4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объем работ, подлежащих выполнению:</w:t>
      </w:r>
    </w:p>
    <w:p w:rsidR="002D1066" w:rsidRDefault="002D1066" w:rsidP="002D1066">
      <w:pPr>
        <w:widowControl w:val="0"/>
        <w:ind w:firstLine="709"/>
        <w:jc w:val="both"/>
      </w:pPr>
      <w:r>
        <w:t xml:space="preserve"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учёта сведений о земельном участке, включают в себя: </w:t>
      </w:r>
    </w:p>
    <w:p w:rsidR="002D1066" w:rsidRDefault="002D1066" w:rsidP="002D1066">
      <w:pPr>
        <w:ind w:left="568"/>
        <w:jc w:val="both"/>
        <w:rPr>
          <w:b/>
        </w:rPr>
      </w:pPr>
      <w:r>
        <w:rPr>
          <w:b/>
        </w:rPr>
        <w:t>1. Подготовительные работы:</w:t>
      </w:r>
    </w:p>
    <w:p w:rsidR="002D1066" w:rsidRDefault="002D1066" w:rsidP="002D1066">
      <w:pPr>
        <w:pStyle w:val="a7"/>
        <w:spacing w:after="0"/>
        <w:ind w:left="0" w:firstLine="709"/>
        <w:jc w:val="both"/>
      </w:pPr>
      <w:r>
        <w:t>- самостоятельное получение Исполнителем сведений Единого государственного реестра недвижимости, необходимых для проведения кадастровых работ;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t>- самостоятельный сбор и анализ Исполнителем имеющихся материалов топографо-геодезических работ, материалов инвентаризации земельных участков, документов по отводу земельных участков, материалов по установлению и определению границ земельных участков, материалов государственного кадастра недвижимости и других материалов.</w:t>
      </w:r>
    </w:p>
    <w:p w:rsidR="002D1066" w:rsidRDefault="002D1066" w:rsidP="002D1066">
      <w:pPr>
        <w:pStyle w:val="a7"/>
        <w:widowControl w:val="0"/>
        <w:spacing w:after="0"/>
        <w:ind w:left="709"/>
        <w:jc w:val="both"/>
        <w:rPr>
          <w:b/>
        </w:rPr>
      </w:pPr>
      <w:r>
        <w:rPr>
          <w:b/>
        </w:rPr>
        <w:t>2. Производственные работы:</w:t>
      </w:r>
    </w:p>
    <w:p w:rsidR="002D1066" w:rsidRDefault="002D1066" w:rsidP="002D1066">
      <w:pPr>
        <w:pStyle w:val="2"/>
        <w:widowControl w:val="0"/>
        <w:spacing w:after="0" w:line="240" w:lineRule="auto"/>
        <w:ind w:firstLine="709"/>
        <w:jc w:val="both"/>
        <w:rPr>
          <w:color w:val="000000"/>
        </w:rPr>
      </w:pPr>
      <w:r>
        <w:t>- о</w:t>
      </w:r>
      <w:r>
        <w:rPr>
          <w:rFonts w:eastAsia="Calibri"/>
          <w:lang w:eastAsia="en-US"/>
        </w:rPr>
        <w:t>пределение координат характерных точек границы земельного участка</w:t>
      </w:r>
      <w:r>
        <w:t xml:space="preserve">, на основе измерений, выполненных в натуре (полевые геодезические работы) в системе координат МСК-27, принятой </w:t>
      </w:r>
      <w:proofErr w:type="spellStart"/>
      <w:r>
        <w:t>Росземкадастром</w:t>
      </w:r>
      <w:proofErr w:type="spellEnd"/>
      <w:r>
        <w:t xml:space="preserve"> для Хабаровского края;</w:t>
      </w:r>
    </w:p>
    <w:p w:rsidR="002D1066" w:rsidRDefault="002D1066" w:rsidP="002D1066">
      <w:pPr>
        <w:pStyle w:val="2"/>
        <w:widowControl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t xml:space="preserve"> составление схемы расположения земельного участка на кадастровом плане или кадастровой карте соответствующей территории с учетом ограничений, обременений в их использовании;</w:t>
      </w:r>
    </w:p>
    <w:p w:rsidR="002D1066" w:rsidRDefault="002D1066" w:rsidP="002D1066">
      <w:pPr>
        <w:widowControl w:val="0"/>
        <w:autoSpaceDE w:val="0"/>
        <w:autoSpaceDN w:val="0"/>
        <w:adjustRightInd w:val="0"/>
        <w:ind w:firstLine="709"/>
        <w:jc w:val="both"/>
      </w:pPr>
      <w:r>
        <w:t>- самостоятельное согласование Исполнителем местоположения границы земельного участка</w:t>
      </w:r>
      <w:r>
        <w:rPr>
          <w:rFonts w:eastAsia="Calibri"/>
          <w:lang w:eastAsia="en-US"/>
        </w:rPr>
        <w:t xml:space="preserve"> с лицами, являющихся собственниками, землепользователями, землевладельцами и арендаторами смежных земельных участков, </w:t>
      </w:r>
      <w:r>
        <w:t>том числе путем публикации извещения о проведении согласования в средствах массовой информации;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t>- самостоятельное оформление Исполнителем результатов согласования местоположения границы земельного участка в форме актов согласования;</w:t>
      </w:r>
    </w:p>
    <w:p w:rsidR="002D1066" w:rsidRDefault="002D1066" w:rsidP="002D10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- передача Исполнителем схемы расположения земельного участка в пяти экземплярах, актов согласования границы земельного участка в двух экземплярах Заказчику для утверждения.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t>- формирование межевого плана;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t>- передача  Заказчику межевого плана в электронном виде для внесения сведений о земельном участке в Единый государственный реестр недвижимости;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</w:pPr>
      <w:r>
        <w:t>- самостоятельное получение и передача Заказчику выписки из Единого государственного реестра недвижимости на 1 (один) земельный участок в 1 (одном) экземпляре.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</w:pP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</w:pP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Порядок и условия выполнения работ 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lastRenderedPageBreak/>
        <w:t xml:space="preserve">В ходе выполнения работ Исполнитель передает Заказчику межевой план в 2-х экземплярах на электронном носителе, </w:t>
      </w:r>
      <w:r>
        <w:rPr>
          <w:rFonts w:eastAsia="Calibri"/>
        </w:rPr>
        <w:t>заверенный усиленной квалифицированной электронной подписью кадастрового инженера, подготовившего такой план</w:t>
      </w:r>
      <w:r>
        <w:t>.</w:t>
      </w:r>
    </w:p>
    <w:p w:rsidR="002D1066" w:rsidRDefault="002D1066" w:rsidP="002D1066">
      <w:pPr>
        <w:pStyle w:val="a7"/>
        <w:widowControl w:val="0"/>
        <w:spacing w:after="0"/>
        <w:ind w:left="0" w:firstLine="709"/>
        <w:jc w:val="both"/>
      </w:pPr>
      <w:r>
        <w:t xml:space="preserve">По окончании выполнения работ Исполнитель передает Заказчику выписку из Единого государственного реестра недвижимости на 1 (один) земельный участок в </w:t>
      </w:r>
      <w:r>
        <w:rPr>
          <w:bCs/>
        </w:rPr>
        <w:t>1-ом</w:t>
      </w:r>
      <w:r>
        <w:t xml:space="preserve"> экземпляре.</w:t>
      </w:r>
    </w:p>
    <w:p w:rsidR="002D1066" w:rsidRDefault="002D1066" w:rsidP="002D1066">
      <w:pPr>
        <w:pStyle w:val="a7"/>
        <w:widowControl w:val="0"/>
        <w:spacing w:after="0"/>
        <w:ind w:left="709"/>
        <w:jc w:val="both"/>
      </w:pPr>
    </w:p>
    <w:p w:rsidR="002D1066" w:rsidRDefault="002D1066" w:rsidP="002D106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Функциональные, технические и качественные характеристики,</w:t>
      </w:r>
    </w:p>
    <w:p w:rsidR="002D1066" w:rsidRDefault="002D1066" w:rsidP="002D106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эксплуатационные характеристики объекта закупки</w:t>
      </w:r>
    </w:p>
    <w:p w:rsidR="002D1066" w:rsidRDefault="002D1066" w:rsidP="002D1066">
      <w:pPr>
        <w:ind w:firstLine="709"/>
        <w:jc w:val="both"/>
      </w:pPr>
      <w:r>
        <w:t>Перечень нормативно-правовых документов, используемых Исполнителем при выполнении работ:</w:t>
      </w:r>
    </w:p>
    <w:p w:rsidR="002D1066" w:rsidRDefault="002D1066" w:rsidP="002D1066">
      <w:pPr>
        <w:ind w:firstLine="709"/>
        <w:jc w:val="both"/>
      </w:pPr>
      <w:r>
        <w:t>При выполнении работ Исполнитель руководствуется  следующими документами:</w:t>
      </w:r>
    </w:p>
    <w:p w:rsidR="002D1066" w:rsidRDefault="002D1066" w:rsidP="002D1066">
      <w:pPr>
        <w:ind w:firstLine="709"/>
        <w:jc w:val="center"/>
      </w:pPr>
      <w:r>
        <w:rPr>
          <w:highlight w:val="yellow"/>
        </w:rPr>
        <w:t>ПРОВЕРИТЬ АКТУАЛЬНОСТЬ!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>
        <w:rPr>
          <w:rFonts w:eastAsiaTheme="minorHAnsi"/>
          <w:lang w:eastAsia="en-US"/>
        </w:rPr>
        <w:t>Земельный кодекс Российской Федерации" от 25.10.2001 №  136-ФЗ</w:t>
      </w:r>
      <w:r>
        <w:t>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Федеральный закон от 18.06.2001 № 78-ФЗ "О землеустройстве".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Федеральный закон от 13.07.2015 № 218-ФЗ "О государственной регистрации недвижимости".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4. </w:t>
      </w:r>
      <w:r>
        <w:rPr>
          <w:rFonts w:eastAsiaTheme="minorHAnsi"/>
          <w:lang w:eastAsia="en-US"/>
        </w:rPr>
        <w:t>Федеральный закон от 24.07.2007 № 221-ФЗ "О кадастровой деятельности".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5. </w:t>
      </w:r>
      <w:r>
        <w:rPr>
          <w:rFonts w:eastAsiaTheme="minorHAnsi"/>
          <w:lang w:eastAsia="en-US"/>
        </w:rPr>
        <w:t>Постановление Правительства РФ от 31.12.2015№  1532 "Об утверждении Правил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6. </w:t>
      </w:r>
      <w:r>
        <w:rPr>
          <w:rFonts w:eastAsiaTheme="minorHAnsi"/>
          <w:lang w:eastAsia="en-US"/>
        </w:rPr>
        <w:t>Приказ Минэкономразвития России от 01.03.2016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7. </w:t>
      </w:r>
      <w:r>
        <w:rPr>
          <w:rFonts w:eastAsiaTheme="minorHAnsi"/>
          <w:lang w:eastAsia="en-US"/>
        </w:rPr>
        <w:t>Приказ Минэкономразвития России от 08.12.2015 №  921 "Об утверждении формы и состава сведений межевого плана, требований к его подготовке".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Приказ Минэкономразвития России от 21.11.2016 № 735 "Об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9. </w:t>
      </w:r>
      <w:r>
        <w:rPr>
          <w:rFonts w:eastAsiaTheme="minorHAnsi"/>
          <w:lang w:eastAsia="en-US"/>
        </w:rPr>
        <w:t>Приказ Минэкономразвития России от 20.06.2016 № 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10. </w:t>
      </w:r>
      <w:r>
        <w:rPr>
          <w:rFonts w:eastAsiaTheme="minorHAnsi"/>
          <w:lang w:eastAsia="en-US"/>
        </w:rPr>
        <w:t>Приказ Минэкономразвития России от 16.12.2015 № 943 "Об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ошибки".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11. </w:t>
      </w:r>
      <w:r>
        <w:rPr>
          <w:rFonts w:eastAsiaTheme="minorHAnsi"/>
          <w:lang w:eastAsia="en-US"/>
        </w:rPr>
        <w:t>Инструкция по межеванию земель (утв. Роскомземом 08.04.1996).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Методические рекомендации по проведению межевания объектов землеустройства (утв. </w:t>
      </w:r>
      <w:proofErr w:type="spellStart"/>
      <w:r>
        <w:rPr>
          <w:rFonts w:eastAsiaTheme="minorHAnsi"/>
          <w:lang w:eastAsia="en-US"/>
        </w:rPr>
        <w:t>Росземкадастром</w:t>
      </w:r>
      <w:proofErr w:type="spellEnd"/>
      <w:r>
        <w:rPr>
          <w:rFonts w:eastAsiaTheme="minorHAnsi"/>
          <w:lang w:eastAsia="en-US"/>
        </w:rPr>
        <w:t xml:space="preserve"> 17.02.2003).</w:t>
      </w: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13. </w:t>
      </w:r>
      <w:r>
        <w:rPr>
          <w:rFonts w:eastAsiaTheme="minorHAnsi"/>
          <w:lang w:eastAsia="en-US"/>
        </w:rPr>
        <w:t xml:space="preserve">Методические рекомендации по проведению землеустройства при образовании новых и упорядочении существующих объектов землеустройства (утв. </w:t>
      </w:r>
      <w:proofErr w:type="spellStart"/>
      <w:r>
        <w:rPr>
          <w:rFonts w:eastAsiaTheme="minorHAnsi"/>
          <w:lang w:eastAsia="en-US"/>
        </w:rPr>
        <w:t>Росземкадастром</w:t>
      </w:r>
      <w:proofErr w:type="spellEnd"/>
      <w:r>
        <w:rPr>
          <w:rFonts w:eastAsiaTheme="minorHAnsi"/>
          <w:lang w:eastAsia="en-US"/>
        </w:rPr>
        <w:t xml:space="preserve"> 17.02.2003).</w:t>
      </w:r>
    </w:p>
    <w:p w:rsidR="00121514" w:rsidRDefault="00121514" w:rsidP="00121514">
      <w:pPr>
        <w:ind w:firstLine="709"/>
        <w:jc w:val="both"/>
        <w:rPr>
          <w:shd w:val="clear" w:color="auto" w:fill="FFFFFF"/>
        </w:rPr>
      </w:pPr>
      <w:r>
        <w:lastRenderedPageBreak/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выполняемые работы, а также поставляемые и (или) используемые материалы, оборудование и другие товары,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выполнения работ,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121514" w:rsidRDefault="00121514" w:rsidP="002D106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D1066" w:rsidRDefault="002D1066" w:rsidP="001215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Требования к результатам закупки</w:t>
      </w:r>
    </w:p>
    <w:p w:rsidR="002D1066" w:rsidRDefault="002D1066" w:rsidP="002D1066">
      <w:pPr>
        <w:keepLines/>
        <w:widowControl w:val="0"/>
        <w:suppressLineNumbers/>
        <w:suppressAutoHyphens/>
        <w:autoSpaceDE w:val="0"/>
        <w:autoSpaceDN w:val="0"/>
        <w:ind w:firstLine="709"/>
        <w:jc w:val="both"/>
      </w:pPr>
      <w:r>
        <w:rPr>
          <w:rFonts w:eastAsia="Calibri"/>
          <w:noProof/>
        </w:rPr>
        <w:t>Выполнение кадастровых</w:t>
      </w:r>
      <w:r>
        <w:t xml:space="preserve"> работ по образованию земельного участка путем раздела земельного участка с кадастровым номером __________________, находящегося в собственности Хабаровского края, в полном объеме в соответствии с требованиями Технической части.</w:t>
      </w:r>
    </w:p>
    <w:p w:rsidR="002D1066" w:rsidRDefault="002D1066" w:rsidP="002D1066">
      <w:pPr>
        <w:ind w:firstLine="567"/>
        <w:jc w:val="both"/>
        <w:rPr>
          <w:szCs w:val="28"/>
        </w:rPr>
      </w:pPr>
    </w:p>
    <w:p w:rsidR="002D1066" w:rsidRDefault="002D1066" w:rsidP="002D1066">
      <w:pPr>
        <w:spacing w:line="240" w:lineRule="exac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2. ПРИЛОЖЕНИЯ:</w:t>
      </w:r>
    </w:p>
    <w:p w:rsidR="002D1066" w:rsidRDefault="002D1066" w:rsidP="002D1066">
      <w:pPr>
        <w:ind w:right="27" w:firstLine="709"/>
        <w:jc w:val="both"/>
        <w:rPr>
          <w:color w:val="000000"/>
        </w:rPr>
      </w:pPr>
      <w:r>
        <w:rPr>
          <w:rFonts w:eastAsia="Calibri"/>
        </w:rPr>
        <w:t>Смета на выполнение кадастровых работ.</w:t>
      </w:r>
    </w:p>
    <w:p w:rsidR="002D1066" w:rsidRDefault="002D1066" w:rsidP="002D1066">
      <w:pPr>
        <w:jc w:val="center"/>
        <w:rPr>
          <w:b/>
          <w:kern w:val="28"/>
        </w:rPr>
      </w:pP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</w:pPr>
    </w:p>
    <w:p w:rsidR="002D1066" w:rsidRDefault="002D1066" w:rsidP="002D1066">
      <w:pPr>
        <w:autoSpaceDE w:val="0"/>
        <w:autoSpaceDN w:val="0"/>
        <w:adjustRightInd w:val="0"/>
        <w:ind w:firstLine="709"/>
        <w:jc w:val="both"/>
      </w:pPr>
    </w:p>
    <w:p w:rsidR="0095149E" w:rsidRPr="002D1066" w:rsidRDefault="0095149E" w:rsidP="002D1066"/>
    <w:sectPr w:rsidR="0095149E" w:rsidRPr="002D1066" w:rsidSect="00E9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326"/>
    <w:multiLevelType w:val="multilevel"/>
    <w:tmpl w:val="16921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6142"/>
    <w:multiLevelType w:val="multilevel"/>
    <w:tmpl w:val="DFA42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45405861"/>
    <w:multiLevelType w:val="multilevel"/>
    <w:tmpl w:val="A058F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60583"/>
    <w:multiLevelType w:val="multilevel"/>
    <w:tmpl w:val="F86875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593EF9"/>
    <w:multiLevelType w:val="hybridMultilevel"/>
    <w:tmpl w:val="9FBEE23A"/>
    <w:lvl w:ilvl="0" w:tplc="59022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603C8"/>
    <w:multiLevelType w:val="hybridMultilevel"/>
    <w:tmpl w:val="36D2A344"/>
    <w:lvl w:ilvl="0" w:tplc="14204FF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5A53A90"/>
    <w:multiLevelType w:val="hybridMultilevel"/>
    <w:tmpl w:val="7004D594"/>
    <w:lvl w:ilvl="0" w:tplc="34AAC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C426004"/>
    <w:multiLevelType w:val="multilevel"/>
    <w:tmpl w:val="991A1B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6F2C4D"/>
    <w:multiLevelType w:val="hybridMultilevel"/>
    <w:tmpl w:val="93D27962"/>
    <w:lvl w:ilvl="0" w:tplc="43F22F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63D"/>
    <w:rsid w:val="000005C0"/>
    <w:rsid w:val="000008B8"/>
    <w:rsid w:val="000128B5"/>
    <w:rsid w:val="000134E4"/>
    <w:rsid w:val="000204AB"/>
    <w:rsid w:val="00034926"/>
    <w:rsid w:val="00043483"/>
    <w:rsid w:val="00044FA9"/>
    <w:rsid w:val="00063296"/>
    <w:rsid w:val="000675E3"/>
    <w:rsid w:val="00095A3A"/>
    <w:rsid w:val="000A1532"/>
    <w:rsid w:val="000A5A97"/>
    <w:rsid w:val="000B0175"/>
    <w:rsid w:val="000B273A"/>
    <w:rsid w:val="000B7D49"/>
    <w:rsid w:val="000C309C"/>
    <w:rsid w:val="000D3517"/>
    <w:rsid w:val="000D3A60"/>
    <w:rsid w:val="000E3009"/>
    <w:rsid w:val="00102674"/>
    <w:rsid w:val="00102DAB"/>
    <w:rsid w:val="0010466F"/>
    <w:rsid w:val="00104A27"/>
    <w:rsid w:val="00116980"/>
    <w:rsid w:val="00121514"/>
    <w:rsid w:val="00123521"/>
    <w:rsid w:val="001325F4"/>
    <w:rsid w:val="00135867"/>
    <w:rsid w:val="0014072C"/>
    <w:rsid w:val="001411B9"/>
    <w:rsid w:val="00142414"/>
    <w:rsid w:val="0014379F"/>
    <w:rsid w:val="00144916"/>
    <w:rsid w:val="00145FEE"/>
    <w:rsid w:val="00157D71"/>
    <w:rsid w:val="00181FCC"/>
    <w:rsid w:val="00184AFE"/>
    <w:rsid w:val="00190107"/>
    <w:rsid w:val="0019508E"/>
    <w:rsid w:val="001A4CF7"/>
    <w:rsid w:val="001A7801"/>
    <w:rsid w:val="001D01F4"/>
    <w:rsid w:val="001D62B4"/>
    <w:rsid w:val="001F2587"/>
    <w:rsid w:val="001F574F"/>
    <w:rsid w:val="001F65AB"/>
    <w:rsid w:val="0020257E"/>
    <w:rsid w:val="002036A5"/>
    <w:rsid w:val="00206448"/>
    <w:rsid w:val="00210E55"/>
    <w:rsid w:val="002177A6"/>
    <w:rsid w:val="00220F71"/>
    <w:rsid w:val="00226D26"/>
    <w:rsid w:val="002367FE"/>
    <w:rsid w:val="00251E84"/>
    <w:rsid w:val="00252DE3"/>
    <w:rsid w:val="002547BF"/>
    <w:rsid w:val="00256F93"/>
    <w:rsid w:val="00262528"/>
    <w:rsid w:val="00265FAF"/>
    <w:rsid w:val="00276CF0"/>
    <w:rsid w:val="00280665"/>
    <w:rsid w:val="0028378E"/>
    <w:rsid w:val="002848E3"/>
    <w:rsid w:val="0028769D"/>
    <w:rsid w:val="00290DB1"/>
    <w:rsid w:val="00297BB9"/>
    <w:rsid w:val="002B1AA9"/>
    <w:rsid w:val="002B3B97"/>
    <w:rsid w:val="002C3296"/>
    <w:rsid w:val="002C3AE3"/>
    <w:rsid w:val="002D1066"/>
    <w:rsid w:val="002E14D1"/>
    <w:rsid w:val="0030236A"/>
    <w:rsid w:val="0031095C"/>
    <w:rsid w:val="00313666"/>
    <w:rsid w:val="00317FC6"/>
    <w:rsid w:val="003229ED"/>
    <w:rsid w:val="003249EB"/>
    <w:rsid w:val="003420B8"/>
    <w:rsid w:val="003445E9"/>
    <w:rsid w:val="00346A88"/>
    <w:rsid w:val="00346E0B"/>
    <w:rsid w:val="003506DE"/>
    <w:rsid w:val="00351FAC"/>
    <w:rsid w:val="00361367"/>
    <w:rsid w:val="00363532"/>
    <w:rsid w:val="00374BD1"/>
    <w:rsid w:val="0037724F"/>
    <w:rsid w:val="0038206B"/>
    <w:rsid w:val="0038294A"/>
    <w:rsid w:val="00394F7E"/>
    <w:rsid w:val="003A277D"/>
    <w:rsid w:val="003D4F24"/>
    <w:rsid w:val="003E0679"/>
    <w:rsid w:val="0040124E"/>
    <w:rsid w:val="00402DB1"/>
    <w:rsid w:val="004071BA"/>
    <w:rsid w:val="00411F48"/>
    <w:rsid w:val="00423BBE"/>
    <w:rsid w:val="004262E1"/>
    <w:rsid w:val="004317BC"/>
    <w:rsid w:val="0043205F"/>
    <w:rsid w:val="0044180A"/>
    <w:rsid w:val="004437C9"/>
    <w:rsid w:val="00445767"/>
    <w:rsid w:val="00453CB9"/>
    <w:rsid w:val="00466B8B"/>
    <w:rsid w:val="00474D03"/>
    <w:rsid w:val="00474E32"/>
    <w:rsid w:val="004773F0"/>
    <w:rsid w:val="00480EC4"/>
    <w:rsid w:val="00492A4A"/>
    <w:rsid w:val="004B2643"/>
    <w:rsid w:val="004B27CA"/>
    <w:rsid w:val="004C0E9C"/>
    <w:rsid w:val="004C6F90"/>
    <w:rsid w:val="004D1992"/>
    <w:rsid w:val="004D6E51"/>
    <w:rsid w:val="004E2BD2"/>
    <w:rsid w:val="004E532C"/>
    <w:rsid w:val="004E6789"/>
    <w:rsid w:val="004E6CB4"/>
    <w:rsid w:val="004E6DA6"/>
    <w:rsid w:val="004E7C22"/>
    <w:rsid w:val="00504D9A"/>
    <w:rsid w:val="00512E4C"/>
    <w:rsid w:val="005217AA"/>
    <w:rsid w:val="00527EEC"/>
    <w:rsid w:val="0053270C"/>
    <w:rsid w:val="00535823"/>
    <w:rsid w:val="00535AE3"/>
    <w:rsid w:val="00546A60"/>
    <w:rsid w:val="00551499"/>
    <w:rsid w:val="00556E00"/>
    <w:rsid w:val="00557667"/>
    <w:rsid w:val="00562068"/>
    <w:rsid w:val="00567079"/>
    <w:rsid w:val="00567842"/>
    <w:rsid w:val="00572517"/>
    <w:rsid w:val="00572B3F"/>
    <w:rsid w:val="005901D1"/>
    <w:rsid w:val="005A5CED"/>
    <w:rsid w:val="005A69A9"/>
    <w:rsid w:val="005B22AC"/>
    <w:rsid w:val="005B288C"/>
    <w:rsid w:val="005B36DC"/>
    <w:rsid w:val="005C3F8E"/>
    <w:rsid w:val="005C6419"/>
    <w:rsid w:val="005D40BD"/>
    <w:rsid w:val="005D461D"/>
    <w:rsid w:val="005D47EB"/>
    <w:rsid w:val="005F0902"/>
    <w:rsid w:val="005F1FF5"/>
    <w:rsid w:val="00601895"/>
    <w:rsid w:val="00605CFF"/>
    <w:rsid w:val="006078F2"/>
    <w:rsid w:val="00613D91"/>
    <w:rsid w:val="0062219C"/>
    <w:rsid w:val="00622E6F"/>
    <w:rsid w:val="00633D9A"/>
    <w:rsid w:val="006526F0"/>
    <w:rsid w:val="00653FEB"/>
    <w:rsid w:val="006540B7"/>
    <w:rsid w:val="00663438"/>
    <w:rsid w:val="00680C43"/>
    <w:rsid w:val="00680F5C"/>
    <w:rsid w:val="00684370"/>
    <w:rsid w:val="006A2C05"/>
    <w:rsid w:val="006A3072"/>
    <w:rsid w:val="006A6802"/>
    <w:rsid w:val="006B0A98"/>
    <w:rsid w:val="006B4ECF"/>
    <w:rsid w:val="006C26E8"/>
    <w:rsid w:val="006C3FE4"/>
    <w:rsid w:val="006C60CB"/>
    <w:rsid w:val="006C6990"/>
    <w:rsid w:val="006E3C75"/>
    <w:rsid w:val="006E4265"/>
    <w:rsid w:val="00706B33"/>
    <w:rsid w:val="00712E24"/>
    <w:rsid w:val="0071363D"/>
    <w:rsid w:val="007146B6"/>
    <w:rsid w:val="0072078B"/>
    <w:rsid w:val="00730362"/>
    <w:rsid w:val="00734E93"/>
    <w:rsid w:val="00743032"/>
    <w:rsid w:val="00754F30"/>
    <w:rsid w:val="00756DDB"/>
    <w:rsid w:val="007651EF"/>
    <w:rsid w:val="0078020A"/>
    <w:rsid w:val="007915A2"/>
    <w:rsid w:val="007969DC"/>
    <w:rsid w:val="007A0BC5"/>
    <w:rsid w:val="007A2401"/>
    <w:rsid w:val="007B4333"/>
    <w:rsid w:val="007D4072"/>
    <w:rsid w:val="007D4488"/>
    <w:rsid w:val="007E0F23"/>
    <w:rsid w:val="007F1AC3"/>
    <w:rsid w:val="008026B4"/>
    <w:rsid w:val="00811BFB"/>
    <w:rsid w:val="00817BCB"/>
    <w:rsid w:val="00820169"/>
    <w:rsid w:val="00824585"/>
    <w:rsid w:val="00830DEF"/>
    <w:rsid w:val="008328FB"/>
    <w:rsid w:val="00834F77"/>
    <w:rsid w:val="0084291B"/>
    <w:rsid w:val="0085182A"/>
    <w:rsid w:val="00851FB1"/>
    <w:rsid w:val="0086087D"/>
    <w:rsid w:val="0086480C"/>
    <w:rsid w:val="00866874"/>
    <w:rsid w:val="00873127"/>
    <w:rsid w:val="00877074"/>
    <w:rsid w:val="00884E7F"/>
    <w:rsid w:val="00893C5A"/>
    <w:rsid w:val="008A4481"/>
    <w:rsid w:val="008A7EB9"/>
    <w:rsid w:val="008B5AF9"/>
    <w:rsid w:val="008E7307"/>
    <w:rsid w:val="008F7D49"/>
    <w:rsid w:val="009020F6"/>
    <w:rsid w:val="00907D91"/>
    <w:rsid w:val="009174E1"/>
    <w:rsid w:val="00921B99"/>
    <w:rsid w:val="00924F8E"/>
    <w:rsid w:val="0092674B"/>
    <w:rsid w:val="00935DE6"/>
    <w:rsid w:val="0094129B"/>
    <w:rsid w:val="009439F3"/>
    <w:rsid w:val="00945FDD"/>
    <w:rsid w:val="009475FC"/>
    <w:rsid w:val="00950A57"/>
    <w:rsid w:val="0095149E"/>
    <w:rsid w:val="00952006"/>
    <w:rsid w:val="00953514"/>
    <w:rsid w:val="00971237"/>
    <w:rsid w:val="0097515B"/>
    <w:rsid w:val="00975677"/>
    <w:rsid w:val="00980718"/>
    <w:rsid w:val="00980974"/>
    <w:rsid w:val="009833E3"/>
    <w:rsid w:val="009851C1"/>
    <w:rsid w:val="009852EE"/>
    <w:rsid w:val="0098598E"/>
    <w:rsid w:val="00986948"/>
    <w:rsid w:val="0098725A"/>
    <w:rsid w:val="00997751"/>
    <w:rsid w:val="009A1C0B"/>
    <w:rsid w:val="009C7D7F"/>
    <w:rsid w:val="009D6F72"/>
    <w:rsid w:val="009D794E"/>
    <w:rsid w:val="009E08CD"/>
    <w:rsid w:val="009E33EE"/>
    <w:rsid w:val="009F1EF6"/>
    <w:rsid w:val="009F54AF"/>
    <w:rsid w:val="009F79C2"/>
    <w:rsid w:val="00A05480"/>
    <w:rsid w:val="00A06992"/>
    <w:rsid w:val="00A130EF"/>
    <w:rsid w:val="00A1495F"/>
    <w:rsid w:val="00A15774"/>
    <w:rsid w:val="00A41E54"/>
    <w:rsid w:val="00A42A6C"/>
    <w:rsid w:val="00A46A7E"/>
    <w:rsid w:val="00A5371C"/>
    <w:rsid w:val="00A558EA"/>
    <w:rsid w:val="00A57F8C"/>
    <w:rsid w:val="00A601B4"/>
    <w:rsid w:val="00A65481"/>
    <w:rsid w:val="00A70B8B"/>
    <w:rsid w:val="00A779EF"/>
    <w:rsid w:val="00A83171"/>
    <w:rsid w:val="00A91E56"/>
    <w:rsid w:val="00A97470"/>
    <w:rsid w:val="00AA255D"/>
    <w:rsid w:val="00AA301C"/>
    <w:rsid w:val="00AB00AB"/>
    <w:rsid w:val="00AB37B4"/>
    <w:rsid w:val="00AB7923"/>
    <w:rsid w:val="00AC7B2F"/>
    <w:rsid w:val="00AE31FE"/>
    <w:rsid w:val="00B02849"/>
    <w:rsid w:val="00B06E55"/>
    <w:rsid w:val="00B11D61"/>
    <w:rsid w:val="00B21375"/>
    <w:rsid w:val="00B21D64"/>
    <w:rsid w:val="00B23C02"/>
    <w:rsid w:val="00B32C1A"/>
    <w:rsid w:val="00B40A0B"/>
    <w:rsid w:val="00B45FE1"/>
    <w:rsid w:val="00B467D8"/>
    <w:rsid w:val="00B54AEE"/>
    <w:rsid w:val="00B551CA"/>
    <w:rsid w:val="00B57E31"/>
    <w:rsid w:val="00B649AA"/>
    <w:rsid w:val="00B7142C"/>
    <w:rsid w:val="00B766E3"/>
    <w:rsid w:val="00B83C06"/>
    <w:rsid w:val="00B84423"/>
    <w:rsid w:val="00B8604B"/>
    <w:rsid w:val="00BA015F"/>
    <w:rsid w:val="00BA13C5"/>
    <w:rsid w:val="00BB1E1F"/>
    <w:rsid w:val="00BC2D72"/>
    <w:rsid w:val="00BD0ABE"/>
    <w:rsid w:val="00BD2B9E"/>
    <w:rsid w:val="00BF1D7F"/>
    <w:rsid w:val="00BF34E0"/>
    <w:rsid w:val="00BF50D0"/>
    <w:rsid w:val="00BF5F45"/>
    <w:rsid w:val="00C02653"/>
    <w:rsid w:val="00C10894"/>
    <w:rsid w:val="00C11761"/>
    <w:rsid w:val="00C238D1"/>
    <w:rsid w:val="00C25F26"/>
    <w:rsid w:val="00C27976"/>
    <w:rsid w:val="00C314B6"/>
    <w:rsid w:val="00C32FFB"/>
    <w:rsid w:val="00C33B5C"/>
    <w:rsid w:val="00C3474A"/>
    <w:rsid w:val="00C43CBF"/>
    <w:rsid w:val="00C47DA4"/>
    <w:rsid w:val="00C57695"/>
    <w:rsid w:val="00C715FE"/>
    <w:rsid w:val="00C817A2"/>
    <w:rsid w:val="00C820ED"/>
    <w:rsid w:val="00C82C42"/>
    <w:rsid w:val="00C907DD"/>
    <w:rsid w:val="00C91E0E"/>
    <w:rsid w:val="00C92A50"/>
    <w:rsid w:val="00C92B4C"/>
    <w:rsid w:val="00CB2BE8"/>
    <w:rsid w:val="00CB6DF9"/>
    <w:rsid w:val="00CB6F72"/>
    <w:rsid w:val="00CB74ED"/>
    <w:rsid w:val="00CE794F"/>
    <w:rsid w:val="00CF22F0"/>
    <w:rsid w:val="00CF2991"/>
    <w:rsid w:val="00CF47F2"/>
    <w:rsid w:val="00D109C6"/>
    <w:rsid w:val="00D11547"/>
    <w:rsid w:val="00D12E90"/>
    <w:rsid w:val="00D212A6"/>
    <w:rsid w:val="00D324FC"/>
    <w:rsid w:val="00D3278D"/>
    <w:rsid w:val="00D50873"/>
    <w:rsid w:val="00D62273"/>
    <w:rsid w:val="00D62D08"/>
    <w:rsid w:val="00D63A75"/>
    <w:rsid w:val="00D65330"/>
    <w:rsid w:val="00D82560"/>
    <w:rsid w:val="00D92964"/>
    <w:rsid w:val="00D96A9B"/>
    <w:rsid w:val="00D97AC4"/>
    <w:rsid w:val="00DA64C5"/>
    <w:rsid w:val="00DA75ED"/>
    <w:rsid w:val="00DB073F"/>
    <w:rsid w:val="00DB3C7C"/>
    <w:rsid w:val="00DC4FD4"/>
    <w:rsid w:val="00DD0F54"/>
    <w:rsid w:val="00DE5220"/>
    <w:rsid w:val="00DE661D"/>
    <w:rsid w:val="00DF0BC1"/>
    <w:rsid w:val="00DF1893"/>
    <w:rsid w:val="00DF7AD8"/>
    <w:rsid w:val="00E04D82"/>
    <w:rsid w:val="00E13C79"/>
    <w:rsid w:val="00E24A62"/>
    <w:rsid w:val="00E35A0D"/>
    <w:rsid w:val="00E361F1"/>
    <w:rsid w:val="00E371B5"/>
    <w:rsid w:val="00E37A38"/>
    <w:rsid w:val="00E428F2"/>
    <w:rsid w:val="00E47E79"/>
    <w:rsid w:val="00E54951"/>
    <w:rsid w:val="00E555DE"/>
    <w:rsid w:val="00E56B04"/>
    <w:rsid w:val="00E57E1B"/>
    <w:rsid w:val="00E603AC"/>
    <w:rsid w:val="00E616F9"/>
    <w:rsid w:val="00E61FDE"/>
    <w:rsid w:val="00E64223"/>
    <w:rsid w:val="00E850AD"/>
    <w:rsid w:val="00E97970"/>
    <w:rsid w:val="00EA18C8"/>
    <w:rsid w:val="00EB21FA"/>
    <w:rsid w:val="00EB537F"/>
    <w:rsid w:val="00EC3B5D"/>
    <w:rsid w:val="00ED1222"/>
    <w:rsid w:val="00EF2A61"/>
    <w:rsid w:val="00EF45EA"/>
    <w:rsid w:val="00F1466F"/>
    <w:rsid w:val="00F26917"/>
    <w:rsid w:val="00F276D7"/>
    <w:rsid w:val="00F27A8D"/>
    <w:rsid w:val="00F43044"/>
    <w:rsid w:val="00F44ED7"/>
    <w:rsid w:val="00F46A24"/>
    <w:rsid w:val="00F53B6E"/>
    <w:rsid w:val="00F5527C"/>
    <w:rsid w:val="00F55FDB"/>
    <w:rsid w:val="00F70A3A"/>
    <w:rsid w:val="00F834E7"/>
    <w:rsid w:val="00F837DE"/>
    <w:rsid w:val="00F87D4A"/>
    <w:rsid w:val="00FA2E92"/>
    <w:rsid w:val="00FA72A1"/>
    <w:rsid w:val="00FC3660"/>
    <w:rsid w:val="00FC75C5"/>
    <w:rsid w:val="00FD403D"/>
    <w:rsid w:val="00FD6352"/>
    <w:rsid w:val="00FE5BC2"/>
    <w:rsid w:val="00FF009D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58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135867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135867"/>
    <w:rPr>
      <w:b/>
      <w:bCs/>
    </w:rPr>
  </w:style>
  <w:style w:type="paragraph" w:styleId="a4">
    <w:name w:val="List Paragraph"/>
    <w:basedOn w:val="a"/>
    <w:link w:val="a5"/>
    <w:qFormat/>
    <w:rsid w:val="00135867"/>
    <w:pPr>
      <w:ind w:left="720"/>
      <w:contextualSpacing/>
    </w:pPr>
    <w:rPr>
      <w:sz w:val="20"/>
      <w:szCs w:val="20"/>
    </w:rPr>
  </w:style>
  <w:style w:type="character" w:customStyle="1" w:styleId="a6">
    <w:name w:val="Основной текст_"/>
    <w:link w:val="1"/>
    <w:rsid w:val="00135867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135867"/>
    <w:pPr>
      <w:widowControl w:val="0"/>
      <w:shd w:val="clear" w:color="auto" w:fill="FFFFFF"/>
      <w:spacing w:line="269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394F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94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514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1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514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641C-F382-44D0-82B9-B02E6645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a.u.berlizeva</dc:creator>
  <cp:keywords/>
  <dc:description/>
  <cp:lastModifiedBy>Bordukova</cp:lastModifiedBy>
  <cp:revision>27</cp:revision>
  <dcterms:created xsi:type="dcterms:W3CDTF">2014-01-16T22:52:00Z</dcterms:created>
  <dcterms:modified xsi:type="dcterms:W3CDTF">2021-03-04T01:55:00Z</dcterms:modified>
</cp:coreProperties>
</file>