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1" w:rsidRDefault="00C83B61" w:rsidP="00C400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администрацией</w:t>
      </w:r>
    </w:p>
    <w:p w:rsidR="00C83B61" w:rsidRDefault="00C83B61" w:rsidP="00C400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Уссурийского городского округа</w:t>
      </w:r>
    </w:p>
    <w:p w:rsidR="00C83B61" w:rsidRDefault="00C83B61" w:rsidP="00C400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антикоррупционных мероприятий, </w:t>
      </w:r>
    </w:p>
    <w:p w:rsidR="00C83B61" w:rsidRDefault="00C83B61" w:rsidP="00C400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предусмотренных муниципальной программой «Противодействие коррупции </w:t>
      </w:r>
      <w:r w:rsidRPr="00F33BE6">
        <w:rPr>
          <w:rFonts w:ascii="Times New Roman" w:eastAsia="Times New Roman" w:hAnsi="Times New Roman" w:cs="Times New Roman"/>
          <w:b/>
          <w:sz w:val="28"/>
          <w:szCs w:val="28"/>
        </w:rPr>
        <w:t>в Уссурийском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3B61" w:rsidRDefault="00C83B61" w:rsidP="00C400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2017-2021 годы»  </w:t>
      </w:r>
    </w:p>
    <w:p w:rsidR="007E7829" w:rsidRDefault="007E7829" w:rsidP="00C4007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2019 году</w:t>
      </w:r>
    </w:p>
    <w:p w:rsidR="007E7829" w:rsidRDefault="007E7829" w:rsidP="00C4007A">
      <w:pPr>
        <w:widowControl w:val="0"/>
        <w:spacing w:after="1"/>
        <w:ind w:left="-426" w:right="-1"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7829" w:rsidRDefault="007E7829" w:rsidP="00C4007A">
      <w:pPr>
        <w:widowControl w:val="0"/>
        <w:spacing w:after="1"/>
        <w:ind w:left="-426" w:right="-1"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0D5" w:rsidRPr="007E7829" w:rsidRDefault="00644A30" w:rsidP="00C4007A">
      <w:pPr>
        <w:widowControl w:val="0"/>
        <w:spacing w:after="1"/>
        <w:ind w:left="-426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1. В 201</w:t>
      </w:r>
      <w:r w:rsidR="00C83B61" w:rsidRPr="007E782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администрации Уссурийского городского округа </w:t>
      </w:r>
      <w:r w:rsidRPr="007E7829">
        <w:rPr>
          <w:rFonts w:ascii="Times New Roman" w:hAnsi="Times New Roman" w:cs="Times New Roman"/>
          <w:sz w:val="28"/>
          <w:szCs w:val="28"/>
        </w:rPr>
        <w:t>реализовывалась</w:t>
      </w:r>
      <w:r w:rsidR="00C83B61" w:rsidRPr="007E7829">
        <w:rPr>
          <w:rFonts w:ascii="Times New Roman" w:hAnsi="Times New Roman" w:cs="Times New Roman"/>
          <w:sz w:val="28"/>
          <w:szCs w:val="28"/>
        </w:rPr>
        <w:t xml:space="preserve"> </w:t>
      </w:r>
      <w:r w:rsidR="00C83B61" w:rsidRPr="007E7829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C83B61" w:rsidRPr="007E7829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Противодействие коррупции в Уссурийском городском округе» на 2017-2021 годы»,</w:t>
      </w:r>
      <w:r w:rsidR="00C83B61" w:rsidRPr="007E7829">
        <w:rPr>
          <w:rFonts w:ascii="Times New Roman" w:eastAsia="Times New Roman" w:hAnsi="Times New Roman" w:cs="Times New Roman"/>
          <w:sz w:val="28"/>
          <w:szCs w:val="28"/>
        </w:rPr>
        <w:t xml:space="preserve"> утвержденная </w:t>
      </w:r>
      <w:r w:rsidR="00C83B61" w:rsidRPr="007E7829">
        <w:rPr>
          <w:rFonts w:ascii="Times New Roman" w:hAnsi="Times New Roman" w:cs="Times New Roman"/>
          <w:sz w:val="28"/>
          <w:szCs w:val="28"/>
        </w:rPr>
        <w:t>п</w:t>
      </w:r>
      <w:r w:rsidR="00C83B61" w:rsidRPr="007E7829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  Уссурийского   городского  округа от 14 ноября 2016 года № 3484-НПА</w:t>
      </w:r>
      <w:r w:rsidR="00C83B61" w:rsidRPr="007E7829">
        <w:rPr>
          <w:rFonts w:ascii="Times New Roman" w:hAnsi="Times New Roman" w:cs="Times New Roman"/>
          <w:sz w:val="28"/>
          <w:szCs w:val="28"/>
        </w:rPr>
        <w:t>.</w:t>
      </w:r>
    </w:p>
    <w:p w:rsidR="00FD1C0B" w:rsidRPr="007E7829" w:rsidRDefault="00644A30" w:rsidP="00C4007A">
      <w:pPr>
        <w:widowControl w:val="0"/>
        <w:autoSpaceDE w:val="0"/>
        <w:autoSpaceDN w:val="0"/>
        <w:adjustRightInd w:val="0"/>
        <w:spacing w:after="0"/>
        <w:ind w:left="-426"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  <w:r w:rsidR="00F30243" w:rsidRPr="007E7829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C83B61" w:rsidRPr="007E7829" w:rsidRDefault="00C83B61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а) актуализация нормативно-правовой базы органов местного самоуправления в сфере противодействия коррупции;</w:t>
      </w:r>
    </w:p>
    <w:p w:rsidR="00C83B61" w:rsidRPr="007E7829" w:rsidRDefault="00C83B61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б) реализация антикоррупционных механизмов в деятельности органов  местного самоуправления, а также системы запретов, ограничений и требований, установленных в целях противодействия коррупции.</w:t>
      </w:r>
    </w:p>
    <w:p w:rsidR="00C83B61" w:rsidRPr="00C4007A" w:rsidRDefault="006261CA" w:rsidP="00C4007A">
      <w:pPr>
        <w:widowControl w:val="0"/>
        <w:autoSpaceDE w:val="0"/>
        <w:autoSpaceDN w:val="0"/>
        <w:adjustRightInd w:val="0"/>
        <w:spacing w:after="0"/>
        <w:ind w:left="-426"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мероприятия муниципальной программы реализованы </w:t>
      </w:r>
      <w:r w:rsidR="007E1DF2" w:rsidRPr="007E78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планом-графиком. </w:t>
      </w:r>
      <w:r w:rsidR="007E1DF2" w:rsidRPr="00C4007A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r w:rsidR="00FB4DBC" w:rsidRPr="00C4007A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запланированных </w:t>
      </w:r>
      <w:r w:rsidR="007E1DF2" w:rsidRPr="00C4007A">
        <w:rPr>
          <w:rFonts w:ascii="Times New Roman" w:eastAsia="Times New Roman" w:hAnsi="Times New Roman" w:cs="Times New Roman"/>
          <w:sz w:val="28"/>
          <w:szCs w:val="28"/>
        </w:rPr>
        <w:t>финансовых средств (2</w:t>
      </w:r>
      <w:r w:rsidR="00FB4DBC" w:rsidRPr="00C400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DF2" w:rsidRPr="00C4007A">
        <w:rPr>
          <w:rFonts w:ascii="Times New Roman" w:eastAsia="Times New Roman" w:hAnsi="Times New Roman" w:cs="Times New Roman"/>
          <w:sz w:val="28"/>
          <w:szCs w:val="28"/>
        </w:rPr>
        <w:t>0,00 тыс. руб.) составило 99,</w:t>
      </w:r>
      <w:r w:rsidR="00FB4DBC" w:rsidRPr="00C4007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7E1DF2" w:rsidRPr="00C4007A">
        <w:rPr>
          <w:rFonts w:ascii="Times New Roman" w:eastAsia="Times New Roman" w:hAnsi="Times New Roman" w:cs="Times New Roman"/>
          <w:sz w:val="28"/>
          <w:szCs w:val="28"/>
        </w:rPr>
        <w:t>%</w:t>
      </w:r>
      <w:r w:rsidR="006075D9" w:rsidRPr="00C40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DF2" w:rsidRPr="00C40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1CA" w:rsidRPr="00C4007A" w:rsidRDefault="007E1DF2" w:rsidP="00C4007A">
      <w:pPr>
        <w:widowControl w:val="0"/>
        <w:autoSpaceDE w:val="0"/>
        <w:autoSpaceDN w:val="0"/>
        <w:adjustRightInd w:val="0"/>
        <w:spacing w:after="0"/>
        <w:ind w:left="-426" w:right="-42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7A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C83B61" w:rsidRPr="00C400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007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антикорру</w:t>
      </w:r>
      <w:r w:rsidR="00FA12D1" w:rsidRPr="00C4007A">
        <w:rPr>
          <w:rFonts w:ascii="Times New Roman" w:eastAsia="Times New Roman" w:hAnsi="Times New Roman" w:cs="Times New Roman"/>
          <w:sz w:val="28"/>
          <w:szCs w:val="28"/>
        </w:rPr>
        <w:t>пционных мероприятий вне программы исключены.</w:t>
      </w:r>
    </w:p>
    <w:p w:rsidR="00E23B19" w:rsidRPr="00C4007A" w:rsidRDefault="00E23B19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7A">
        <w:rPr>
          <w:rFonts w:ascii="Times New Roman" w:eastAsia="Times New Roman" w:hAnsi="Times New Roman" w:cs="Times New Roman"/>
          <w:b/>
          <w:sz w:val="28"/>
          <w:szCs w:val="28"/>
        </w:rPr>
        <w:t>2. В целях совершенствования нормативно-правовой базы органов местного самоуправления проводились мероприятия</w:t>
      </w:r>
      <w:r w:rsidRPr="00C400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B19" w:rsidRPr="00C4007A" w:rsidRDefault="00E23B19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7A">
        <w:rPr>
          <w:rFonts w:ascii="Times New Roman" w:eastAsia="Times New Roman" w:hAnsi="Times New Roman" w:cs="Times New Roman"/>
          <w:sz w:val="28"/>
          <w:szCs w:val="28"/>
        </w:rPr>
        <w:t>проводится мониторинг действующего законодательства Российской Федерации. По его результатам:</w:t>
      </w:r>
    </w:p>
    <w:p w:rsidR="00E23B19" w:rsidRPr="007E7829" w:rsidRDefault="00D722E6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E23B19" w:rsidRPr="007E7829">
        <w:rPr>
          <w:rFonts w:ascii="Times New Roman" w:eastAsia="Times New Roman" w:hAnsi="Times New Roman" w:cs="Times New Roman"/>
          <w:sz w:val="28"/>
          <w:szCs w:val="28"/>
        </w:rPr>
        <w:t>внесены изменения:</w:t>
      </w:r>
    </w:p>
    <w:p w:rsidR="00E23B19" w:rsidRPr="007E7829" w:rsidRDefault="00E23B19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722E6" w:rsidRPr="007E782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7088" w:rsidRPr="007E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4D7088" w:rsidRPr="007E782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Думы Уссурийского городского округа;</w:t>
      </w:r>
    </w:p>
    <w:p w:rsidR="00E23B19" w:rsidRPr="007E7829" w:rsidRDefault="00E23B19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7088" w:rsidRPr="007E78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D722E6" w:rsidRPr="007E782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Уссурийского городского округа в сфере противодействия коррупции, в том числе в части:</w:t>
      </w:r>
    </w:p>
    <w:p w:rsidR="00D722E6" w:rsidRPr="007E7829" w:rsidRDefault="00D722E6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 порядка предоставления гражданами, претендующими на замещение должностей муниципальной службы</w:t>
      </w:r>
      <w:r w:rsidR="0031676D" w:rsidRPr="007E7829">
        <w:rPr>
          <w:rFonts w:ascii="Times New Roman" w:eastAsia="Times New Roman" w:hAnsi="Times New Roman" w:cs="Times New Roman"/>
          <w:sz w:val="28"/>
          <w:szCs w:val="28"/>
        </w:rPr>
        <w:t xml:space="preserve"> УГО, муниципальными служащими УГО сведений о доходах, об имуществе и обязательствах имущественного характера;</w:t>
      </w:r>
    </w:p>
    <w:p w:rsidR="0031676D" w:rsidRPr="007E7829" w:rsidRDefault="0031676D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порядка представления муниципальными служащими сведений о своих расходах, а также о расходах своих супруги (супруга) и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31676D" w:rsidRPr="007E7829" w:rsidRDefault="0031676D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 порядка размещения в информационно-телекоммуникационной сети Интернет на официальных сайтах органов местного самоуправления УГО и предоставления для опубликования средствам массовой информации сведений о доходах, расходах,  об имуществе и обязательствах имущественного характера лиц, замещающих муниципальные должности;</w:t>
      </w:r>
    </w:p>
    <w:p w:rsidR="0031676D" w:rsidRPr="007E7829" w:rsidRDefault="0031676D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-порядка организации и проведения антикоррупционной экспертизы нормативных правовых актов администрации УГО и др.;</w:t>
      </w:r>
    </w:p>
    <w:p w:rsidR="0031676D" w:rsidRPr="007E7829" w:rsidRDefault="00091063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 2019 году принято постановление администрации УГО "Об утверждении Порядка сообщения руководителями муниципальных учреждений Уссурийского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7E7829" w:rsidRPr="007E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0AA" w:rsidRPr="00C4007A" w:rsidRDefault="00CB20AA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Нормативно-правовым управлением администрации Уссурийского городского округа </w:t>
      </w: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>проведены:</w:t>
      </w:r>
      <w:r w:rsidR="001F3F52" w:rsidRPr="00C40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91063" w:rsidRPr="00C4007A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антикоррупционн</w:t>
      </w:r>
      <w:r w:rsidR="00091063" w:rsidRPr="00C4007A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 нормативно-правовых актов, из них</w:t>
      </w:r>
      <w:r w:rsidR="001F3F52" w:rsidRPr="00C400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20AA" w:rsidRPr="00C4007A" w:rsidRDefault="00CB20AA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91063" w:rsidRPr="00C4007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 xml:space="preserve">2 экспертизы постановлений администрации Уссурийского городского округа </w:t>
      </w:r>
    </w:p>
    <w:p w:rsidR="00CB20AA" w:rsidRPr="007E7829" w:rsidRDefault="00091063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07A">
        <w:rPr>
          <w:rFonts w:ascii="Times New Roman" w:eastAsia="Times New Roman" w:hAnsi="Times New Roman" w:cs="Times New Roman"/>
          <w:bCs/>
          <w:sz w:val="28"/>
          <w:szCs w:val="28"/>
        </w:rPr>
        <w:t>208</w:t>
      </w:r>
      <w:r w:rsidR="00CB20AA" w:rsidRPr="00C4007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 решений Думы</w:t>
      </w:r>
      <w:r w:rsidR="00CB20AA" w:rsidRPr="007E782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Уссурийского городского округа.</w:t>
      </w:r>
    </w:p>
    <w:p w:rsidR="001F3F52" w:rsidRPr="007E7829" w:rsidRDefault="001F3F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B20AA" w:rsidRPr="007E7829" w:rsidTr="0053292E">
        <w:tc>
          <w:tcPr>
            <w:tcW w:w="9571" w:type="dxa"/>
            <w:gridSpan w:val="3"/>
          </w:tcPr>
          <w:p w:rsidR="00CB20AA" w:rsidRPr="007E7829" w:rsidRDefault="00CB20AA" w:rsidP="00C400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проведенных антикоррупционных экспертиз</w:t>
            </w:r>
          </w:p>
        </w:tc>
      </w:tr>
      <w:tr w:rsidR="00CB20AA" w:rsidRPr="007E7829" w:rsidTr="0053292E">
        <w:tc>
          <w:tcPr>
            <w:tcW w:w="3190" w:type="dxa"/>
          </w:tcPr>
          <w:p w:rsidR="00CB20AA" w:rsidRPr="007E7829" w:rsidRDefault="00CB20AA" w:rsidP="00C400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091063"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CB20AA" w:rsidRPr="007E7829" w:rsidRDefault="00091063" w:rsidP="00C400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  <w:r w:rsidR="00CB20AA"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CB20AA" w:rsidRPr="007E7829" w:rsidRDefault="00CB20AA" w:rsidP="00C400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091063"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CB20AA" w:rsidRPr="007E7829" w:rsidTr="0053292E">
        <w:tc>
          <w:tcPr>
            <w:tcW w:w="3190" w:type="dxa"/>
          </w:tcPr>
          <w:p w:rsidR="00CB20AA" w:rsidRPr="007E7829" w:rsidRDefault="00091063" w:rsidP="00C400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566</w:t>
            </w:r>
          </w:p>
        </w:tc>
        <w:tc>
          <w:tcPr>
            <w:tcW w:w="3190" w:type="dxa"/>
          </w:tcPr>
          <w:p w:rsidR="00CB20AA" w:rsidRPr="007E7829" w:rsidRDefault="00091063" w:rsidP="00C400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3191" w:type="dxa"/>
          </w:tcPr>
          <w:p w:rsidR="00CB20AA" w:rsidRPr="007E7829" w:rsidRDefault="00CB20AA" w:rsidP="00C400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091063" w:rsidRPr="007E7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</w:tbl>
    <w:p w:rsidR="001F3F52" w:rsidRPr="007E7829" w:rsidRDefault="001F3F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0AA" w:rsidRPr="007E7829" w:rsidRDefault="00CB20AA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225 антикоррупционных экспертиз проектов </w:t>
      </w:r>
      <w:r w:rsidR="00091063" w:rsidRPr="007E782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</w:t>
      </w:r>
      <w:r w:rsidRPr="007E782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правовых актов. Выявленные в ходе проведения экспертиз </w:t>
      </w:r>
      <w:r w:rsidRPr="007E7829">
        <w:rPr>
          <w:rFonts w:ascii="Times New Roman" w:hAnsi="Times New Roman" w:cs="Times New Roman"/>
          <w:sz w:val="28"/>
          <w:szCs w:val="28"/>
        </w:rPr>
        <w:t>коррупциогенные факторы устранены путем внесения в них необходимых изменений.</w:t>
      </w:r>
    </w:p>
    <w:p w:rsidR="00CB20AA" w:rsidRPr="007E7829" w:rsidRDefault="00CB20AA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 размещаются на официальном сайте администрации Уссурийского городского округа. Цель – </w:t>
      </w:r>
      <w:r w:rsidRPr="007E7829">
        <w:rPr>
          <w:rFonts w:ascii="Times New Roman" w:eastAsia="Times New Roman" w:hAnsi="Times New Roman" w:cs="Times New Roman"/>
          <w:bCs/>
          <w:sz w:val="28"/>
          <w:szCs w:val="28"/>
        </w:rPr>
        <w:t>проведение независимой антикоррупционной экспертизы представителями институтов гражданского общества и общественных организаций.</w:t>
      </w:r>
    </w:p>
    <w:p w:rsidR="00E23B19" w:rsidRPr="007E7829" w:rsidRDefault="00CB20AA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7A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E23B19" w:rsidRPr="00C4007A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обеспечения выполнения Указа Президента Российской Федерации </w:t>
      </w:r>
      <w:r w:rsidR="00721A27" w:rsidRPr="00C4007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  июня 2018 года № 378 </w:t>
      </w:r>
      <w:r w:rsidR="00E23B19" w:rsidRPr="00C4007A">
        <w:rPr>
          <w:rFonts w:ascii="Times New Roman" w:eastAsia="Times New Roman" w:hAnsi="Times New Roman" w:cs="Times New Roman"/>
          <w:b/>
          <w:sz w:val="28"/>
          <w:szCs w:val="28"/>
        </w:rPr>
        <w:t>«О Национальном плане противодействия коррупции на 201</w:t>
      </w:r>
      <w:r w:rsidR="00721A27" w:rsidRPr="00C4007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23B19" w:rsidRPr="00C4007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721A27" w:rsidRPr="00C4007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23B19" w:rsidRPr="00C400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 w:rsidR="004E52E8" w:rsidRPr="00C40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B19" w:rsidRPr="00C4007A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утверждена и реализуется муниципальная программа «Противодействие коррупции </w:t>
      </w:r>
      <w:r w:rsidR="004E52E8" w:rsidRPr="00C4007A">
        <w:rPr>
          <w:rFonts w:ascii="Times New Roman" w:eastAsia="Times New Roman" w:hAnsi="Times New Roman" w:cs="Times New Roman"/>
          <w:b/>
          <w:sz w:val="28"/>
          <w:szCs w:val="28"/>
        </w:rPr>
        <w:t>в Уссурийском городском округе</w:t>
      </w:r>
      <w:r w:rsidR="00546E3A" w:rsidRPr="00C40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B19" w:rsidRPr="00C4007A">
        <w:rPr>
          <w:rFonts w:ascii="Times New Roman" w:eastAsia="Times New Roman" w:hAnsi="Times New Roman" w:cs="Times New Roman"/>
          <w:b/>
          <w:sz w:val="28"/>
          <w:szCs w:val="28"/>
        </w:rPr>
        <w:t>на 2017-20</w:t>
      </w:r>
      <w:r w:rsidR="00721A27" w:rsidRPr="00C4007A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23B19" w:rsidRPr="00C400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  <w:r w:rsidR="00FB4634" w:rsidRPr="007E782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="004E52E8" w:rsidRPr="007E78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4634" w:rsidRPr="007E7829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в сфере противодействия коррупции соответствует действующему законодательству.</w:t>
      </w:r>
    </w:p>
    <w:p w:rsidR="00721A27" w:rsidRPr="007E7829" w:rsidRDefault="00CA15E1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тем, в 201</w:t>
      </w:r>
      <w:r w:rsidR="00721A27" w:rsidRPr="007E78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году в администрацию Уссурийского городского округа из Уссурийской городской прокуратуры поступило 2</w:t>
      </w:r>
      <w:r w:rsidR="001C6909" w:rsidRPr="007E78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протеста на муниципальные нормативные правовые акты и 6</w:t>
      </w:r>
      <w:r w:rsidR="001C6909" w:rsidRPr="007E78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по нарушениям в сфере противодействия коррупции. </w:t>
      </w:r>
      <w:r w:rsidR="002F54A2" w:rsidRPr="007E7829">
        <w:rPr>
          <w:rFonts w:ascii="Times New Roman" w:eastAsia="Times New Roman" w:hAnsi="Times New Roman" w:cs="Times New Roman"/>
          <w:sz w:val="28"/>
          <w:szCs w:val="28"/>
        </w:rPr>
        <w:t xml:space="preserve">Протесты удовлетворены по существу – правовые акты приведены в соответствие действующему законодательству. По существу </w:t>
      </w:r>
      <w:r w:rsidR="00FB4634" w:rsidRPr="007E7829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2F54A2" w:rsidRPr="007E7829">
        <w:rPr>
          <w:rFonts w:ascii="Times New Roman" w:eastAsia="Times New Roman" w:hAnsi="Times New Roman" w:cs="Times New Roman"/>
          <w:sz w:val="28"/>
          <w:szCs w:val="28"/>
        </w:rPr>
        <w:t xml:space="preserve"> приняты меры, направленные на устранение нарушений</w:t>
      </w:r>
      <w:r w:rsidR="00FB4634" w:rsidRPr="007E7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4A2" w:rsidRPr="007E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A27" w:rsidRPr="007E7829" w:rsidRDefault="00FB4634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F54A2" w:rsidRPr="007E7829">
        <w:rPr>
          <w:rFonts w:ascii="Times New Roman" w:eastAsia="Times New Roman" w:hAnsi="Times New Roman" w:cs="Times New Roman"/>
          <w:sz w:val="28"/>
          <w:szCs w:val="28"/>
        </w:rPr>
        <w:t>олжностные лица привлечены к дисциплинарной ответственности</w:t>
      </w:r>
      <w:r w:rsidR="00721A27" w:rsidRPr="007E7829">
        <w:rPr>
          <w:rFonts w:ascii="Times New Roman" w:eastAsia="Times New Roman" w:hAnsi="Times New Roman" w:cs="Times New Roman"/>
          <w:sz w:val="28"/>
          <w:szCs w:val="28"/>
        </w:rPr>
        <w:t>: так по результатам декларационной компании 2019 года за  отчетный 2018 год в к дисциплинарной ответственности привлечено 5 муниципальных служащих.</w:t>
      </w:r>
    </w:p>
    <w:p w:rsidR="00B033A2" w:rsidRPr="007E7829" w:rsidRDefault="00B033A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33A2" w:rsidRPr="007E7829" w:rsidRDefault="00CB20AA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033A2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. В целях реализации </w:t>
      </w:r>
      <w:r w:rsidR="002D7DBF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 Президента РФ от 21 сентября 2009 года № 1065 </w:t>
      </w:r>
      <w:r w:rsidR="00270017" w:rsidRPr="007E7829">
        <w:rPr>
          <w:rFonts w:ascii="Times New Roman" w:eastAsia="Times New Roman" w:hAnsi="Times New Roman" w:cs="Times New Roman"/>
          <w:sz w:val="28"/>
          <w:szCs w:val="28"/>
        </w:rPr>
        <w:t>из числа сотрудников кадровых подразделений органах администрации Уссурийского городского округа с правом юридического лица (6 органов)</w:t>
      </w:r>
      <w:r w:rsidR="002D7DBF" w:rsidRPr="007E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3A2" w:rsidRPr="007E7829">
        <w:rPr>
          <w:rFonts w:ascii="Times New Roman" w:eastAsia="Times New Roman" w:hAnsi="Times New Roman" w:cs="Times New Roman"/>
          <w:sz w:val="28"/>
          <w:szCs w:val="28"/>
        </w:rPr>
        <w:t xml:space="preserve">определены должностные лица, </w:t>
      </w:r>
      <w:r w:rsidR="002D7DBF" w:rsidRPr="007E7829">
        <w:rPr>
          <w:rFonts w:ascii="Times New Roman" w:eastAsia="Times New Roman" w:hAnsi="Times New Roman" w:cs="Times New Roman"/>
          <w:sz w:val="28"/>
          <w:szCs w:val="28"/>
        </w:rPr>
        <w:t xml:space="preserve">в обязанности которых входит организация работы по противодействию коррупции, профилактике коррупционных и иных правонарушений. </w:t>
      </w:r>
      <w:r w:rsidR="00B033A2" w:rsidRPr="007E7829">
        <w:rPr>
          <w:rFonts w:ascii="Times New Roman" w:eastAsia="Times New Roman" w:hAnsi="Times New Roman" w:cs="Times New Roman"/>
          <w:sz w:val="28"/>
          <w:szCs w:val="28"/>
        </w:rPr>
        <w:t>Укомплектованность составляет 100%.</w:t>
      </w:r>
    </w:p>
    <w:p w:rsidR="00B57E19" w:rsidRPr="007E7829" w:rsidRDefault="00B033A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57E19" w:rsidRPr="007E78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57E19" w:rsidRPr="007E7829">
        <w:rPr>
          <w:rFonts w:ascii="Times New Roman" w:eastAsia="Times New Roman" w:hAnsi="Times New Roman" w:cs="Times New Roman"/>
          <w:sz w:val="28"/>
          <w:szCs w:val="28"/>
        </w:rPr>
        <w:t>на основании договора на оказание образовательных услуг Частным образовательным учреждением дополнительного профессионального образования «Институт Развития 2000» 15 должностных лиц администрации Уссурийского городского округа прошли повышение квалификации по  программе «Противодействие коррупции».</w:t>
      </w:r>
    </w:p>
    <w:p w:rsidR="00B31DAD" w:rsidRPr="007E7829" w:rsidRDefault="0095323B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 отчетном периоде сотрудниками кадровых подразделений органов</w:t>
      </w:r>
      <w:r w:rsidR="00B57E19" w:rsidRPr="007E78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проведены следующие проверки:</w:t>
      </w:r>
    </w:p>
    <w:p w:rsidR="00C07C55" w:rsidRPr="007E7829" w:rsidRDefault="0095323B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достоверности и полноты сведений (в том числе сведений о доходах, об имуществе и обязательствах имущественного характера</w:t>
      </w:r>
      <w:r w:rsidR="00C07C55" w:rsidRPr="007E7829">
        <w:rPr>
          <w:rFonts w:ascii="Times New Roman" w:eastAsia="Times New Roman" w:hAnsi="Times New Roman" w:cs="Times New Roman"/>
          <w:sz w:val="28"/>
          <w:szCs w:val="28"/>
        </w:rPr>
        <w:t>) в отношении граждан при назначении их на должности муниципальной службы – </w:t>
      </w:r>
      <w:r w:rsidR="00B57E19" w:rsidRPr="007E7829">
        <w:rPr>
          <w:rFonts w:ascii="Times New Roman" w:eastAsia="Times New Roman" w:hAnsi="Times New Roman" w:cs="Times New Roman"/>
          <w:sz w:val="28"/>
          <w:szCs w:val="28"/>
        </w:rPr>
        <w:t xml:space="preserve">59 </w:t>
      </w:r>
      <w:r w:rsidR="00C07C55" w:rsidRPr="007E7829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B57E19" w:rsidRPr="007E78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7C55" w:rsidRPr="007E7829">
        <w:rPr>
          <w:rFonts w:ascii="Times New Roman" w:eastAsia="Times New Roman" w:hAnsi="Times New Roman" w:cs="Times New Roman"/>
          <w:sz w:val="28"/>
          <w:szCs w:val="28"/>
        </w:rPr>
        <w:t xml:space="preserve">к. Нарушений не выявлено. </w:t>
      </w:r>
    </w:p>
    <w:p w:rsidR="0095323B" w:rsidRPr="007E7829" w:rsidRDefault="00C07C55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- достоверности и полноты сведений о доходах (расходах), об имуществе и обязательствах имущественного характера в отношении муниципальных служащих (на основании результатов анализа указанных сведений) – 9 проверок. По результатам </w:t>
      </w:r>
      <w:r w:rsidR="00B57E19" w:rsidRPr="007E78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привлечены к дисциплинарной ответственности – объявлены замечания</w:t>
      </w:r>
      <w:r w:rsidR="00B57E19" w:rsidRPr="007E7829">
        <w:rPr>
          <w:rFonts w:ascii="Times New Roman" w:eastAsia="Times New Roman" w:hAnsi="Times New Roman" w:cs="Times New Roman"/>
          <w:sz w:val="28"/>
          <w:szCs w:val="28"/>
        </w:rPr>
        <w:t>, выговоры.</w:t>
      </w:r>
      <w:r w:rsidR="007E7829" w:rsidRPr="007E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92E" w:rsidRPr="007E7829" w:rsidRDefault="0053292E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В 201</w:t>
      </w:r>
      <w:r w:rsidR="00B57E19" w:rsidRPr="007E7829">
        <w:rPr>
          <w:rFonts w:ascii="Times New Roman" w:hAnsi="Times New Roman" w:cs="Times New Roman"/>
          <w:sz w:val="28"/>
          <w:szCs w:val="28"/>
        </w:rPr>
        <w:t>9</w:t>
      </w:r>
      <w:r w:rsidRPr="007E7829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 w:rsidR="00B57E19" w:rsidRPr="007E7829">
        <w:rPr>
          <w:rFonts w:ascii="Times New Roman" w:hAnsi="Times New Roman" w:cs="Times New Roman"/>
          <w:sz w:val="28"/>
          <w:szCs w:val="28"/>
        </w:rPr>
        <w:t>1</w:t>
      </w:r>
      <w:r w:rsidRPr="007E782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57E19" w:rsidRPr="007E7829">
        <w:rPr>
          <w:rFonts w:ascii="Times New Roman" w:hAnsi="Times New Roman" w:cs="Times New Roman"/>
          <w:sz w:val="28"/>
          <w:szCs w:val="28"/>
        </w:rPr>
        <w:t>е</w:t>
      </w:r>
      <w:r w:rsidRPr="007E7829">
        <w:rPr>
          <w:rFonts w:ascii="Times New Roman" w:hAnsi="Times New Roman" w:cs="Times New Roman"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7E7829">
        <w:rPr>
          <w:rFonts w:ascii="Times New Roman" w:hAnsi="Times New Roman" w:cs="Times New Roman"/>
          <w:sz w:val="28"/>
          <w:szCs w:val="28"/>
        </w:rPr>
        <w:t xml:space="preserve">, по </w:t>
      </w:r>
      <w:r w:rsidR="00B57E19" w:rsidRPr="007E7829">
        <w:rPr>
          <w:rFonts w:ascii="Times New Roman" w:hAnsi="Times New Roman" w:cs="Times New Roman"/>
          <w:sz w:val="28"/>
          <w:szCs w:val="28"/>
        </w:rPr>
        <w:t>58</w:t>
      </w:r>
      <w:r w:rsidRPr="007E7829">
        <w:rPr>
          <w:rFonts w:ascii="Times New Roman" w:hAnsi="Times New Roman" w:cs="Times New Roman"/>
          <w:sz w:val="28"/>
          <w:szCs w:val="28"/>
        </w:rPr>
        <w:t xml:space="preserve"> материалам. В сравнении с 201</w:t>
      </w:r>
      <w:r w:rsidR="00B57E19" w:rsidRPr="007E7829">
        <w:rPr>
          <w:rFonts w:ascii="Times New Roman" w:hAnsi="Times New Roman" w:cs="Times New Roman"/>
          <w:sz w:val="28"/>
          <w:szCs w:val="28"/>
        </w:rPr>
        <w:t>8</w:t>
      </w:r>
      <w:r w:rsidRPr="007E7829">
        <w:rPr>
          <w:rFonts w:ascii="Times New Roman" w:hAnsi="Times New Roman" w:cs="Times New Roman"/>
          <w:sz w:val="28"/>
          <w:szCs w:val="28"/>
        </w:rPr>
        <w:t xml:space="preserve"> </w:t>
      </w:r>
      <w:r w:rsidRPr="007E7829">
        <w:rPr>
          <w:rFonts w:ascii="Times New Roman" w:hAnsi="Times New Roman" w:cs="Times New Roman"/>
          <w:sz w:val="28"/>
          <w:szCs w:val="28"/>
        </w:rPr>
        <w:lastRenderedPageBreak/>
        <w:t xml:space="preserve">годом количество заседаний Комиссии </w:t>
      </w:r>
      <w:r w:rsidR="00B57E19" w:rsidRPr="007E7829">
        <w:rPr>
          <w:rFonts w:ascii="Times New Roman" w:hAnsi="Times New Roman" w:cs="Times New Roman"/>
          <w:sz w:val="28"/>
          <w:szCs w:val="28"/>
        </w:rPr>
        <w:t xml:space="preserve">уменьшилось на  одно заседание, </w:t>
      </w:r>
      <w:r w:rsidRPr="007E7829">
        <w:rPr>
          <w:rFonts w:ascii="Times New Roman" w:hAnsi="Times New Roman" w:cs="Times New Roman"/>
          <w:sz w:val="28"/>
          <w:szCs w:val="28"/>
        </w:rPr>
        <w:t xml:space="preserve"> количество рассмотренных материалов также у</w:t>
      </w:r>
      <w:r w:rsidR="00B57E19" w:rsidRPr="007E7829">
        <w:rPr>
          <w:rFonts w:ascii="Times New Roman" w:hAnsi="Times New Roman" w:cs="Times New Roman"/>
          <w:sz w:val="28"/>
          <w:szCs w:val="28"/>
        </w:rPr>
        <w:t>меньшилось</w:t>
      </w:r>
      <w:r w:rsidRPr="007E7829">
        <w:rPr>
          <w:rFonts w:ascii="Times New Roman" w:hAnsi="Times New Roman" w:cs="Times New Roman"/>
          <w:sz w:val="28"/>
          <w:szCs w:val="28"/>
        </w:rPr>
        <w:t xml:space="preserve"> в 3</w:t>
      </w:r>
      <w:r w:rsidR="004B3B5C" w:rsidRPr="007E7829">
        <w:rPr>
          <w:rFonts w:ascii="Times New Roman" w:hAnsi="Times New Roman" w:cs="Times New Roman"/>
          <w:sz w:val="28"/>
          <w:szCs w:val="28"/>
        </w:rPr>
        <w:t>,4</w:t>
      </w:r>
      <w:r w:rsidRPr="007E7829">
        <w:rPr>
          <w:rFonts w:ascii="Times New Roman" w:hAnsi="Times New Roman" w:cs="Times New Roman"/>
          <w:sz w:val="28"/>
          <w:szCs w:val="28"/>
        </w:rPr>
        <w:t xml:space="preserve"> раза</w:t>
      </w:r>
      <w:r w:rsidR="004B3B5C" w:rsidRPr="007E7829">
        <w:rPr>
          <w:rFonts w:ascii="Times New Roman" w:hAnsi="Times New Roman" w:cs="Times New Roman"/>
          <w:sz w:val="28"/>
          <w:szCs w:val="28"/>
        </w:rPr>
        <w:t xml:space="preserve">, </w:t>
      </w:r>
      <w:r w:rsidR="004B3B5C" w:rsidRPr="007E7829">
        <w:rPr>
          <w:rFonts w:ascii="Times New Roman" w:eastAsia="Times New Roman" w:hAnsi="Times New Roman" w:cs="Times New Roman"/>
          <w:sz w:val="28"/>
          <w:szCs w:val="28"/>
        </w:rPr>
        <w:t>в связи с тем что количество нарушений, допущенных муниципальными служащими при предоставлении справок о доходах, расходах</w:t>
      </w:r>
      <w:r w:rsidR="004B3B5C" w:rsidRPr="007E7829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4B3B5C" w:rsidRPr="007E7829">
        <w:rPr>
          <w:rFonts w:ascii="Times New Roman" w:eastAsia="Times New Roman" w:hAnsi="Times New Roman" w:cs="Times New Roman"/>
          <w:sz w:val="28"/>
          <w:szCs w:val="28"/>
        </w:rPr>
        <w:t xml:space="preserve"> уменьшилось, также часть обращений не рассматривалось на  заседании Комиссии в виду отсутствия конфликта интересов.</w:t>
      </w:r>
    </w:p>
    <w:p w:rsidR="007B5D0E" w:rsidRPr="007E7829" w:rsidRDefault="0053292E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 частности</w:t>
      </w:r>
      <w:r w:rsidR="007B5D0E" w:rsidRPr="007E7829">
        <w:rPr>
          <w:rFonts w:ascii="Times New Roman" w:eastAsia="Times New Roman" w:hAnsi="Times New Roman" w:cs="Times New Roman"/>
          <w:sz w:val="28"/>
          <w:szCs w:val="28"/>
        </w:rPr>
        <w:t xml:space="preserve">, в рамках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7B5D0E" w:rsidRPr="007E7829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D301AC" w:rsidRPr="007E7829">
        <w:rPr>
          <w:rFonts w:ascii="Times New Roman" w:eastAsia="Times New Roman" w:hAnsi="Times New Roman" w:cs="Times New Roman"/>
          <w:sz w:val="28"/>
          <w:szCs w:val="28"/>
        </w:rPr>
        <w:t xml:space="preserve">атривались </w:t>
      </w:r>
      <w:r w:rsidR="007B5D0E" w:rsidRPr="007E78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257" w:rsidRPr="007E7829" w:rsidRDefault="007B5D0E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301AC" w:rsidRPr="007E78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аявлени</w:t>
      </w:r>
      <w:r w:rsidR="00D301AC" w:rsidRPr="007E782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замещавших должности муниципальной службы о даче согласия, на замещение ими должностей в иных организациях. Комиссия не установила наличия конфликта интересов.</w:t>
      </w:r>
    </w:p>
    <w:p w:rsidR="00C4007A" w:rsidRDefault="00C4007A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9A3" w:rsidRPr="007E7829" w:rsidRDefault="00430A70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E23FC" w:rsidRPr="007E7829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8369A3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выявления причин и условий, порождающих коррупцию, </w:t>
      </w:r>
      <w:r w:rsidR="00443BF9" w:rsidRPr="007E7829">
        <w:rPr>
          <w:rFonts w:ascii="Times New Roman" w:eastAsia="Times New Roman" w:hAnsi="Times New Roman" w:cs="Times New Roman"/>
          <w:b/>
          <w:sz w:val="28"/>
          <w:szCs w:val="28"/>
        </w:rPr>
        <w:t>проводились</w:t>
      </w:r>
      <w:r w:rsidR="008369A3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следующие мероприятия: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а) проведено 11 плановых проверок целевого использования муниципального имущества (в том числе земельных участков), переданного в аренду, хозяйственное ведение и оперативное управление, также на основании представлений Уссурийской городской прокуратуры проведено 2 внеплановые проверки. 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составлены акты с указанием нарушений и требований по их устранению. В ходе проверок фактов аффилированности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при совершении сделок по передаче имущества во владение и пользование не выявлено.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предоставления имущества третьим лицам без согласия собственника; перепланировка объекта недвижимости без согласия  собственника. 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Виновные должностные лица привлечены к дисциплинарной ответственности.</w:t>
      </w:r>
    </w:p>
    <w:p w:rsidR="0006461B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34022" w:rsidRPr="007E7829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муниципального земельного контроля осуществлено 140 проверок земельного законодательства. </w:t>
      </w:r>
      <w:r w:rsidRPr="007E7829">
        <w:rPr>
          <w:rFonts w:ascii="Times New Roman" w:eastAsia="Calibri" w:hAnsi="Times New Roman" w:cs="Times New Roman"/>
          <w:sz w:val="28"/>
          <w:szCs w:val="28"/>
        </w:rPr>
        <w:t>В ходе проверок выявлено 24 субъекта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 Уссурийский отдел Росреестра по Приморскому краю, применены штрафные санкции в размере 240 тыс. руб. По ст.7.1 КоАП РФ (самовольное занятие земельного участка) в отчетном периоде выявлено 93 нарушения.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829">
        <w:rPr>
          <w:rFonts w:ascii="Times New Roman" w:hAnsi="Times New Roman" w:cs="Times New Roman"/>
          <w:sz w:val="28"/>
          <w:szCs w:val="28"/>
        </w:rPr>
        <w:t xml:space="preserve">Также в 2019 году выявлено 3 случая, где построенные объекты по внешним признакам не соответствовали объекту капитального </w:t>
      </w:r>
      <w:r w:rsidRPr="007E7829">
        <w:rPr>
          <w:rFonts w:ascii="Times New Roman" w:hAnsi="Times New Roman" w:cs="Times New Roman"/>
          <w:sz w:val="28"/>
          <w:szCs w:val="28"/>
        </w:rPr>
        <w:lastRenderedPageBreak/>
        <w:t>строительства. О выявленных нарушениях информированы органы прокуратуры.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За период 2018-2019 годов отделом земельных отношений управления градостроительства подготовлено 3 отказа в предоставлении земельных участков из-за несоразмерности площадей земельных участков и расположенных на них объектов капитального строительства, при обжаловании заявителями отказов в судебном порядке, решения органа местного самоуправления были признаны обоснованными.</w:t>
      </w:r>
    </w:p>
    <w:p w:rsidR="00416952" w:rsidRPr="007E7829" w:rsidRDefault="0083402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16952" w:rsidRPr="007E7829">
        <w:rPr>
          <w:rFonts w:ascii="Times New Roman" w:eastAsia="Times New Roman" w:hAnsi="Times New Roman" w:cs="Times New Roman"/>
          <w:sz w:val="28"/>
          <w:szCs w:val="28"/>
        </w:rPr>
        <w:t>в рамках осуществления</w:t>
      </w:r>
      <w:r w:rsidR="00416952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952" w:rsidRPr="007E78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контроля: проведено 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>76</w:t>
      </w:r>
      <w:r w:rsidR="00416952" w:rsidRPr="007E7829">
        <w:rPr>
          <w:rFonts w:ascii="Times New Roman" w:eastAsia="Times New Roman" w:hAnsi="Times New Roman" w:cs="Times New Roman"/>
          <w:sz w:val="28"/>
          <w:szCs w:val="28"/>
        </w:rPr>
        <w:t xml:space="preserve"> внеплановы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6952" w:rsidRPr="007E7829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6952" w:rsidRPr="007E7829">
        <w:rPr>
          <w:rFonts w:ascii="Times New Roman" w:eastAsia="Times New Roman" w:hAnsi="Times New Roman" w:cs="Times New Roman"/>
          <w:sz w:val="28"/>
          <w:szCs w:val="28"/>
        </w:rPr>
        <w:t xml:space="preserve">к соблюдения жилищного законодательства. Из них в отношении: 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юридических лиц – 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проверок;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физических лиц – 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7 проверок.</w:t>
      </w:r>
    </w:p>
    <w:p w:rsidR="00F32A24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выявлено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 xml:space="preserve"> 38 нарушений, в том числе допущено физическими лицами 35 нарушений.</w:t>
      </w:r>
    </w:p>
    <w:p w:rsidR="00416952" w:rsidRPr="007E7829" w:rsidRDefault="00F32A2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Характерные нарушения</w:t>
      </w:r>
      <w:r w:rsidR="00416952" w:rsidRPr="007E78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 правил пользования жилыми помещениями;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правил содержания и ремонта жилых домов и (или) жилых помещений;</w:t>
      </w:r>
    </w:p>
    <w:p w:rsidR="00416952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нормативов обеспечения населения коммунальными услугами;</w:t>
      </w:r>
    </w:p>
    <w:p w:rsidR="00F32A24" w:rsidRPr="007E7829" w:rsidRDefault="00416952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нарушения порядка ценообразования</w:t>
      </w:r>
      <w:r w:rsidR="00F32A24" w:rsidRPr="007E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A24" w:rsidRPr="007E7829" w:rsidRDefault="00F32A2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Все материалы проверок направлены в государственную жилищную инспекцию.</w:t>
      </w:r>
    </w:p>
    <w:p w:rsidR="00F32A24" w:rsidRPr="007E7829" w:rsidRDefault="00F32A2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7829">
        <w:rPr>
          <w:rFonts w:ascii="Times New Roman" w:hAnsi="Times New Roman" w:cs="Times New Roman"/>
          <w:bCs/>
          <w:sz w:val="28"/>
          <w:szCs w:val="28"/>
        </w:rPr>
        <w:t>По проверке исполнения ранее выданных предписаний юридическими лицами выявлено 5 нарушений, в связи с чем на должностные лица составлены протоколы по ст. 19.5 КоАП РФ, направленные на рассмотрение в судебные органы, выданы повторные предписания.</w:t>
      </w:r>
    </w:p>
    <w:p w:rsidR="00F32A24" w:rsidRPr="007E7829" w:rsidRDefault="00F32A2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 xml:space="preserve">Одна проверка юридического лица не проведена по причине уклонения юридического лица от проверки, в связи с чем составлен протокол по ч. 1 ст. 19.4.1. КоАП РФ, материал направлен в судебные органы для привлечения к административной ответственности; мировым судом вынесено решение о привлечении к административной ответственности юридического лица в виде штрафа на сумму 5000 рублей. </w:t>
      </w:r>
    </w:p>
    <w:p w:rsidR="00F32A24" w:rsidRPr="007E7829" w:rsidRDefault="00F32A2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Одна плановая проверка юридического лица отменена Уссурийской городской прокуратурой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A24" w:rsidRPr="007E7829" w:rsidRDefault="00F32A2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34022" w:rsidRPr="007E782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06461B" w:rsidRPr="007E78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4B3A" w:rsidRPr="007E7829">
        <w:rPr>
          <w:rFonts w:ascii="Times New Roman" w:eastAsia="Times New Roman" w:hAnsi="Times New Roman" w:cs="Times New Roman"/>
          <w:sz w:val="28"/>
          <w:szCs w:val="28"/>
        </w:rPr>
        <w:t>существл</w:t>
      </w:r>
      <w:r w:rsidR="00834022" w:rsidRPr="007E7829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304B3A" w:rsidRPr="007E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в области торговой деятельности в связи с </w:t>
      </w:r>
      <w:r w:rsidRPr="007E7829">
        <w:rPr>
          <w:rFonts w:ascii="Times New Roman" w:hAnsi="Times New Roman" w:cs="Times New Roman"/>
          <w:sz w:val="28"/>
          <w:szCs w:val="28"/>
        </w:rPr>
        <w:t xml:space="preserve">внесением изменений в Федеральный закон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7E7829">
        <w:rPr>
          <w:rFonts w:ascii="Times New Roman" w:hAnsi="Times New Roman" w:cs="Times New Roman"/>
          <w:sz w:val="28"/>
          <w:szCs w:val="28"/>
        </w:rPr>
        <w:lastRenderedPageBreak/>
        <w:t>контроля (надзора)и муниципального контроля» ежегодный план проведения проверок юридических лиц  и индивидуальных предпринимателей на 2019 год по муниципальному контролю в области торговой деятельности был отменен.</w:t>
      </w:r>
    </w:p>
    <w:p w:rsidR="00F32A24" w:rsidRPr="007E7829" w:rsidRDefault="004635C9" w:rsidP="00C40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ab/>
        <w:t>Б</w:t>
      </w:r>
      <w:r w:rsidR="00F32A24" w:rsidRPr="007E7829">
        <w:rPr>
          <w:rFonts w:ascii="Times New Roman" w:hAnsi="Times New Roman" w:cs="Times New Roman"/>
          <w:sz w:val="28"/>
          <w:szCs w:val="28"/>
        </w:rPr>
        <w:t>ыла утверждена программа профилактики</w:t>
      </w:r>
      <w:r w:rsidR="00F32A24" w:rsidRPr="007E782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обязательных требований в области торговой деятельности, согласно которой за 2019 года были пров</w:t>
      </w:r>
      <w:r w:rsidRPr="007E7829">
        <w:rPr>
          <w:rFonts w:ascii="Times New Roman" w:hAnsi="Times New Roman" w:cs="Times New Roman"/>
          <w:color w:val="000000"/>
          <w:sz w:val="28"/>
          <w:szCs w:val="28"/>
        </w:rPr>
        <w:t>едены</w:t>
      </w:r>
      <w:r w:rsidR="00F32A24" w:rsidRPr="007E7829">
        <w:rPr>
          <w:rFonts w:ascii="Times New Roman" w:hAnsi="Times New Roman" w:cs="Times New Roman"/>
          <w:color w:val="000000"/>
          <w:sz w:val="28"/>
          <w:szCs w:val="28"/>
        </w:rPr>
        <w:t xml:space="preserve">  мероприятия</w:t>
      </w:r>
      <w:r w:rsidRPr="007E7829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разъяснительного, консультативного характера, в том числе с использованием сайта администрации УГО.</w:t>
      </w:r>
      <w:r w:rsidR="00F32A24" w:rsidRPr="007E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2A24" w:rsidRPr="007E7829" w:rsidRDefault="00F32A2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A31" w:rsidRPr="007E7829" w:rsidRDefault="00C638D3" w:rsidP="00C4007A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6. </w:t>
      </w:r>
      <w:r w:rsidR="00BF5876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объективной оценки уровня коррупции </w:t>
      </w:r>
      <w:r w:rsidR="00BF5876" w:rsidRPr="007E782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44A31" w:rsidRPr="007E7829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 </w:t>
      </w:r>
      <w:r w:rsidR="00BF5876" w:rsidRPr="007E7829">
        <w:rPr>
          <w:rFonts w:ascii="Times New Roman" w:eastAsia="Times New Roman" w:hAnsi="Times New Roman" w:cs="Times New Roman"/>
          <w:sz w:val="28"/>
          <w:szCs w:val="28"/>
        </w:rPr>
        <w:t xml:space="preserve">Приморским </w:t>
      </w:r>
      <w:r w:rsidR="00864CC7" w:rsidRPr="007E782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F5876" w:rsidRPr="007E7829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научно-исследовательским центром социологии проведен социологический опрос жителей на тему: «Состояние коррупции в Уссурийском городском округе»</w:t>
      </w:r>
    </w:p>
    <w:p w:rsidR="00644A31" w:rsidRPr="007E7829" w:rsidRDefault="00644A31" w:rsidP="00C4007A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Итоги:</w:t>
      </w:r>
    </w:p>
    <w:tbl>
      <w:tblPr>
        <w:tblW w:w="104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0"/>
        <w:gridCol w:w="2877"/>
        <w:gridCol w:w="2796"/>
      </w:tblGrid>
      <w:tr w:rsidR="00CE1CCB" w:rsidRPr="007E7829" w:rsidTr="00C4007A">
        <w:trPr>
          <w:tblHeader/>
        </w:trPr>
        <w:tc>
          <w:tcPr>
            <w:tcW w:w="594" w:type="dxa"/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0" w:type="dxa"/>
            <w:tcBorders>
              <w:right w:val="single" w:sz="4" w:space="0" w:color="auto"/>
            </w:tcBorders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AD0D47" w:rsidRPr="007E7829" w:rsidRDefault="00AD0D47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опроса </w:t>
            </w:r>
          </w:p>
          <w:p w:rsidR="00CE1CCB" w:rsidRPr="007E7829" w:rsidRDefault="00AD0D47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CE1CCB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4635C9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E1CCB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96" w:type="dxa"/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опроса </w:t>
            </w:r>
          </w:p>
          <w:p w:rsidR="00CE1CCB" w:rsidRPr="007E7829" w:rsidRDefault="00AD0D47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CE1CCB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635C9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E1CCB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524A9" w:rsidRPr="007E7829" w:rsidTr="00C4007A">
        <w:trPr>
          <w:tblHeader/>
        </w:trPr>
        <w:tc>
          <w:tcPr>
            <w:tcW w:w="594" w:type="dxa"/>
          </w:tcPr>
          <w:p w:rsidR="004524A9" w:rsidRPr="007E7829" w:rsidRDefault="004524A9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  <w:tcBorders>
              <w:right w:val="single" w:sz="4" w:space="0" w:color="auto"/>
            </w:tcBorders>
          </w:tcPr>
          <w:p w:rsidR="004524A9" w:rsidRPr="007E7829" w:rsidRDefault="004524A9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4524A9" w:rsidRPr="007E7829" w:rsidRDefault="004524A9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4524A9" w:rsidRPr="007E7829" w:rsidRDefault="004524A9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CCB" w:rsidRPr="007E7829" w:rsidTr="00C4007A">
        <w:tc>
          <w:tcPr>
            <w:tcW w:w="594" w:type="dxa"/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0" w:type="dxa"/>
            <w:tcBorders>
              <w:right w:val="single" w:sz="4" w:space="0" w:color="auto"/>
            </w:tcBorders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Респонденты считают, что уровень коррупции снизился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CE1CCB" w:rsidRPr="007E7829" w:rsidRDefault="004635C9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8,9 </w:t>
            </w:r>
            <w:r w:rsidR="00CE1CCB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96" w:type="dxa"/>
          </w:tcPr>
          <w:p w:rsidR="00CE1CCB" w:rsidRPr="007E7829" w:rsidRDefault="004635C9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9,0 </w:t>
            </w:r>
            <w:r w:rsidR="00CE1CCB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E1CCB" w:rsidRPr="007E7829" w:rsidTr="00C4007A">
        <w:tc>
          <w:tcPr>
            <w:tcW w:w="594" w:type="dxa"/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0" w:type="dxa"/>
            <w:tcBorders>
              <w:right w:val="single" w:sz="4" w:space="0" w:color="auto"/>
            </w:tcBorders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Респонденты считают, что уровень коррупции в городском округе не изменился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CE1CCB" w:rsidRPr="007E7829" w:rsidRDefault="004635C9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30,1 </w:t>
            </w:r>
            <w:r w:rsidR="00CE1CCB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96" w:type="dxa"/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4635C9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E1CCB" w:rsidRPr="007E7829" w:rsidTr="00C4007A">
        <w:tc>
          <w:tcPr>
            <w:tcW w:w="594" w:type="dxa"/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0" w:type="dxa"/>
            <w:tcBorders>
              <w:right w:val="single" w:sz="4" w:space="0" w:color="auto"/>
            </w:tcBorders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Респонденты считают, что уровень коррупции вырос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35C9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</w:t>
            </w: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96" w:type="dxa"/>
          </w:tcPr>
          <w:p w:rsidR="00CE1CCB" w:rsidRPr="007E7829" w:rsidRDefault="00CE1CCB" w:rsidP="00C400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635C9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635C9"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7E78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4A31" w:rsidRPr="007E7829" w:rsidRDefault="00644A31" w:rsidP="00C4007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35C9" w:rsidRPr="007E7829" w:rsidRDefault="00B84D0F" w:rsidP="00C4007A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2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635C9" w:rsidRPr="007E7829">
        <w:rPr>
          <w:rFonts w:ascii="Times New Roman" w:hAnsi="Times New Roman" w:cs="Times New Roman"/>
          <w:b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B84D0F" w:rsidRPr="007E7829" w:rsidRDefault="004635C9" w:rsidP="00C4007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29">
        <w:rPr>
          <w:rFonts w:ascii="Times New Roman" w:hAnsi="Times New Roman" w:cs="Times New Roman"/>
          <w:sz w:val="28"/>
          <w:szCs w:val="28"/>
        </w:rPr>
        <w:tab/>
        <w:t>С целью проведения работы по противодействию коррупции и недопущения нарушений законодательства в сфере закупок товаров, работ, услуг управлением закупок администрации Уссурийского городского округа проводился анализ ошибок, допущенных при осуществлении закупок по результатам рассмотрения жалоб, поступивших в Управление ФАС РФ по ПК на действия заказчиков, изучается судебная практика применения положений Федерального закона от 05 апреля 2013 года № 44-ФЗ "О контрактной системе в сфере закупок товаров, работ, услуг для обеспечения  государственных и муниципальных нужд".</w:t>
      </w:r>
    </w:p>
    <w:p w:rsidR="004635C9" w:rsidRPr="007E7829" w:rsidRDefault="00B84D0F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ab/>
      </w:r>
      <w:r w:rsidR="004635C9" w:rsidRPr="007E7829">
        <w:rPr>
          <w:rFonts w:ascii="Times New Roman" w:hAnsi="Times New Roman" w:cs="Times New Roman"/>
          <w:sz w:val="28"/>
          <w:szCs w:val="28"/>
        </w:rPr>
        <w:t xml:space="preserve">  В  2019 году был проведен семинар на тему: "ФЗ № 44-ФЗ: важные изменения законодательства в 2019 году, практика применения"</w:t>
      </w:r>
      <w:r w:rsidRPr="007E7829">
        <w:rPr>
          <w:rFonts w:ascii="Times New Roman" w:hAnsi="Times New Roman" w:cs="Times New Roman"/>
          <w:sz w:val="28"/>
          <w:szCs w:val="28"/>
        </w:rPr>
        <w:t xml:space="preserve"> и </w:t>
      </w:r>
      <w:r w:rsidR="004635C9" w:rsidRPr="007E7829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4635C9" w:rsidRPr="007E7829">
        <w:rPr>
          <w:rFonts w:ascii="Times New Roman" w:hAnsi="Times New Roman" w:cs="Times New Roman"/>
          <w:sz w:val="28"/>
          <w:szCs w:val="28"/>
        </w:rPr>
        <w:lastRenderedPageBreak/>
        <w:t xml:space="preserve">встреча по вопросу планирования закупок товаров, работ и услуг на 2020 финансовый год и плановый период 2021 и 2022 годы. </w:t>
      </w:r>
      <w:r w:rsidRPr="007E7829">
        <w:rPr>
          <w:rFonts w:ascii="Times New Roman" w:hAnsi="Times New Roman" w:cs="Times New Roman"/>
          <w:sz w:val="28"/>
          <w:szCs w:val="28"/>
        </w:rPr>
        <w:t>Всего</w:t>
      </w:r>
      <w:r w:rsidR="004635C9" w:rsidRPr="007E7829">
        <w:rPr>
          <w:rFonts w:ascii="Times New Roman" w:hAnsi="Times New Roman" w:cs="Times New Roman"/>
          <w:sz w:val="28"/>
          <w:szCs w:val="28"/>
        </w:rPr>
        <w:t xml:space="preserve"> в 2019 году проведено 4 рабочие встречи с заказчиками УГО по реализации федерального закона № 44-ФЗ.</w:t>
      </w:r>
    </w:p>
    <w:p w:rsidR="004635C9" w:rsidRPr="007E7829" w:rsidRDefault="004635C9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Направления контроля:</w:t>
      </w:r>
    </w:p>
    <w:p w:rsidR="004635C9" w:rsidRPr="007E7829" w:rsidRDefault="004635C9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- контроль исполнения условий договоров, в том числе в части оплаты;</w:t>
      </w:r>
    </w:p>
    <w:p w:rsidR="004635C9" w:rsidRPr="007E7829" w:rsidRDefault="004635C9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- формирование планов закупок и планов-графиков на основании актов о нормировании;</w:t>
      </w:r>
    </w:p>
    <w:p w:rsidR="00B84D0F" w:rsidRPr="007E7829" w:rsidRDefault="004635C9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 xml:space="preserve">- </w:t>
      </w:r>
      <w:r w:rsidR="00B84D0F" w:rsidRPr="007E7829">
        <w:rPr>
          <w:rFonts w:ascii="Times New Roman" w:hAnsi="Times New Roman" w:cs="Times New Roman"/>
          <w:sz w:val="28"/>
          <w:szCs w:val="28"/>
        </w:rPr>
        <w:t>предотвращение завышения начальной (максимальной) цены контракта,  проводится проверка ее обоснованности при выставлении на торги, а также  цен контрактов по малым закупкам  (до 100 тыс.руб.), всего в 2019 году проверено 137 контрактов;</w:t>
      </w:r>
    </w:p>
    <w:p w:rsidR="00B84D0F" w:rsidRPr="007E7829" w:rsidRDefault="00B84D0F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 xml:space="preserve">- основным способом определения поставщика (исполнителя, подрядчика) является открытый аукцион в электронной форме. </w:t>
      </w:r>
    </w:p>
    <w:p w:rsidR="00B84D0F" w:rsidRPr="007E7829" w:rsidRDefault="00B84D0F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ab/>
        <w:t xml:space="preserve"> Признаков возможных коррупционных в 2019 году не выявлено. Случаев конфликта интересов между участником закупки и заказчиком установлено не установлено.</w:t>
      </w:r>
    </w:p>
    <w:p w:rsidR="00C4007A" w:rsidRDefault="00C4007A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E47" w:rsidRPr="007E7829" w:rsidRDefault="00B84D0F" w:rsidP="00C400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638D3" w:rsidRPr="007E7829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864CC7" w:rsidRPr="007E7829"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r w:rsidR="00946E47" w:rsidRPr="007E7829">
        <w:rPr>
          <w:rFonts w:ascii="Times New Roman" w:hAnsi="Times New Roman" w:cs="Times New Roman"/>
          <w:b/>
          <w:sz w:val="28"/>
          <w:szCs w:val="28"/>
        </w:rPr>
        <w:t xml:space="preserve">работа по организации предоставления муниципальными служащими и руководителями муниципальных учреждений сведений о доходах (расходах), об имуществе и обязательствах </w:t>
      </w:r>
      <w:r w:rsidR="004524A9" w:rsidRPr="007E7829">
        <w:rPr>
          <w:rFonts w:ascii="Times New Roman" w:hAnsi="Times New Roman" w:cs="Times New Roman"/>
          <w:b/>
          <w:sz w:val="28"/>
          <w:szCs w:val="28"/>
        </w:rPr>
        <w:t>имущественного характер</w:t>
      </w:r>
      <w:r w:rsidR="004B6DBE" w:rsidRPr="007E7829">
        <w:rPr>
          <w:rFonts w:ascii="Times New Roman" w:hAnsi="Times New Roman" w:cs="Times New Roman"/>
          <w:b/>
          <w:sz w:val="28"/>
          <w:szCs w:val="28"/>
        </w:rPr>
        <w:t>а</w:t>
      </w:r>
      <w:r w:rsidR="00520475" w:rsidRPr="007E7829">
        <w:rPr>
          <w:rFonts w:ascii="Times New Roman" w:hAnsi="Times New Roman" w:cs="Times New Roman"/>
          <w:b/>
          <w:sz w:val="28"/>
          <w:szCs w:val="28"/>
        </w:rPr>
        <w:t>:</w:t>
      </w:r>
    </w:p>
    <w:p w:rsidR="00946E47" w:rsidRPr="007E7829" w:rsidRDefault="00864CC7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а) </w:t>
      </w:r>
      <w:r w:rsidR="00946E47" w:rsidRPr="007E7829">
        <w:rPr>
          <w:rFonts w:ascii="Times New Roman" w:hAnsi="Times New Roman" w:cs="Times New Roman"/>
          <w:sz w:val="28"/>
          <w:szCs w:val="28"/>
        </w:rPr>
        <w:t>проведен семинар с участием сотрудников кадровых подразделений</w:t>
      </w:r>
      <w:r w:rsidR="0027118D" w:rsidRPr="007E7829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r w:rsidR="00946E47" w:rsidRPr="007E7829">
        <w:rPr>
          <w:rFonts w:ascii="Times New Roman" w:hAnsi="Times New Roman" w:cs="Times New Roman"/>
          <w:sz w:val="28"/>
          <w:szCs w:val="28"/>
        </w:rPr>
        <w:t>;</w:t>
      </w:r>
    </w:p>
    <w:p w:rsidR="00946E47" w:rsidRPr="007E7829" w:rsidRDefault="00864CC7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б) </w:t>
      </w:r>
      <w:r w:rsidR="00946E47" w:rsidRPr="007E7829">
        <w:rPr>
          <w:rFonts w:ascii="Times New Roman" w:hAnsi="Times New Roman" w:cs="Times New Roman"/>
          <w:sz w:val="28"/>
          <w:szCs w:val="28"/>
        </w:rPr>
        <w:t>распоряжениями администрации утверждены графики проведения обучающих семинаров с муниципальными служащими и руководителями муниципальных учреждений;</w:t>
      </w:r>
    </w:p>
    <w:p w:rsidR="00946E47" w:rsidRPr="007E7829" w:rsidRDefault="00864CC7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в) </w:t>
      </w:r>
      <w:r w:rsidR="00946E47" w:rsidRPr="007E7829">
        <w:rPr>
          <w:rFonts w:ascii="Times New Roman" w:hAnsi="Times New Roman" w:cs="Times New Roman"/>
          <w:sz w:val="28"/>
          <w:szCs w:val="28"/>
        </w:rPr>
        <w:t>в соотв</w:t>
      </w:r>
      <w:r w:rsidR="004B6DBE" w:rsidRPr="007E7829">
        <w:rPr>
          <w:rFonts w:ascii="Times New Roman" w:hAnsi="Times New Roman" w:cs="Times New Roman"/>
          <w:sz w:val="28"/>
          <w:szCs w:val="28"/>
        </w:rPr>
        <w:t xml:space="preserve">етствии с указанными графиками </w:t>
      </w:r>
      <w:r w:rsidR="00946E47" w:rsidRPr="007E7829">
        <w:rPr>
          <w:rFonts w:ascii="Times New Roman" w:hAnsi="Times New Roman" w:cs="Times New Roman"/>
          <w:sz w:val="28"/>
          <w:szCs w:val="28"/>
        </w:rPr>
        <w:t>проведены:</w:t>
      </w:r>
    </w:p>
    <w:p w:rsidR="00946E47" w:rsidRPr="007E7829" w:rsidRDefault="00946E47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- </w:t>
      </w:r>
      <w:r w:rsidR="00B84D0F" w:rsidRPr="007E7829">
        <w:rPr>
          <w:rFonts w:ascii="Times New Roman" w:hAnsi="Times New Roman" w:cs="Times New Roman"/>
          <w:sz w:val="28"/>
          <w:szCs w:val="28"/>
        </w:rPr>
        <w:t>3</w:t>
      </w:r>
      <w:r w:rsidRPr="007E7829">
        <w:rPr>
          <w:rFonts w:ascii="Times New Roman" w:hAnsi="Times New Roman" w:cs="Times New Roman"/>
          <w:sz w:val="28"/>
          <w:szCs w:val="28"/>
        </w:rPr>
        <w:t xml:space="preserve"> семинара с муниципальными служащими администрации Уссурийского городского округа;</w:t>
      </w:r>
    </w:p>
    <w:p w:rsidR="00946E47" w:rsidRPr="007E7829" w:rsidRDefault="00946E47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- 3 семинара с руководителями муниципальных учреждений;</w:t>
      </w:r>
    </w:p>
    <w:p w:rsidR="00946E47" w:rsidRPr="007E7829" w:rsidRDefault="004B6DBE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с</w:t>
      </w:r>
      <w:r w:rsidR="00946E47" w:rsidRPr="007E7829">
        <w:rPr>
          <w:rFonts w:ascii="Times New Roman" w:hAnsi="Times New Roman" w:cs="Times New Roman"/>
          <w:sz w:val="28"/>
          <w:szCs w:val="28"/>
        </w:rPr>
        <w:t xml:space="preserve"> муниципальными служащими и руководителями муниципальных учреждений провед</w:t>
      </w:r>
      <w:r w:rsidRPr="007E7829">
        <w:rPr>
          <w:rFonts w:ascii="Times New Roman" w:hAnsi="Times New Roman" w:cs="Times New Roman"/>
          <w:sz w:val="28"/>
          <w:szCs w:val="28"/>
        </w:rPr>
        <w:t>ены индивидуальные консультации.</w:t>
      </w:r>
    </w:p>
    <w:p w:rsidR="00C4007A" w:rsidRDefault="00946E47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7A">
        <w:rPr>
          <w:rFonts w:ascii="Times New Roman" w:hAnsi="Times New Roman" w:cs="Times New Roman"/>
          <w:sz w:val="28"/>
          <w:szCs w:val="28"/>
        </w:rPr>
        <w:t>Результатами проведенной работы явилось:</w:t>
      </w:r>
    </w:p>
    <w:p w:rsidR="00946E47" w:rsidRPr="007E7829" w:rsidRDefault="00864CC7" w:rsidP="00C40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а) </w:t>
      </w:r>
      <w:r w:rsidR="00946E47" w:rsidRPr="007E7829">
        <w:rPr>
          <w:rFonts w:ascii="Times New Roman" w:hAnsi="Times New Roman" w:cs="Times New Roman"/>
          <w:sz w:val="28"/>
          <w:szCs w:val="28"/>
        </w:rPr>
        <w:t>представление всеми муниципальными служащими и руководителями муниципальных учреждений справок, содержащих сведения о доходах в установленный законом срок (до 30 апреля 201</w:t>
      </w:r>
      <w:r w:rsidR="00B84D0F" w:rsidRPr="007E7829">
        <w:rPr>
          <w:rFonts w:ascii="Times New Roman" w:hAnsi="Times New Roman" w:cs="Times New Roman"/>
          <w:sz w:val="28"/>
          <w:szCs w:val="28"/>
        </w:rPr>
        <w:t>9</w:t>
      </w:r>
      <w:r w:rsidR="00946E47" w:rsidRPr="007E7829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946E47" w:rsidRPr="007E7829" w:rsidRDefault="00864CC7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б) </w:t>
      </w:r>
      <w:r w:rsidR="00946E47" w:rsidRPr="007E7829">
        <w:rPr>
          <w:rFonts w:ascii="Times New Roman" w:hAnsi="Times New Roman" w:cs="Times New Roman"/>
          <w:sz w:val="28"/>
          <w:szCs w:val="28"/>
        </w:rPr>
        <w:t>своевременное размещение сведений на официальном сайте администрации Уссурийского горо</w:t>
      </w:r>
      <w:r w:rsidR="008D5169" w:rsidRPr="007E7829">
        <w:rPr>
          <w:rFonts w:ascii="Times New Roman" w:hAnsi="Times New Roman" w:cs="Times New Roman"/>
          <w:sz w:val="28"/>
          <w:szCs w:val="28"/>
        </w:rPr>
        <w:t>дского</w:t>
      </w:r>
      <w:r w:rsidR="004B6DBE" w:rsidRPr="007E782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D5169" w:rsidRPr="007E7829">
        <w:rPr>
          <w:rFonts w:ascii="Times New Roman" w:hAnsi="Times New Roman" w:cs="Times New Roman"/>
          <w:sz w:val="28"/>
          <w:szCs w:val="28"/>
        </w:rPr>
        <w:t>;</w:t>
      </w:r>
    </w:p>
    <w:p w:rsidR="008D5169" w:rsidRPr="007E7829" w:rsidRDefault="00864CC7" w:rsidP="00C4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8D5169" w:rsidRPr="007E7829">
        <w:rPr>
          <w:rFonts w:ascii="Times New Roman" w:hAnsi="Times New Roman" w:cs="Times New Roman"/>
          <w:sz w:val="28"/>
          <w:szCs w:val="28"/>
        </w:rPr>
        <w:t>отсутствие ситуаций, которые могут быть расце</w:t>
      </w:r>
      <w:r w:rsidR="00A1470D" w:rsidRPr="007E7829">
        <w:rPr>
          <w:rFonts w:ascii="Times New Roman" w:hAnsi="Times New Roman" w:cs="Times New Roman"/>
          <w:sz w:val="28"/>
          <w:szCs w:val="28"/>
        </w:rPr>
        <w:t>нены как значительные проступки</w:t>
      </w:r>
      <w:r w:rsidR="00B84D0F" w:rsidRPr="007E7829">
        <w:rPr>
          <w:rFonts w:ascii="Times New Roman" w:hAnsi="Times New Roman" w:cs="Times New Roman"/>
          <w:sz w:val="28"/>
          <w:szCs w:val="28"/>
        </w:rPr>
        <w:t>, влекущие увольнение в связи с утратой доверия</w:t>
      </w:r>
      <w:r w:rsidR="004B53B9" w:rsidRPr="007E7829">
        <w:rPr>
          <w:rFonts w:ascii="Times New Roman" w:hAnsi="Times New Roman" w:cs="Times New Roman"/>
          <w:sz w:val="28"/>
          <w:szCs w:val="28"/>
        </w:rPr>
        <w:t>.</w:t>
      </w:r>
    </w:p>
    <w:p w:rsidR="004B6DBE" w:rsidRPr="007E7829" w:rsidRDefault="0076362E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 w:rsidR="00B84D0F" w:rsidRPr="007E7829">
        <w:rPr>
          <w:rFonts w:ascii="Times New Roman" w:eastAsia="Times New Roman" w:hAnsi="Times New Roman" w:cs="Times New Roman"/>
          <w:sz w:val="28"/>
          <w:szCs w:val="28"/>
        </w:rPr>
        <w:t>в 2019 году были выявлены нарушения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D0F" w:rsidRPr="007E7829">
        <w:rPr>
          <w:rFonts w:ascii="Times New Roman" w:eastAsia="Times New Roman" w:hAnsi="Times New Roman" w:cs="Times New Roman"/>
          <w:sz w:val="28"/>
          <w:szCs w:val="28"/>
        </w:rPr>
        <w:t xml:space="preserve"> повлекшие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привлечени</w:t>
      </w:r>
      <w:r w:rsidR="00B84D0F" w:rsidRPr="007E78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к таким видам дисциплинарной ответственности как «замечание» и «выговор». </w:t>
      </w:r>
    </w:p>
    <w:p w:rsidR="00B84D0F" w:rsidRPr="007E7829" w:rsidRDefault="00B84D0F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E7829">
        <w:rPr>
          <w:rFonts w:ascii="Times New Roman" w:hAnsi="Times New Roman" w:cs="Times New Roman"/>
          <w:sz w:val="28"/>
          <w:szCs w:val="28"/>
        </w:rPr>
        <w:t>результатам анализа, проведенного кадровыми службами администрации Уссурийского городского округа,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9 муниципальных служащих проведены проверки, из них 4 муниципальных служащих привлечены к дисциплинарной ответственности (в 2018 году к дисциплинарной ответственности также привлечено 4 муниципальных служащих).</w:t>
      </w:r>
    </w:p>
    <w:p w:rsidR="00B84D0F" w:rsidRPr="007E7829" w:rsidRDefault="00B84D0F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Кроме того, на основании представления Уссурийского городского прокурора проверки проведены в отношении 18 муниципальных служащих и 1 руководителя муниципального учреждения. По итогам проверок, с учетом тяжести допущенных нарушений, к дисциплинарной ответственности привлечено 5 муниципальных служащих. </w:t>
      </w:r>
    </w:p>
    <w:p w:rsidR="00B84D0F" w:rsidRPr="007E7829" w:rsidRDefault="00B84D0F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Следует отметить значительное снижение нарушений, допущенных служащими в данной сфере. Так в 2018 году по результатам рассмотрения представления Уссурийского городского прокурора проверки были проведены в отношении 58 муниципальных служащих, из которых к дисциплинарной ответственности было привлечено 22 сотрудника.</w:t>
      </w:r>
    </w:p>
    <w:p w:rsidR="00C4007A" w:rsidRDefault="00C4007A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3E7" w:rsidRPr="007E7829" w:rsidRDefault="00F50F91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6101C" w:rsidRPr="007E7829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9B3A67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64CC7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целях организации взаимодействия территориальных органов исполнительной власти и органов местного самоуправления </w:t>
      </w:r>
      <w:r w:rsidR="009B3A67" w:rsidRPr="007E7829">
        <w:rPr>
          <w:rFonts w:ascii="Times New Roman" w:eastAsia="Times New Roman" w:hAnsi="Times New Roman" w:cs="Times New Roman"/>
          <w:b/>
          <w:sz w:val="28"/>
          <w:szCs w:val="28"/>
        </w:rPr>
        <w:t>Уссурийском городском округе о</w:t>
      </w:r>
      <w:r w:rsidR="001E13E7" w:rsidRPr="007E7829">
        <w:rPr>
          <w:rFonts w:ascii="Times New Roman" w:eastAsia="Times New Roman" w:hAnsi="Times New Roman" w:cs="Times New Roman"/>
          <w:b/>
          <w:sz w:val="28"/>
          <w:szCs w:val="28"/>
        </w:rPr>
        <w:t>бразован координационный совещательный</w:t>
      </w:r>
      <w:r w:rsidR="00047D2C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13E7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 – Совет по противодействию коррупции </w:t>
      </w:r>
    </w:p>
    <w:p w:rsidR="009B3A67" w:rsidRPr="007E7829" w:rsidRDefault="00391834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7D2C" w:rsidRPr="007E782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состав включены</w:t>
      </w:r>
      <w:r w:rsidR="009B3A67" w:rsidRPr="007E78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A67" w:rsidRPr="007E7829" w:rsidRDefault="009B3A6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E17B9" w:rsidRPr="007E782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(представители) территориальных федеральных органов исполнительной власти (в том числе правоохранительных органов), </w:t>
      </w:r>
    </w:p>
    <w:p w:rsidR="009B3A67" w:rsidRPr="007E7829" w:rsidRDefault="009B3A6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17B9" w:rsidRPr="007E782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муниципальных организаций, </w:t>
      </w:r>
    </w:p>
    <w:p w:rsidR="009B3A67" w:rsidRPr="007E7829" w:rsidRDefault="009B3A6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E17B9" w:rsidRPr="007E782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органов местного самоуправления Уссурийского городского округа, </w:t>
      </w:r>
    </w:p>
    <w:p w:rsidR="00391834" w:rsidRPr="007E7829" w:rsidRDefault="009B3A6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E17B9" w:rsidRPr="007E7829">
        <w:rPr>
          <w:rFonts w:ascii="Times New Roman" w:eastAsia="Times New Roman" w:hAnsi="Times New Roman" w:cs="Times New Roman"/>
          <w:sz w:val="28"/>
          <w:szCs w:val="28"/>
        </w:rPr>
        <w:t>представители общественных организаций.</w:t>
      </w:r>
    </w:p>
    <w:p w:rsidR="009B3A67" w:rsidRPr="007E7829" w:rsidRDefault="00854EC6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50F91" w:rsidRPr="007E78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</w:t>
      </w:r>
      <w:r w:rsidR="00F50F91" w:rsidRPr="007E7829">
        <w:rPr>
          <w:rFonts w:ascii="Times New Roman" w:eastAsia="Times New Roman" w:hAnsi="Times New Roman" w:cs="Times New Roman"/>
          <w:sz w:val="28"/>
          <w:szCs w:val="28"/>
        </w:rPr>
        <w:t>4 (четыре)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</w:t>
      </w:r>
      <w:r w:rsidR="009B3A67" w:rsidRPr="007E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CC7" w:rsidRPr="007E7829" w:rsidRDefault="00864CC7" w:rsidP="00C400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50F91" w:rsidRPr="007E78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году на заседаниях Совета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рассмотрены следующие вопросы:</w:t>
      </w:r>
    </w:p>
    <w:p w:rsidR="00864CC7" w:rsidRPr="007E7829" w:rsidRDefault="00864CC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а) о</w:t>
      </w:r>
      <w:r w:rsidRPr="007E7829">
        <w:rPr>
          <w:rFonts w:ascii="Times New Roman" w:hAnsi="Times New Roman" w:cs="Times New Roman"/>
          <w:sz w:val="28"/>
          <w:szCs w:val="28"/>
        </w:rPr>
        <w:t xml:space="preserve">б организации и результатах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внешнего муниципального финансового контроля;</w:t>
      </w:r>
    </w:p>
    <w:p w:rsidR="00864CC7" w:rsidRPr="007E7829" w:rsidRDefault="00864CC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 xml:space="preserve">б) об организации </w:t>
      </w:r>
      <w:r w:rsidR="00F50F91" w:rsidRPr="007E7829">
        <w:rPr>
          <w:rFonts w:ascii="Times New Roman" w:hAnsi="Times New Roman" w:cs="Times New Roman"/>
          <w:sz w:val="28"/>
          <w:szCs w:val="28"/>
        </w:rPr>
        <w:t>и проведении муниципального земельного контроля;</w:t>
      </w:r>
    </w:p>
    <w:p w:rsidR="00864CC7" w:rsidRPr="007E7829" w:rsidRDefault="00864CC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в) о</w:t>
      </w:r>
      <w:r w:rsidRPr="007E7829">
        <w:rPr>
          <w:rFonts w:ascii="Times New Roman" w:hAnsi="Times New Roman" w:cs="Times New Roman"/>
          <w:sz w:val="28"/>
          <w:szCs w:val="28"/>
        </w:rPr>
        <w:t xml:space="preserve">б организации работы по противодействию коррупции в </w:t>
      </w:r>
      <w:r w:rsidRPr="007E782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учреждениях;</w:t>
      </w:r>
    </w:p>
    <w:p w:rsidR="00864CC7" w:rsidRPr="007E7829" w:rsidRDefault="00864CC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г) о результатах проведения антикоррупционной экспертизы нормативных правовых актов по итогам за 201</w:t>
      </w:r>
      <w:r w:rsidR="00F50F91" w:rsidRPr="007E7829">
        <w:rPr>
          <w:rFonts w:ascii="Times New Roman" w:hAnsi="Times New Roman" w:cs="Times New Roman"/>
          <w:sz w:val="28"/>
          <w:szCs w:val="28"/>
        </w:rPr>
        <w:t>8</w:t>
      </w:r>
      <w:r w:rsidRPr="007E7829">
        <w:rPr>
          <w:rFonts w:ascii="Times New Roman" w:hAnsi="Times New Roman" w:cs="Times New Roman"/>
          <w:sz w:val="28"/>
          <w:szCs w:val="28"/>
        </w:rPr>
        <w:t xml:space="preserve"> год, а также результатах мониторинга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(бездействий) органов и должностных лиц;</w:t>
      </w:r>
    </w:p>
    <w:p w:rsidR="00864CC7" w:rsidRPr="007E7829" w:rsidRDefault="00864CC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д) об организации и результатах внутреннего муниципального финансового контроля;</w:t>
      </w:r>
    </w:p>
    <w:p w:rsidR="00F50F91" w:rsidRPr="007E7829" w:rsidRDefault="00864CC7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 xml:space="preserve">е) об организации работы в области противодействия коррупции в </w:t>
      </w:r>
      <w:r w:rsidR="00F50F91" w:rsidRPr="007E7829">
        <w:rPr>
          <w:rFonts w:ascii="Times New Roman" w:hAnsi="Times New Roman" w:cs="Times New Roman"/>
          <w:sz w:val="28"/>
          <w:szCs w:val="28"/>
        </w:rPr>
        <w:t>сфере учета и использования муниципального имущества;</w:t>
      </w:r>
    </w:p>
    <w:p w:rsidR="00864CC7" w:rsidRPr="007E7829" w:rsidRDefault="00F50F91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и другие, согласна плана работы Совета на 2019 год.</w:t>
      </w:r>
    </w:p>
    <w:p w:rsidR="00C4007A" w:rsidRDefault="00C4007A" w:rsidP="00C400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EC6" w:rsidRPr="007E7829" w:rsidRDefault="00F50F91" w:rsidP="00C400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29">
        <w:rPr>
          <w:rFonts w:ascii="Times New Roman" w:hAnsi="Times New Roman" w:cs="Times New Roman"/>
          <w:b/>
          <w:sz w:val="28"/>
          <w:szCs w:val="28"/>
        </w:rPr>
        <w:t>10</w:t>
      </w:r>
      <w:r w:rsidR="00DC0CB5" w:rsidRPr="007E7829">
        <w:rPr>
          <w:rFonts w:ascii="Times New Roman" w:hAnsi="Times New Roman" w:cs="Times New Roman"/>
          <w:b/>
          <w:sz w:val="28"/>
          <w:szCs w:val="28"/>
        </w:rPr>
        <w:t>. </w:t>
      </w:r>
      <w:r w:rsidR="009B3A67" w:rsidRPr="007E7829">
        <w:rPr>
          <w:rFonts w:ascii="Times New Roman" w:hAnsi="Times New Roman" w:cs="Times New Roman"/>
          <w:b/>
          <w:sz w:val="28"/>
          <w:szCs w:val="28"/>
        </w:rPr>
        <w:t>В</w:t>
      </w:r>
      <w:r w:rsidR="00DC0CB5" w:rsidRPr="007E7829">
        <w:rPr>
          <w:rFonts w:ascii="Times New Roman" w:hAnsi="Times New Roman" w:cs="Times New Roman"/>
          <w:b/>
          <w:sz w:val="28"/>
          <w:szCs w:val="28"/>
        </w:rPr>
        <w:t xml:space="preserve"> целях формирования антикоррупционного общественного сознания, нетерпимости к проявлениям коррупции </w:t>
      </w:r>
      <w:r w:rsidR="009B3A67" w:rsidRPr="007E7829">
        <w:rPr>
          <w:rFonts w:ascii="Times New Roman" w:hAnsi="Times New Roman" w:cs="Times New Roman"/>
          <w:b/>
          <w:sz w:val="28"/>
          <w:szCs w:val="28"/>
        </w:rPr>
        <w:t>проведены</w:t>
      </w:r>
      <w:r w:rsidR="00DC0CB5" w:rsidRPr="007E7829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18721F" w:rsidRPr="007E7829" w:rsidRDefault="0046101C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а) </w:t>
      </w:r>
      <w:r w:rsidR="009B45C8" w:rsidRPr="007E7829">
        <w:rPr>
          <w:rFonts w:ascii="Times New Roman" w:hAnsi="Times New Roman" w:cs="Times New Roman"/>
          <w:sz w:val="28"/>
          <w:szCs w:val="28"/>
        </w:rPr>
        <w:t>вопросы по антикоррупционному образованию учащихся муниципальных образовательных учреждений учтены при составлении учебных планов и программ</w:t>
      </w:r>
      <w:r w:rsidRPr="007E7829">
        <w:rPr>
          <w:rFonts w:ascii="Times New Roman" w:hAnsi="Times New Roman" w:cs="Times New Roman"/>
          <w:sz w:val="28"/>
          <w:szCs w:val="28"/>
        </w:rPr>
        <w:t>;</w:t>
      </w:r>
    </w:p>
    <w:p w:rsidR="00BF0A96" w:rsidRPr="007E7829" w:rsidRDefault="0046101C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б) </w:t>
      </w:r>
      <w:r w:rsidR="009B45C8" w:rsidRPr="007E7829">
        <w:rPr>
          <w:rFonts w:ascii="Times New Roman" w:hAnsi="Times New Roman" w:cs="Times New Roman"/>
          <w:sz w:val="28"/>
          <w:szCs w:val="28"/>
        </w:rPr>
        <w:t xml:space="preserve">проведены классные часы, беседы, </w:t>
      </w:r>
      <w:r w:rsidR="0075648B" w:rsidRPr="007E7829">
        <w:rPr>
          <w:rFonts w:ascii="Times New Roman" w:hAnsi="Times New Roman" w:cs="Times New Roman"/>
          <w:sz w:val="28"/>
          <w:szCs w:val="28"/>
        </w:rPr>
        <w:t>по</w:t>
      </w:r>
      <w:r w:rsidR="009B45C8" w:rsidRPr="007E782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75648B" w:rsidRPr="007E7829">
        <w:rPr>
          <w:rFonts w:ascii="Times New Roman" w:hAnsi="Times New Roman" w:cs="Times New Roman"/>
          <w:sz w:val="28"/>
          <w:szCs w:val="28"/>
        </w:rPr>
        <w:t>ю</w:t>
      </w:r>
      <w:r w:rsidR="009B45C8" w:rsidRPr="007E7829">
        <w:rPr>
          <w:rFonts w:ascii="Times New Roman" w:hAnsi="Times New Roman" w:cs="Times New Roman"/>
          <w:sz w:val="28"/>
          <w:szCs w:val="28"/>
        </w:rPr>
        <w:t xml:space="preserve"> антикоррупционного мировоззрения учащихся</w:t>
      </w:r>
      <w:r w:rsidRPr="007E7829">
        <w:rPr>
          <w:rFonts w:ascii="Times New Roman" w:hAnsi="Times New Roman" w:cs="Times New Roman"/>
          <w:sz w:val="28"/>
          <w:szCs w:val="28"/>
        </w:rPr>
        <w:t>;</w:t>
      </w:r>
      <w:r w:rsidR="005F4160" w:rsidRPr="007E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91" w:rsidRPr="007E7829" w:rsidRDefault="0046101C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в) п</w:t>
      </w:r>
      <w:r w:rsidR="00C60DFC" w:rsidRPr="007E7829">
        <w:rPr>
          <w:rFonts w:ascii="Times New Roman" w:eastAsia="Times New Roman" w:hAnsi="Times New Roman" w:cs="Times New Roman"/>
          <w:sz w:val="28"/>
          <w:szCs w:val="28"/>
        </w:rPr>
        <w:t>роведен конкурс рисунков</w:t>
      </w:r>
      <w:r w:rsidR="00F50F91" w:rsidRPr="007E7829">
        <w:rPr>
          <w:rFonts w:ascii="Times New Roman" w:eastAsia="Times New Roman" w:hAnsi="Times New Roman" w:cs="Times New Roman"/>
          <w:sz w:val="28"/>
          <w:szCs w:val="28"/>
        </w:rPr>
        <w:t xml:space="preserve"> "Мы против коррупции" на который представлено 28 работ учащихся из 9 образовательных учреждений.</w:t>
      </w:r>
    </w:p>
    <w:p w:rsidR="0046101C" w:rsidRPr="007E7829" w:rsidRDefault="0046101C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C962C3" w:rsidRPr="007E7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нформация и материалы о государственной политике в сфере противодействия коррупции, деятельности органов местного самоуправления и муниципальных организаций размещается и регулярно обновляется на официальном сайте администрации в ра</w:t>
      </w:r>
      <w:r w:rsidR="00F50F91" w:rsidRPr="007E7829">
        <w:rPr>
          <w:rFonts w:ascii="Times New Roman" w:eastAsia="Times New Roman" w:hAnsi="Times New Roman" w:cs="Times New Roman"/>
          <w:sz w:val="28"/>
          <w:szCs w:val="28"/>
        </w:rPr>
        <w:t>зделе «Вместе против коррупции»</w:t>
      </w:r>
      <w:r w:rsidR="00E0235D" w:rsidRPr="007E7829">
        <w:rPr>
          <w:rFonts w:ascii="Times New Roman" w:eastAsia="Times New Roman" w:hAnsi="Times New Roman" w:cs="Times New Roman"/>
          <w:sz w:val="28"/>
          <w:szCs w:val="28"/>
        </w:rPr>
        <w:t>, в газете "Коммунар"</w:t>
      </w:r>
      <w:r w:rsidR="00F50F91" w:rsidRPr="007E7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0F91" w:rsidRPr="007E7829" w:rsidRDefault="00F50F91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7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>в зданиях органов местного самоуправления Уссурийского городского округа (ул. Некрасова, 66 и ул. Ленина, 101) размещены информационные стенды, содержащие информацию о деятельности указанных органов в сфере противодействия коррупции. Информация, размещаемая на стендах постоянно актуализируется;</w:t>
      </w:r>
    </w:p>
    <w:p w:rsidR="00F50F91" w:rsidRPr="007E7829" w:rsidRDefault="00F50F91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7E7829">
        <w:rPr>
          <w:rFonts w:ascii="Times New Roman" w:hAnsi="Times New Roman" w:cs="Times New Roman"/>
          <w:sz w:val="28"/>
          <w:szCs w:val="28"/>
        </w:rPr>
        <w:t>совместно с Уссурийской городской прокуратурой изданы памятки о порядке трудоустройства вывших муниципальных служащих органов местного самоуправления Уссурийского городского округа (200 экземпляров) и памятка муниципальным служащим о порядке уведомления о конфликте интересов (250 экземпляров);</w:t>
      </w:r>
    </w:p>
    <w:p w:rsidR="00E0235D" w:rsidRPr="007E7829" w:rsidRDefault="00F50F91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изготовлен и транслировался в течение </w:t>
      </w:r>
      <w:r w:rsidRPr="007E782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E7829">
        <w:rPr>
          <w:rFonts w:ascii="Times New Roman" w:eastAsia="Times New Roman" w:hAnsi="Times New Roman" w:cs="Times New Roman"/>
          <w:sz w:val="28"/>
          <w:szCs w:val="28"/>
        </w:rPr>
        <w:t xml:space="preserve"> полугодия 2019 года на телеканале "Телемикс" видеоролик антикоррупционой направленности (100 прокатов)</w:t>
      </w:r>
      <w:r w:rsidR="00E0235D" w:rsidRPr="007E78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829" w:rsidRDefault="007E7829" w:rsidP="00C400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57C" w:rsidRPr="007E7829" w:rsidRDefault="008C357C" w:rsidP="00C400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0235D" w:rsidRPr="007E78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. В целях реализации статьи 13.3 Федерального закона от «О</w:t>
      </w:r>
      <w:r w:rsidR="00A87B1C" w:rsidRPr="007E782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противодействии коррупции», устанавливающей о</w:t>
      </w:r>
      <w:r w:rsidRPr="007E7829">
        <w:rPr>
          <w:rFonts w:ascii="Times New Roman" w:hAnsi="Times New Roman" w:cs="Times New Roman"/>
          <w:b/>
          <w:bCs/>
          <w:sz w:val="28"/>
          <w:szCs w:val="28"/>
        </w:rPr>
        <w:t>бязанность организаций принимать меры по предупреждению коррупции</w:t>
      </w:r>
      <w:r w:rsidR="0068411E" w:rsidRPr="007E78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411E" w:rsidRPr="007E7829" w:rsidRDefault="0068411E" w:rsidP="00C400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bCs/>
          <w:sz w:val="28"/>
          <w:szCs w:val="28"/>
        </w:rPr>
        <w:t xml:space="preserve">а) во всех муниципальных организациях городского округа приказами определены должностные лица, ответственные за </w:t>
      </w:r>
      <w:r w:rsidRPr="007E7829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68411E" w:rsidRPr="007E7829" w:rsidRDefault="0068411E" w:rsidP="00C400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29">
        <w:rPr>
          <w:rFonts w:ascii="Times New Roman" w:hAnsi="Times New Roman" w:cs="Times New Roman"/>
          <w:sz w:val="28"/>
          <w:szCs w:val="28"/>
        </w:rPr>
        <w:t>б) разработаны</w:t>
      </w:r>
      <w:r w:rsidR="00FB4634" w:rsidRPr="007E7829">
        <w:rPr>
          <w:rFonts w:ascii="Times New Roman" w:hAnsi="Times New Roman" w:cs="Times New Roman"/>
          <w:sz w:val="28"/>
          <w:szCs w:val="28"/>
        </w:rPr>
        <w:t xml:space="preserve"> планы</w:t>
      </w:r>
      <w:r w:rsidRPr="007E7829">
        <w:rPr>
          <w:rFonts w:ascii="Times New Roman" w:hAnsi="Times New Roman" w:cs="Times New Roman"/>
          <w:sz w:val="28"/>
          <w:szCs w:val="28"/>
        </w:rPr>
        <w:t xml:space="preserve"> по реализации профилактических мероприятий в сфере противодействия коррупции.</w:t>
      </w:r>
    </w:p>
    <w:p w:rsidR="0068411E" w:rsidRPr="007E7829" w:rsidRDefault="0068411E" w:rsidP="00C400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43" w:rsidRPr="007E7829" w:rsidRDefault="008C357C" w:rsidP="00C4007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0235D" w:rsidRPr="007E78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5427C" w:rsidRPr="007E7829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D51EB3" w:rsidRPr="007E7829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E0235D" w:rsidRPr="007E782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51EB3" w:rsidRPr="007E7829">
        <w:rPr>
          <w:rFonts w:ascii="Times New Roman" w:eastAsia="Times New Roman" w:hAnsi="Times New Roman" w:cs="Times New Roman"/>
          <w:b/>
          <w:sz w:val="28"/>
          <w:szCs w:val="28"/>
        </w:rPr>
        <w:t>году работ</w:t>
      </w:r>
      <w:r w:rsidR="00DF16A4" w:rsidRPr="007E782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F3AC7" w:rsidRPr="007E782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противодействия коррупции будет направлена на решение следующих вопросов:</w:t>
      </w:r>
    </w:p>
    <w:p w:rsidR="00E0235D" w:rsidRPr="007E7829" w:rsidRDefault="00E0235D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а) приведение муниципальных правовых актов в сфере противодействия коррупции в соответствие действующему законодательству;</w:t>
      </w:r>
    </w:p>
    <w:p w:rsidR="00E0235D" w:rsidRPr="007E7829" w:rsidRDefault="00E0235D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б) организация и проведение обучения муниципальных служащих, в должностные обязанности которых входит участие в противодействии коррупции, а также впервые поступивших на муниципальную службу;</w:t>
      </w:r>
    </w:p>
    <w:p w:rsidR="00E0235D" w:rsidRPr="007E7829" w:rsidRDefault="00E0235D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в) организация деятельности Комиссии. Рассмотрение в рамках Комиссии вопросов связанных с соблюдением муниципальными служащими и руководителями муниципальных учреждений требований законодательства, касающихся предотвращения и урегулирования конфликта интересов, в том числе проведение работы по привлечению таких лиц к ответственности в случае их несоблюдения указанных норм;</w:t>
      </w:r>
    </w:p>
    <w:p w:rsidR="00E0235D" w:rsidRPr="007E7829" w:rsidRDefault="00E0235D" w:rsidP="00C40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829">
        <w:rPr>
          <w:rFonts w:ascii="Times New Roman" w:eastAsia="Times New Roman" w:hAnsi="Times New Roman" w:cs="Times New Roman"/>
          <w:sz w:val="28"/>
          <w:szCs w:val="28"/>
        </w:rPr>
        <w:t>г) координация деятельности кадровых подразделений (должностных лиц, ответственных за кадровую работу) муниципальных учреждений городского округа.</w:t>
      </w:r>
    </w:p>
    <w:p w:rsidR="00FA2B08" w:rsidRPr="008C357C" w:rsidRDefault="00E0235D" w:rsidP="007E7829">
      <w:pPr>
        <w:jc w:val="both"/>
        <w:rPr>
          <w:rFonts w:ascii="Times New Roman" w:hAnsi="Times New Roman" w:cs="Times New Roman"/>
          <w:sz w:val="32"/>
          <w:szCs w:val="32"/>
        </w:rPr>
      </w:pPr>
      <w:r w:rsidRPr="007E7829">
        <w:rPr>
          <w:rFonts w:ascii="Times New Roman" w:hAnsi="Times New Roman" w:cs="Times New Roman"/>
          <w:sz w:val="28"/>
          <w:szCs w:val="28"/>
        </w:rPr>
        <w:t>________________</w:t>
      </w:r>
      <w:r w:rsidR="00D301AC" w:rsidRPr="007E782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="00FA2B08">
        <w:rPr>
          <w:rFonts w:ascii="Times New Roman" w:hAnsi="Times New Roman" w:cs="Times New Roman"/>
          <w:sz w:val="32"/>
          <w:szCs w:val="32"/>
        </w:rPr>
        <w:t>_______________________</w:t>
      </w:r>
    </w:p>
    <w:sectPr w:rsidR="00FA2B08" w:rsidRPr="008C357C" w:rsidSect="00C83B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9A" w:rsidRDefault="00BA6B9A" w:rsidP="00FA2570">
      <w:pPr>
        <w:spacing w:after="0" w:line="240" w:lineRule="auto"/>
      </w:pPr>
      <w:r>
        <w:separator/>
      </w:r>
    </w:p>
  </w:endnote>
  <w:endnote w:type="continuationSeparator" w:id="1">
    <w:p w:rsidR="00BA6B9A" w:rsidRDefault="00BA6B9A" w:rsidP="00FA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9A" w:rsidRDefault="00BA6B9A" w:rsidP="00FA2570">
      <w:pPr>
        <w:spacing w:after="0" w:line="240" w:lineRule="auto"/>
      </w:pPr>
      <w:r>
        <w:separator/>
      </w:r>
    </w:p>
  </w:footnote>
  <w:footnote w:type="continuationSeparator" w:id="1">
    <w:p w:rsidR="00BA6B9A" w:rsidRDefault="00BA6B9A" w:rsidP="00FA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6B"/>
    <w:multiLevelType w:val="multilevel"/>
    <w:tmpl w:val="9C5C1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C2881"/>
    <w:multiLevelType w:val="hybridMultilevel"/>
    <w:tmpl w:val="41FCBE36"/>
    <w:lvl w:ilvl="0" w:tplc="2378384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87240"/>
    <w:multiLevelType w:val="multilevel"/>
    <w:tmpl w:val="9AF2D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D31D0"/>
    <w:multiLevelType w:val="multilevel"/>
    <w:tmpl w:val="902E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1BC"/>
    <w:rsid w:val="00004E8F"/>
    <w:rsid w:val="00005501"/>
    <w:rsid w:val="000078D2"/>
    <w:rsid w:val="000104C6"/>
    <w:rsid w:val="00012B3A"/>
    <w:rsid w:val="00014738"/>
    <w:rsid w:val="00017CE4"/>
    <w:rsid w:val="00017F0B"/>
    <w:rsid w:val="000236C0"/>
    <w:rsid w:val="00023B71"/>
    <w:rsid w:val="00024709"/>
    <w:rsid w:val="00025979"/>
    <w:rsid w:val="000263A1"/>
    <w:rsid w:val="00026913"/>
    <w:rsid w:val="00027B93"/>
    <w:rsid w:val="00030016"/>
    <w:rsid w:val="000318A2"/>
    <w:rsid w:val="00034310"/>
    <w:rsid w:val="000364A4"/>
    <w:rsid w:val="00036B2D"/>
    <w:rsid w:val="0004220F"/>
    <w:rsid w:val="000429BA"/>
    <w:rsid w:val="000438BD"/>
    <w:rsid w:val="00044216"/>
    <w:rsid w:val="00047D2C"/>
    <w:rsid w:val="00050BF4"/>
    <w:rsid w:val="00055D2E"/>
    <w:rsid w:val="00056DD5"/>
    <w:rsid w:val="000615D9"/>
    <w:rsid w:val="00062236"/>
    <w:rsid w:val="00062B0B"/>
    <w:rsid w:val="0006370D"/>
    <w:rsid w:val="000644C3"/>
    <w:rsid w:val="0006461B"/>
    <w:rsid w:val="0006476C"/>
    <w:rsid w:val="0006605B"/>
    <w:rsid w:val="00066461"/>
    <w:rsid w:val="00070DD8"/>
    <w:rsid w:val="0007386B"/>
    <w:rsid w:val="00073918"/>
    <w:rsid w:val="000762A3"/>
    <w:rsid w:val="000840AB"/>
    <w:rsid w:val="000846C0"/>
    <w:rsid w:val="000867B7"/>
    <w:rsid w:val="00087131"/>
    <w:rsid w:val="0009005D"/>
    <w:rsid w:val="0009084C"/>
    <w:rsid w:val="00090B23"/>
    <w:rsid w:val="00091063"/>
    <w:rsid w:val="00091C51"/>
    <w:rsid w:val="00092525"/>
    <w:rsid w:val="000927A6"/>
    <w:rsid w:val="00092ABA"/>
    <w:rsid w:val="00092D71"/>
    <w:rsid w:val="00094839"/>
    <w:rsid w:val="0009587D"/>
    <w:rsid w:val="000968F5"/>
    <w:rsid w:val="000A111B"/>
    <w:rsid w:val="000A1842"/>
    <w:rsid w:val="000A1C65"/>
    <w:rsid w:val="000A3A7D"/>
    <w:rsid w:val="000A5F8D"/>
    <w:rsid w:val="000B0008"/>
    <w:rsid w:val="000B570B"/>
    <w:rsid w:val="000B60D2"/>
    <w:rsid w:val="000B7A39"/>
    <w:rsid w:val="000C1E59"/>
    <w:rsid w:val="000C1FCC"/>
    <w:rsid w:val="000C37AC"/>
    <w:rsid w:val="000C60CB"/>
    <w:rsid w:val="000C77D1"/>
    <w:rsid w:val="000D1576"/>
    <w:rsid w:val="000D4BE0"/>
    <w:rsid w:val="000D59DD"/>
    <w:rsid w:val="000E1886"/>
    <w:rsid w:val="000E3478"/>
    <w:rsid w:val="000E355E"/>
    <w:rsid w:val="000E3D11"/>
    <w:rsid w:val="000E7451"/>
    <w:rsid w:val="000F01C0"/>
    <w:rsid w:val="000F1A1C"/>
    <w:rsid w:val="000F4B58"/>
    <w:rsid w:val="000F6D3D"/>
    <w:rsid w:val="000F76A6"/>
    <w:rsid w:val="001006B3"/>
    <w:rsid w:val="00105E48"/>
    <w:rsid w:val="00116591"/>
    <w:rsid w:val="00117636"/>
    <w:rsid w:val="00117735"/>
    <w:rsid w:val="001206DE"/>
    <w:rsid w:val="00120BC2"/>
    <w:rsid w:val="0012589E"/>
    <w:rsid w:val="00133769"/>
    <w:rsid w:val="001349B3"/>
    <w:rsid w:val="0014090E"/>
    <w:rsid w:val="00140D15"/>
    <w:rsid w:val="0014254D"/>
    <w:rsid w:val="0014491D"/>
    <w:rsid w:val="00146A9D"/>
    <w:rsid w:val="00147B60"/>
    <w:rsid w:val="00147F77"/>
    <w:rsid w:val="00150A40"/>
    <w:rsid w:val="00151547"/>
    <w:rsid w:val="00152D7B"/>
    <w:rsid w:val="001533E5"/>
    <w:rsid w:val="001557DF"/>
    <w:rsid w:val="00160AF0"/>
    <w:rsid w:val="00162E22"/>
    <w:rsid w:val="00175BED"/>
    <w:rsid w:val="00176FB4"/>
    <w:rsid w:val="00177B75"/>
    <w:rsid w:val="00177BA3"/>
    <w:rsid w:val="0018017F"/>
    <w:rsid w:val="0018165D"/>
    <w:rsid w:val="00184C0B"/>
    <w:rsid w:val="0018542A"/>
    <w:rsid w:val="001866B5"/>
    <w:rsid w:val="00187043"/>
    <w:rsid w:val="0018721F"/>
    <w:rsid w:val="001910C4"/>
    <w:rsid w:val="00192444"/>
    <w:rsid w:val="00195017"/>
    <w:rsid w:val="001977D2"/>
    <w:rsid w:val="001A1566"/>
    <w:rsid w:val="001A44A7"/>
    <w:rsid w:val="001A5BA1"/>
    <w:rsid w:val="001C01B8"/>
    <w:rsid w:val="001C1551"/>
    <w:rsid w:val="001C2C52"/>
    <w:rsid w:val="001C6909"/>
    <w:rsid w:val="001C6CB1"/>
    <w:rsid w:val="001C6E97"/>
    <w:rsid w:val="001C7AE2"/>
    <w:rsid w:val="001D243E"/>
    <w:rsid w:val="001D3173"/>
    <w:rsid w:val="001D5C92"/>
    <w:rsid w:val="001D6767"/>
    <w:rsid w:val="001D776F"/>
    <w:rsid w:val="001E13E7"/>
    <w:rsid w:val="001E2691"/>
    <w:rsid w:val="001E31C0"/>
    <w:rsid w:val="001E3BFE"/>
    <w:rsid w:val="001E6684"/>
    <w:rsid w:val="001F3F52"/>
    <w:rsid w:val="001F44F7"/>
    <w:rsid w:val="001F5CA7"/>
    <w:rsid w:val="001F7A87"/>
    <w:rsid w:val="002119C3"/>
    <w:rsid w:val="0021378D"/>
    <w:rsid w:val="00213A6A"/>
    <w:rsid w:val="00214EE3"/>
    <w:rsid w:val="00215C0F"/>
    <w:rsid w:val="00220090"/>
    <w:rsid w:val="00220AAA"/>
    <w:rsid w:val="00223794"/>
    <w:rsid w:val="00224125"/>
    <w:rsid w:val="0022506F"/>
    <w:rsid w:val="00227C0B"/>
    <w:rsid w:val="00227FE4"/>
    <w:rsid w:val="002334C7"/>
    <w:rsid w:val="00234EE5"/>
    <w:rsid w:val="0024070C"/>
    <w:rsid w:val="00241016"/>
    <w:rsid w:val="0024203E"/>
    <w:rsid w:val="00245DE2"/>
    <w:rsid w:val="00245EA8"/>
    <w:rsid w:val="00251572"/>
    <w:rsid w:val="00251C6E"/>
    <w:rsid w:val="00252840"/>
    <w:rsid w:val="00253ADD"/>
    <w:rsid w:val="00253FD8"/>
    <w:rsid w:val="002554B6"/>
    <w:rsid w:val="00257644"/>
    <w:rsid w:val="002620A0"/>
    <w:rsid w:val="002663A6"/>
    <w:rsid w:val="00270017"/>
    <w:rsid w:val="0027118D"/>
    <w:rsid w:val="0027186C"/>
    <w:rsid w:val="002719A3"/>
    <w:rsid w:val="00273006"/>
    <w:rsid w:val="00273FA8"/>
    <w:rsid w:val="002744AB"/>
    <w:rsid w:val="002753B3"/>
    <w:rsid w:val="0027679E"/>
    <w:rsid w:val="00281473"/>
    <w:rsid w:val="002878B6"/>
    <w:rsid w:val="00287E89"/>
    <w:rsid w:val="0029175D"/>
    <w:rsid w:val="002918B9"/>
    <w:rsid w:val="00293791"/>
    <w:rsid w:val="00293AAD"/>
    <w:rsid w:val="002A20A9"/>
    <w:rsid w:val="002A684A"/>
    <w:rsid w:val="002A798C"/>
    <w:rsid w:val="002B0CF9"/>
    <w:rsid w:val="002B2894"/>
    <w:rsid w:val="002B3EDE"/>
    <w:rsid w:val="002B5041"/>
    <w:rsid w:val="002B7D9C"/>
    <w:rsid w:val="002C0721"/>
    <w:rsid w:val="002C2FCA"/>
    <w:rsid w:val="002C3724"/>
    <w:rsid w:val="002C46A7"/>
    <w:rsid w:val="002C4C62"/>
    <w:rsid w:val="002C6298"/>
    <w:rsid w:val="002C7075"/>
    <w:rsid w:val="002D1BC7"/>
    <w:rsid w:val="002D37C6"/>
    <w:rsid w:val="002D46FA"/>
    <w:rsid w:val="002D4ED3"/>
    <w:rsid w:val="002D6695"/>
    <w:rsid w:val="002D7DBF"/>
    <w:rsid w:val="002E022D"/>
    <w:rsid w:val="002E3946"/>
    <w:rsid w:val="002E75E5"/>
    <w:rsid w:val="002F077D"/>
    <w:rsid w:val="002F4DA6"/>
    <w:rsid w:val="002F54A2"/>
    <w:rsid w:val="002F68FA"/>
    <w:rsid w:val="00300652"/>
    <w:rsid w:val="0030302A"/>
    <w:rsid w:val="00304B3A"/>
    <w:rsid w:val="00306F40"/>
    <w:rsid w:val="00314014"/>
    <w:rsid w:val="00315DCE"/>
    <w:rsid w:val="00316217"/>
    <w:rsid w:val="0031676D"/>
    <w:rsid w:val="003176F2"/>
    <w:rsid w:val="0032077E"/>
    <w:rsid w:val="00321AA6"/>
    <w:rsid w:val="00321F8D"/>
    <w:rsid w:val="00325BE0"/>
    <w:rsid w:val="00326065"/>
    <w:rsid w:val="0033075B"/>
    <w:rsid w:val="0033130F"/>
    <w:rsid w:val="003323D0"/>
    <w:rsid w:val="00333A2F"/>
    <w:rsid w:val="00333EA9"/>
    <w:rsid w:val="003462BA"/>
    <w:rsid w:val="00351074"/>
    <w:rsid w:val="00352A5B"/>
    <w:rsid w:val="0035323C"/>
    <w:rsid w:val="00355106"/>
    <w:rsid w:val="003602FB"/>
    <w:rsid w:val="00360E5E"/>
    <w:rsid w:val="00362FEC"/>
    <w:rsid w:val="00364EDD"/>
    <w:rsid w:val="00365B63"/>
    <w:rsid w:val="003676E9"/>
    <w:rsid w:val="00371B1B"/>
    <w:rsid w:val="003734A5"/>
    <w:rsid w:val="00374576"/>
    <w:rsid w:val="00374EA2"/>
    <w:rsid w:val="00376AA6"/>
    <w:rsid w:val="0038097F"/>
    <w:rsid w:val="00380EFE"/>
    <w:rsid w:val="00381623"/>
    <w:rsid w:val="00381F27"/>
    <w:rsid w:val="00383785"/>
    <w:rsid w:val="00383928"/>
    <w:rsid w:val="0038426F"/>
    <w:rsid w:val="0038449A"/>
    <w:rsid w:val="003872EE"/>
    <w:rsid w:val="00391834"/>
    <w:rsid w:val="003973C0"/>
    <w:rsid w:val="003A2096"/>
    <w:rsid w:val="003A2867"/>
    <w:rsid w:val="003A2AFC"/>
    <w:rsid w:val="003A2C47"/>
    <w:rsid w:val="003A3F8B"/>
    <w:rsid w:val="003A4538"/>
    <w:rsid w:val="003A5DBB"/>
    <w:rsid w:val="003A6644"/>
    <w:rsid w:val="003B3866"/>
    <w:rsid w:val="003B4F78"/>
    <w:rsid w:val="003C0380"/>
    <w:rsid w:val="003C2F76"/>
    <w:rsid w:val="003D122D"/>
    <w:rsid w:val="003D1712"/>
    <w:rsid w:val="003D2D64"/>
    <w:rsid w:val="003D2E45"/>
    <w:rsid w:val="003D34FF"/>
    <w:rsid w:val="003D390D"/>
    <w:rsid w:val="003D3925"/>
    <w:rsid w:val="003E2B6A"/>
    <w:rsid w:val="003E2F44"/>
    <w:rsid w:val="003E518A"/>
    <w:rsid w:val="003F3FA8"/>
    <w:rsid w:val="003F5EA8"/>
    <w:rsid w:val="0040230A"/>
    <w:rsid w:val="00404DD3"/>
    <w:rsid w:val="00406245"/>
    <w:rsid w:val="004116D9"/>
    <w:rsid w:val="00412807"/>
    <w:rsid w:val="00415EA6"/>
    <w:rsid w:val="004168BE"/>
    <w:rsid w:val="00416952"/>
    <w:rsid w:val="00416EFF"/>
    <w:rsid w:val="00420A44"/>
    <w:rsid w:val="00424A64"/>
    <w:rsid w:val="004277F1"/>
    <w:rsid w:val="00430A70"/>
    <w:rsid w:val="00432918"/>
    <w:rsid w:val="00432BDE"/>
    <w:rsid w:val="0043311A"/>
    <w:rsid w:val="00436882"/>
    <w:rsid w:val="00437396"/>
    <w:rsid w:val="00437FA2"/>
    <w:rsid w:val="0044171F"/>
    <w:rsid w:val="00441FF0"/>
    <w:rsid w:val="00443BF9"/>
    <w:rsid w:val="00444ECB"/>
    <w:rsid w:val="00450643"/>
    <w:rsid w:val="004524A9"/>
    <w:rsid w:val="004547EE"/>
    <w:rsid w:val="00455249"/>
    <w:rsid w:val="004566DF"/>
    <w:rsid w:val="00456759"/>
    <w:rsid w:val="00460FF1"/>
    <w:rsid w:val="0046101C"/>
    <w:rsid w:val="00463009"/>
    <w:rsid w:val="00463211"/>
    <w:rsid w:val="004635C9"/>
    <w:rsid w:val="00466DD1"/>
    <w:rsid w:val="0046715F"/>
    <w:rsid w:val="00467EC0"/>
    <w:rsid w:val="00472F24"/>
    <w:rsid w:val="0047372F"/>
    <w:rsid w:val="004746F2"/>
    <w:rsid w:val="00477792"/>
    <w:rsid w:val="00481370"/>
    <w:rsid w:val="00481E66"/>
    <w:rsid w:val="004835D2"/>
    <w:rsid w:val="0048379A"/>
    <w:rsid w:val="004850DA"/>
    <w:rsid w:val="00485429"/>
    <w:rsid w:val="00485B21"/>
    <w:rsid w:val="00487822"/>
    <w:rsid w:val="004965FC"/>
    <w:rsid w:val="00497C53"/>
    <w:rsid w:val="004A1446"/>
    <w:rsid w:val="004A26B8"/>
    <w:rsid w:val="004A37BD"/>
    <w:rsid w:val="004A4637"/>
    <w:rsid w:val="004A4882"/>
    <w:rsid w:val="004A4C21"/>
    <w:rsid w:val="004B3B5C"/>
    <w:rsid w:val="004B53B9"/>
    <w:rsid w:val="004B6DBE"/>
    <w:rsid w:val="004C04E0"/>
    <w:rsid w:val="004C0B9A"/>
    <w:rsid w:val="004C12B4"/>
    <w:rsid w:val="004C269D"/>
    <w:rsid w:val="004C45C7"/>
    <w:rsid w:val="004C5877"/>
    <w:rsid w:val="004D0E0B"/>
    <w:rsid w:val="004D6949"/>
    <w:rsid w:val="004D6B55"/>
    <w:rsid w:val="004D7088"/>
    <w:rsid w:val="004D7D10"/>
    <w:rsid w:val="004E14E8"/>
    <w:rsid w:val="004E1FFF"/>
    <w:rsid w:val="004E3537"/>
    <w:rsid w:val="004E52E8"/>
    <w:rsid w:val="004F30AE"/>
    <w:rsid w:val="004F5462"/>
    <w:rsid w:val="004F7FB9"/>
    <w:rsid w:val="00501190"/>
    <w:rsid w:val="0050311C"/>
    <w:rsid w:val="005067E3"/>
    <w:rsid w:val="005073C3"/>
    <w:rsid w:val="0051255C"/>
    <w:rsid w:val="005154FE"/>
    <w:rsid w:val="0051575F"/>
    <w:rsid w:val="005169A7"/>
    <w:rsid w:val="00520475"/>
    <w:rsid w:val="00526A53"/>
    <w:rsid w:val="00527760"/>
    <w:rsid w:val="00531F25"/>
    <w:rsid w:val="0053292E"/>
    <w:rsid w:val="005347B8"/>
    <w:rsid w:val="005348C7"/>
    <w:rsid w:val="00536085"/>
    <w:rsid w:val="0054215D"/>
    <w:rsid w:val="0054418C"/>
    <w:rsid w:val="005463F0"/>
    <w:rsid w:val="00546E3A"/>
    <w:rsid w:val="0055427C"/>
    <w:rsid w:val="00554519"/>
    <w:rsid w:val="0055653E"/>
    <w:rsid w:val="0055676C"/>
    <w:rsid w:val="00564228"/>
    <w:rsid w:val="00565131"/>
    <w:rsid w:val="005656D9"/>
    <w:rsid w:val="00570030"/>
    <w:rsid w:val="005701E2"/>
    <w:rsid w:val="005716C2"/>
    <w:rsid w:val="00571A38"/>
    <w:rsid w:val="00574295"/>
    <w:rsid w:val="00576437"/>
    <w:rsid w:val="005804C5"/>
    <w:rsid w:val="00581D15"/>
    <w:rsid w:val="00582E0D"/>
    <w:rsid w:val="00583207"/>
    <w:rsid w:val="005836AD"/>
    <w:rsid w:val="00583BCC"/>
    <w:rsid w:val="005848B1"/>
    <w:rsid w:val="005853C5"/>
    <w:rsid w:val="00585E01"/>
    <w:rsid w:val="00587097"/>
    <w:rsid w:val="0059064F"/>
    <w:rsid w:val="005A09BD"/>
    <w:rsid w:val="005A1199"/>
    <w:rsid w:val="005A2CE4"/>
    <w:rsid w:val="005A4969"/>
    <w:rsid w:val="005A4CD2"/>
    <w:rsid w:val="005A513E"/>
    <w:rsid w:val="005A5257"/>
    <w:rsid w:val="005A5FCD"/>
    <w:rsid w:val="005A6FD5"/>
    <w:rsid w:val="005B13D1"/>
    <w:rsid w:val="005B2E0F"/>
    <w:rsid w:val="005B386C"/>
    <w:rsid w:val="005B4CE8"/>
    <w:rsid w:val="005B609F"/>
    <w:rsid w:val="005C05B7"/>
    <w:rsid w:val="005C05DF"/>
    <w:rsid w:val="005C4BF1"/>
    <w:rsid w:val="005D17B5"/>
    <w:rsid w:val="005D6895"/>
    <w:rsid w:val="005D6C8F"/>
    <w:rsid w:val="005E17B9"/>
    <w:rsid w:val="005E1D60"/>
    <w:rsid w:val="005E1E99"/>
    <w:rsid w:val="005E3303"/>
    <w:rsid w:val="005E39A1"/>
    <w:rsid w:val="005E425C"/>
    <w:rsid w:val="005E4D2B"/>
    <w:rsid w:val="005E58C6"/>
    <w:rsid w:val="005E5C00"/>
    <w:rsid w:val="005F3B00"/>
    <w:rsid w:val="005F4160"/>
    <w:rsid w:val="005F55CE"/>
    <w:rsid w:val="005F5A56"/>
    <w:rsid w:val="005F5C4C"/>
    <w:rsid w:val="005F78D7"/>
    <w:rsid w:val="005F7AFC"/>
    <w:rsid w:val="005F7D28"/>
    <w:rsid w:val="00600DB0"/>
    <w:rsid w:val="006046AD"/>
    <w:rsid w:val="00606267"/>
    <w:rsid w:val="006075D9"/>
    <w:rsid w:val="006119EA"/>
    <w:rsid w:val="00611FEC"/>
    <w:rsid w:val="006148B8"/>
    <w:rsid w:val="00616053"/>
    <w:rsid w:val="00616187"/>
    <w:rsid w:val="006173FA"/>
    <w:rsid w:val="006261CA"/>
    <w:rsid w:val="00626722"/>
    <w:rsid w:val="006314BE"/>
    <w:rsid w:val="00633D4A"/>
    <w:rsid w:val="006359B1"/>
    <w:rsid w:val="00640CF3"/>
    <w:rsid w:val="00641B79"/>
    <w:rsid w:val="006428F8"/>
    <w:rsid w:val="00644A30"/>
    <w:rsid w:val="00644A31"/>
    <w:rsid w:val="006467C3"/>
    <w:rsid w:val="00647755"/>
    <w:rsid w:val="00650C34"/>
    <w:rsid w:val="006517B9"/>
    <w:rsid w:val="00652F92"/>
    <w:rsid w:val="006537FC"/>
    <w:rsid w:val="006638FD"/>
    <w:rsid w:val="00665988"/>
    <w:rsid w:val="00665D65"/>
    <w:rsid w:val="006714AB"/>
    <w:rsid w:val="00672139"/>
    <w:rsid w:val="0067281C"/>
    <w:rsid w:val="006768A4"/>
    <w:rsid w:val="00681144"/>
    <w:rsid w:val="0068287C"/>
    <w:rsid w:val="0068411E"/>
    <w:rsid w:val="00692A20"/>
    <w:rsid w:val="00692C81"/>
    <w:rsid w:val="00692DFC"/>
    <w:rsid w:val="0069420F"/>
    <w:rsid w:val="00695238"/>
    <w:rsid w:val="006952E5"/>
    <w:rsid w:val="00695885"/>
    <w:rsid w:val="006A0F0B"/>
    <w:rsid w:val="006A1BAE"/>
    <w:rsid w:val="006A3A27"/>
    <w:rsid w:val="006A56CF"/>
    <w:rsid w:val="006A5FAC"/>
    <w:rsid w:val="006B1CE9"/>
    <w:rsid w:val="006B5E74"/>
    <w:rsid w:val="006B6FD8"/>
    <w:rsid w:val="006C11F2"/>
    <w:rsid w:val="006C120E"/>
    <w:rsid w:val="006C240D"/>
    <w:rsid w:val="006C5B23"/>
    <w:rsid w:val="006C5D9A"/>
    <w:rsid w:val="006C7A1A"/>
    <w:rsid w:val="006D2258"/>
    <w:rsid w:val="006D2A4F"/>
    <w:rsid w:val="006D2E74"/>
    <w:rsid w:val="006D42F9"/>
    <w:rsid w:val="006D452E"/>
    <w:rsid w:val="006D61BC"/>
    <w:rsid w:val="006D7ADB"/>
    <w:rsid w:val="006E0669"/>
    <w:rsid w:val="006F057F"/>
    <w:rsid w:val="006F176A"/>
    <w:rsid w:val="006F17E3"/>
    <w:rsid w:val="006F31D1"/>
    <w:rsid w:val="006F412D"/>
    <w:rsid w:val="006F5400"/>
    <w:rsid w:val="006F5A19"/>
    <w:rsid w:val="006F61A6"/>
    <w:rsid w:val="006F65CE"/>
    <w:rsid w:val="006F7E92"/>
    <w:rsid w:val="007007E4"/>
    <w:rsid w:val="007025A7"/>
    <w:rsid w:val="007026A5"/>
    <w:rsid w:val="0070566B"/>
    <w:rsid w:val="00705EF8"/>
    <w:rsid w:val="0070649E"/>
    <w:rsid w:val="0070677A"/>
    <w:rsid w:val="00715062"/>
    <w:rsid w:val="00721296"/>
    <w:rsid w:val="00721A27"/>
    <w:rsid w:val="00723343"/>
    <w:rsid w:val="007310D4"/>
    <w:rsid w:val="00731DE2"/>
    <w:rsid w:val="00733DC7"/>
    <w:rsid w:val="00735717"/>
    <w:rsid w:val="00736ADD"/>
    <w:rsid w:val="007372A3"/>
    <w:rsid w:val="00737ADF"/>
    <w:rsid w:val="00740572"/>
    <w:rsid w:val="00741F4B"/>
    <w:rsid w:val="00742BA4"/>
    <w:rsid w:val="00744CF7"/>
    <w:rsid w:val="0074586E"/>
    <w:rsid w:val="0074702D"/>
    <w:rsid w:val="007477F1"/>
    <w:rsid w:val="00750964"/>
    <w:rsid w:val="00751F9C"/>
    <w:rsid w:val="00753512"/>
    <w:rsid w:val="00753B89"/>
    <w:rsid w:val="00754AE1"/>
    <w:rsid w:val="0075648B"/>
    <w:rsid w:val="00756F09"/>
    <w:rsid w:val="007574A0"/>
    <w:rsid w:val="0076235B"/>
    <w:rsid w:val="0076362E"/>
    <w:rsid w:val="00773AB8"/>
    <w:rsid w:val="00773E48"/>
    <w:rsid w:val="007754C7"/>
    <w:rsid w:val="00776CAE"/>
    <w:rsid w:val="00777709"/>
    <w:rsid w:val="0077775B"/>
    <w:rsid w:val="00777D00"/>
    <w:rsid w:val="00777E56"/>
    <w:rsid w:val="007814C6"/>
    <w:rsid w:val="00782A8D"/>
    <w:rsid w:val="00782ABA"/>
    <w:rsid w:val="00782FF2"/>
    <w:rsid w:val="00783044"/>
    <w:rsid w:val="00786B53"/>
    <w:rsid w:val="00791013"/>
    <w:rsid w:val="00791AAC"/>
    <w:rsid w:val="00792AAC"/>
    <w:rsid w:val="00793E29"/>
    <w:rsid w:val="00795305"/>
    <w:rsid w:val="007954FF"/>
    <w:rsid w:val="00795711"/>
    <w:rsid w:val="0079613C"/>
    <w:rsid w:val="007A0863"/>
    <w:rsid w:val="007A4730"/>
    <w:rsid w:val="007A4F66"/>
    <w:rsid w:val="007A5081"/>
    <w:rsid w:val="007A5ADB"/>
    <w:rsid w:val="007A6822"/>
    <w:rsid w:val="007A7EF5"/>
    <w:rsid w:val="007B1A94"/>
    <w:rsid w:val="007B5D0E"/>
    <w:rsid w:val="007B6BE7"/>
    <w:rsid w:val="007C01C4"/>
    <w:rsid w:val="007C6DB3"/>
    <w:rsid w:val="007C743B"/>
    <w:rsid w:val="007D0F86"/>
    <w:rsid w:val="007D390E"/>
    <w:rsid w:val="007D44DD"/>
    <w:rsid w:val="007D7AA0"/>
    <w:rsid w:val="007E1DF2"/>
    <w:rsid w:val="007E2F77"/>
    <w:rsid w:val="007E7829"/>
    <w:rsid w:val="007F0938"/>
    <w:rsid w:val="007F0C1D"/>
    <w:rsid w:val="007F12DD"/>
    <w:rsid w:val="007F62F6"/>
    <w:rsid w:val="00800B1E"/>
    <w:rsid w:val="00802DB1"/>
    <w:rsid w:val="008038FF"/>
    <w:rsid w:val="008042F7"/>
    <w:rsid w:val="00805961"/>
    <w:rsid w:val="00806A8D"/>
    <w:rsid w:val="00810627"/>
    <w:rsid w:val="008117F1"/>
    <w:rsid w:val="0081223E"/>
    <w:rsid w:val="008138CB"/>
    <w:rsid w:val="00814F10"/>
    <w:rsid w:val="00821A26"/>
    <w:rsid w:val="00821CBB"/>
    <w:rsid w:val="00823DBD"/>
    <w:rsid w:val="008255AB"/>
    <w:rsid w:val="0082740B"/>
    <w:rsid w:val="00827960"/>
    <w:rsid w:val="0083008B"/>
    <w:rsid w:val="008316F5"/>
    <w:rsid w:val="008327E3"/>
    <w:rsid w:val="008330B7"/>
    <w:rsid w:val="00833BD1"/>
    <w:rsid w:val="00833D52"/>
    <w:rsid w:val="00834022"/>
    <w:rsid w:val="008369A3"/>
    <w:rsid w:val="008378BF"/>
    <w:rsid w:val="008425A0"/>
    <w:rsid w:val="008439CC"/>
    <w:rsid w:val="00843D3A"/>
    <w:rsid w:val="00845B30"/>
    <w:rsid w:val="0085472F"/>
    <w:rsid w:val="00854EC6"/>
    <w:rsid w:val="008618F6"/>
    <w:rsid w:val="00861AEF"/>
    <w:rsid w:val="00863BD0"/>
    <w:rsid w:val="00864CC7"/>
    <w:rsid w:val="00864FB5"/>
    <w:rsid w:val="00864FEB"/>
    <w:rsid w:val="008659A0"/>
    <w:rsid w:val="00865A75"/>
    <w:rsid w:val="00866687"/>
    <w:rsid w:val="00872037"/>
    <w:rsid w:val="00873AA8"/>
    <w:rsid w:val="00875829"/>
    <w:rsid w:val="00875A5E"/>
    <w:rsid w:val="00877854"/>
    <w:rsid w:val="00881DDA"/>
    <w:rsid w:val="00884DDE"/>
    <w:rsid w:val="0088794C"/>
    <w:rsid w:val="00887CE9"/>
    <w:rsid w:val="00892D2F"/>
    <w:rsid w:val="00892D6E"/>
    <w:rsid w:val="00893C7A"/>
    <w:rsid w:val="008A303D"/>
    <w:rsid w:val="008A313F"/>
    <w:rsid w:val="008A4288"/>
    <w:rsid w:val="008A6035"/>
    <w:rsid w:val="008A67EF"/>
    <w:rsid w:val="008B06C5"/>
    <w:rsid w:val="008B15BB"/>
    <w:rsid w:val="008B3383"/>
    <w:rsid w:val="008B49F6"/>
    <w:rsid w:val="008B4BE1"/>
    <w:rsid w:val="008B5B3E"/>
    <w:rsid w:val="008C095A"/>
    <w:rsid w:val="008C357C"/>
    <w:rsid w:val="008C519C"/>
    <w:rsid w:val="008C6621"/>
    <w:rsid w:val="008C716D"/>
    <w:rsid w:val="008D0C4B"/>
    <w:rsid w:val="008D104B"/>
    <w:rsid w:val="008D27FA"/>
    <w:rsid w:val="008D4358"/>
    <w:rsid w:val="008D4826"/>
    <w:rsid w:val="008D5169"/>
    <w:rsid w:val="008D524C"/>
    <w:rsid w:val="008D7138"/>
    <w:rsid w:val="008E0E05"/>
    <w:rsid w:val="008E1FC6"/>
    <w:rsid w:val="008E1FE3"/>
    <w:rsid w:val="008E27C6"/>
    <w:rsid w:val="008F4CF5"/>
    <w:rsid w:val="00901269"/>
    <w:rsid w:val="00902485"/>
    <w:rsid w:val="00903B65"/>
    <w:rsid w:val="00903DA7"/>
    <w:rsid w:val="00903E1B"/>
    <w:rsid w:val="00903E2B"/>
    <w:rsid w:val="0090439A"/>
    <w:rsid w:val="00904E6C"/>
    <w:rsid w:val="009066C4"/>
    <w:rsid w:val="00907B71"/>
    <w:rsid w:val="009105B1"/>
    <w:rsid w:val="009109D9"/>
    <w:rsid w:val="00920CF8"/>
    <w:rsid w:val="00921C74"/>
    <w:rsid w:val="0092300A"/>
    <w:rsid w:val="00925FEF"/>
    <w:rsid w:val="0092714F"/>
    <w:rsid w:val="0092750A"/>
    <w:rsid w:val="00932226"/>
    <w:rsid w:val="009371E3"/>
    <w:rsid w:val="00940C66"/>
    <w:rsid w:val="00941A6A"/>
    <w:rsid w:val="00946E2F"/>
    <w:rsid w:val="00946E47"/>
    <w:rsid w:val="009476D4"/>
    <w:rsid w:val="0095323B"/>
    <w:rsid w:val="00953538"/>
    <w:rsid w:val="00954998"/>
    <w:rsid w:val="009605C7"/>
    <w:rsid w:val="00960C89"/>
    <w:rsid w:val="00961A68"/>
    <w:rsid w:val="0096399A"/>
    <w:rsid w:val="00964556"/>
    <w:rsid w:val="00965405"/>
    <w:rsid w:val="00965BC6"/>
    <w:rsid w:val="009678DF"/>
    <w:rsid w:val="00967C33"/>
    <w:rsid w:val="00975813"/>
    <w:rsid w:val="00977FE4"/>
    <w:rsid w:val="00982426"/>
    <w:rsid w:val="00982D6B"/>
    <w:rsid w:val="00986DDC"/>
    <w:rsid w:val="00986E47"/>
    <w:rsid w:val="00986E7A"/>
    <w:rsid w:val="00987639"/>
    <w:rsid w:val="009926B0"/>
    <w:rsid w:val="0099352F"/>
    <w:rsid w:val="009A1ACC"/>
    <w:rsid w:val="009A4EAD"/>
    <w:rsid w:val="009B3A67"/>
    <w:rsid w:val="009B42AF"/>
    <w:rsid w:val="009B45C8"/>
    <w:rsid w:val="009B68CB"/>
    <w:rsid w:val="009B6D3A"/>
    <w:rsid w:val="009B7A99"/>
    <w:rsid w:val="009C021B"/>
    <w:rsid w:val="009C540A"/>
    <w:rsid w:val="009D258D"/>
    <w:rsid w:val="009D3761"/>
    <w:rsid w:val="009D5C4B"/>
    <w:rsid w:val="009D5C6E"/>
    <w:rsid w:val="009D630D"/>
    <w:rsid w:val="009D7427"/>
    <w:rsid w:val="009D7DD0"/>
    <w:rsid w:val="009E031E"/>
    <w:rsid w:val="009E3C8D"/>
    <w:rsid w:val="009E7136"/>
    <w:rsid w:val="009F07AF"/>
    <w:rsid w:val="009F1A3D"/>
    <w:rsid w:val="009F279F"/>
    <w:rsid w:val="009F3558"/>
    <w:rsid w:val="009F483C"/>
    <w:rsid w:val="009F68A9"/>
    <w:rsid w:val="009F6D89"/>
    <w:rsid w:val="009F7EFA"/>
    <w:rsid w:val="00A00878"/>
    <w:rsid w:val="00A0146B"/>
    <w:rsid w:val="00A0273B"/>
    <w:rsid w:val="00A07B37"/>
    <w:rsid w:val="00A11A72"/>
    <w:rsid w:val="00A1470D"/>
    <w:rsid w:val="00A15B8A"/>
    <w:rsid w:val="00A202B6"/>
    <w:rsid w:val="00A21065"/>
    <w:rsid w:val="00A216AA"/>
    <w:rsid w:val="00A225A3"/>
    <w:rsid w:val="00A23C92"/>
    <w:rsid w:val="00A24D1A"/>
    <w:rsid w:val="00A32002"/>
    <w:rsid w:val="00A326E3"/>
    <w:rsid w:val="00A32A52"/>
    <w:rsid w:val="00A32FB0"/>
    <w:rsid w:val="00A34B3B"/>
    <w:rsid w:val="00A370BA"/>
    <w:rsid w:val="00A406F5"/>
    <w:rsid w:val="00A4284A"/>
    <w:rsid w:val="00A429CF"/>
    <w:rsid w:val="00A42CB9"/>
    <w:rsid w:val="00A44F31"/>
    <w:rsid w:val="00A453C0"/>
    <w:rsid w:val="00A4553E"/>
    <w:rsid w:val="00A51406"/>
    <w:rsid w:val="00A52AF8"/>
    <w:rsid w:val="00A559C6"/>
    <w:rsid w:val="00A57F93"/>
    <w:rsid w:val="00A61253"/>
    <w:rsid w:val="00A62738"/>
    <w:rsid w:val="00A649C7"/>
    <w:rsid w:val="00A65411"/>
    <w:rsid w:val="00A67BD0"/>
    <w:rsid w:val="00A67F6E"/>
    <w:rsid w:val="00A74404"/>
    <w:rsid w:val="00A754FC"/>
    <w:rsid w:val="00A839BE"/>
    <w:rsid w:val="00A858DB"/>
    <w:rsid w:val="00A86E6F"/>
    <w:rsid w:val="00A870CA"/>
    <w:rsid w:val="00A87B1C"/>
    <w:rsid w:val="00A91C10"/>
    <w:rsid w:val="00A9795F"/>
    <w:rsid w:val="00AA3EC3"/>
    <w:rsid w:val="00AB334D"/>
    <w:rsid w:val="00AB387A"/>
    <w:rsid w:val="00AB3E5C"/>
    <w:rsid w:val="00AB4F20"/>
    <w:rsid w:val="00AB7FAB"/>
    <w:rsid w:val="00AC17EA"/>
    <w:rsid w:val="00AC1A66"/>
    <w:rsid w:val="00AD0D47"/>
    <w:rsid w:val="00AE05D4"/>
    <w:rsid w:val="00AE196D"/>
    <w:rsid w:val="00AE1F98"/>
    <w:rsid w:val="00AE3411"/>
    <w:rsid w:val="00AE4FFD"/>
    <w:rsid w:val="00AF0635"/>
    <w:rsid w:val="00AF2EA6"/>
    <w:rsid w:val="00AF596B"/>
    <w:rsid w:val="00AF61A8"/>
    <w:rsid w:val="00AF6F2A"/>
    <w:rsid w:val="00AF798A"/>
    <w:rsid w:val="00B00B22"/>
    <w:rsid w:val="00B010DB"/>
    <w:rsid w:val="00B01474"/>
    <w:rsid w:val="00B022CC"/>
    <w:rsid w:val="00B02565"/>
    <w:rsid w:val="00B0269B"/>
    <w:rsid w:val="00B026B1"/>
    <w:rsid w:val="00B033A2"/>
    <w:rsid w:val="00B04A14"/>
    <w:rsid w:val="00B12C44"/>
    <w:rsid w:val="00B158FB"/>
    <w:rsid w:val="00B17502"/>
    <w:rsid w:val="00B20814"/>
    <w:rsid w:val="00B22044"/>
    <w:rsid w:val="00B23643"/>
    <w:rsid w:val="00B251AD"/>
    <w:rsid w:val="00B25EE9"/>
    <w:rsid w:val="00B313FC"/>
    <w:rsid w:val="00B31DAD"/>
    <w:rsid w:val="00B32EF9"/>
    <w:rsid w:val="00B32FEA"/>
    <w:rsid w:val="00B36A78"/>
    <w:rsid w:val="00B40821"/>
    <w:rsid w:val="00B41903"/>
    <w:rsid w:val="00B46E8B"/>
    <w:rsid w:val="00B50F52"/>
    <w:rsid w:val="00B51BB4"/>
    <w:rsid w:val="00B52227"/>
    <w:rsid w:val="00B52B68"/>
    <w:rsid w:val="00B56F69"/>
    <w:rsid w:val="00B56FCA"/>
    <w:rsid w:val="00B57E19"/>
    <w:rsid w:val="00B600CE"/>
    <w:rsid w:val="00B60204"/>
    <w:rsid w:val="00B61A06"/>
    <w:rsid w:val="00B6398F"/>
    <w:rsid w:val="00B64710"/>
    <w:rsid w:val="00B74ADF"/>
    <w:rsid w:val="00B752C1"/>
    <w:rsid w:val="00B7594D"/>
    <w:rsid w:val="00B7768C"/>
    <w:rsid w:val="00B77C21"/>
    <w:rsid w:val="00B804F8"/>
    <w:rsid w:val="00B8458E"/>
    <w:rsid w:val="00B84D0F"/>
    <w:rsid w:val="00B865E5"/>
    <w:rsid w:val="00B86CCE"/>
    <w:rsid w:val="00B8797F"/>
    <w:rsid w:val="00B87C72"/>
    <w:rsid w:val="00B924A4"/>
    <w:rsid w:val="00B9296C"/>
    <w:rsid w:val="00B92CA5"/>
    <w:rsid w:val="00B94FF6"/>
    <w:rsid w:val="00BA6B9A"/>
    <w:rsid w:val="00BA73E7"/>
    <w:rsid w:val="00BB0869"/>
    <w:rsid w:val="00BB14F0"/>
    <w:rsid w:val="00BB222D"/>
    <w:rsid w:val="00BC0663"/>
    <w:rsid w:val="00BC0F07"/>
    <w:rsid w:val="00BC3039"/>
    <w:rsid w:val="00BC4767"/>
    <w:rsid w:val="00BC4F2F"/>
    <w:rsid w:val="00BC6EA2"/>
    <w:rsid w:val="00BC6FFD"/>
    <w:rsid w:val="00BD171A"/>
    <w:rsid w:val="00BD432C"/>
    <w:rsid w:val="00BD5D7F"/>
    <w:rsid w:val="00BD5E96"/>
    <w:rsid w:val="00BD7BF2"/>
    <w:rsid w:val="00BE0C72"/>
    <w:rsid w:val="00BE10C1"/>
    <w:rsid w:val="00BE2132"/>
    <w:rsid w:val="00BE21AE"/>
    <w:rsid w:val="00BE522D"/>
    <w:rsid w:val="00BE7D03"/>
    <w:rsid w:val="00BF0A96"/>
    <w:rsid w:val="00BF1C13"/>
    <w:rsid w:val="00BF5876"/>
    <w:rsid w:val="00BF61E3"/>
    <w:rsid w:val="00BF7778"/>
    <w:rsid w:val="00BF7FA8"/>
    <w:rsid w:val="00C002A6"/>
    <w:rsid w:val="00C03420"/>
    <w:rsid w:val="00C03E1F"/>
    <w:rsid w:val="00C04915"/>
    <w:rsid w:val="00C07C55"/>
    <w:rsid w:val="00C11D02"/>
    <w:rsid w:val="00C11D20"/>
    <w:rsid w:val="00C13C13"/>
    <w:rsid w:val="00C13DAC"/>
    <w:rsid w:val="00C165F1"/>
    <w:rsid w:val="00C17574"/>
    <w:rsid w:val="00C20B94"/>
    <w:rsid w:val="00C21FE3"/>
    <w:rsid w:val="00C232DE"/>
    <w:rsid w:val="00C3344B"/>
    <w:rsid w:val="00C37F88"/>
    <w:rsid w:val="00C4007A"/>
    <w:rsid w:val="00C411BA"/>
    <w:rsid w:val="00C433B4"/>
    <w:rsid w:val="00C44E23"/>
    <w:rsid w:val="00C45E0C"/>
    <w:rsid w:val="00C50C74"/>
    <w:rsid w:val="00C537B1"/>
    <w:rsid w:val="00C54BDE"/>
    <w:rsid w:val="00C55C7D"/>
    <w:rsid w:val="00C5676B"/>
    <w:rsid w:val="00C60DFC"/>
    <w:rsid w:val="00C61DE3"/>
    <w:rsid w:val="00C6279C"/>
    <w:rsid w:val="00C62B57"/>
    <w:rsid w:val="00C638D3"/>
    <w:rsid w:val="00C645CB"/>
    <w:rsid w:val="00C75BBF"/>
    <w:rsid w:val="00C7738D"/>
    <w:rsid w:val="00C77959"/>
    <w:rsid w:val="00C77CC7"/>
    <w:rsid w:val="00C82A61"/>
    <w:rsid w:val="00C83B61"/>
    <w:rsid w:val="00C85519"/>
    <w:rsid w:val="00C90BD4"/>
    <w:rsid w:val="00C91359"/>
    <w:rsid w:val="00C93EDF"/>
    <w:rsid w:val="00C962C3"/>
    <w:rsid w:val="00C966B5"/>
    <w:rsid w:val="00C96D3C"/>
    <w:rsid w:val="00C97BD3"/>
    <w:rsid w:val="00CA15E1"/>
    <w:rsid w:val="00CA1D68"/>
    <w:rsid w:val="00CA2DB8"/>
    <w:rsid w:val="00CA3305"/>
    <w:rsid w:val="00CA4DC8"/>
    <w:rsid w:val="00CA6CD8"/>
    <w:rsid w:val="00CB058E"/>
    <w:rsid w:val="00CB07A4"/>
    <w:rsid w:val="00CB1EA8"/>
    <w:rsid w:val="00CB20AA"/>
    <w:rsid w:val="00CB300F"/>
    <w:rsid w:val="00CB6EA1"/>
    <w:rsid w:val="00CB766B"/>
    <w:rsid w:val="00CC006C"/>
    <w:rsid w:val="00CC1325"/>
    <w:rsid w:val="00CC47DF"/>
    <w:rsid w:val="00CC5019"/>
    <w:rsid w:val="00CC6518"/>
    <w:rsid w:val="00CC69C0"/>
    <w:rsid w:val="00CC75F6"/>
    <w:rsid w:val="00CD0FA9"/>
    <w:rsid w:val="00CD5467"/>
    <w:rsid w:val="00CD6272"/>
    <w:rsid w:val="00CE04A1"/>
    <w:rsid w:val="00CE1CCB"/>
    <w:rsid w:val="00CE2643"/>
    <w:rsid w:val="00CE30D5"/>
    <w:rsid w:val="00CE3485"/>
    <w:rsid w:val="00CF0628"/>
    <w:rsid w:val="00CF177A"/>
    <w:rsid w:val="00CF3AC7"/>
    <w:rsid w:val="00CF6580"/>
    <w:rsid w:val="00D0074B"/>
    <w:rsid w:val="00D02E76"/>
    <w:rsid w:val="00D05DE1"/>
    <w:rsid w:val="00D131BE"/>
    <w:rsid w:val="00D14A97"/>
    <w:rsid w:val="00D22D26"/>
    <w:rsid w:val="00D301AC"/>
    <w:rsid w:val="00D305EB"/>
    <w:rsid w:val="00D30898"/>
    <w:rsid w:val="00D3264B"/>
    <w:rsid w:val="00D35429"/>
    <w:rsid w:val="00D35A4D"/>
    <w:rsid w:val="00D35D54"/>
    <w:rsid w:val="00D361ED"/>
    <w:rsid w:val="00D36FA3"/>
    <w:rsid w:val="00D403DB"/>
    <w:rsid w:val="00D408B6"/>
    <w:rsid w:val="00D41A22"/>
    <w:rsid w:val="00D4317B"/>
    <w:rsid w:val="00D43568"/>
    <w:rsid w:val="00D44CE9"/>
    <w:rsid w:val="00D4612C"/>
    <w:rsid w:val="00D5020D"/>
    <w:rsid w:val="00D50B27"/>
    <w:rsid w:val="00D51EB3"/>
    <w:rsid w:val="00D525FC"/>
    <w:rsid w:val="00D5273D"/>
    <w:rsid w:val="00D5328A"/>
    <w:rsid w:val="00D5678E"/>
    <w:rsid w:val="00D6548F"/>
    <w:rsid w:val="00D65A33"/>
    <w:rsid w:val="00D660BC"/>
    <w:rsid w:val="00D66687"/>
    <w:rsid w:val="00D702E5"/>
    <w:rsid w:val="00D7202A"/>
    <w:rsid w:val="00D72110"/>
    <w:rsid w:val="00D722E6"/>
    <w:rsid w:val="00D744B6"/>
    <w:rsid w:val="00D75569"/>
    <w:rsid w:val="00D77791"/>
    <w:rsid w:val="00D81346"/>
    <w:rsid w:val="00D8285B"/>
    <w:rsid w:val="00D84994"/>
    <w:rsid w:val="00D856E0"/>
    <w:rsid w:val="00D86092"/>
    <w:rsid w:val="00D90108"/>
    <w:rsid w:val="00D90583"/>
    <w:rsid w:val="00D9256E"/>
    <w:rsid w:val="00D96293"/>
    <w:rsid w:val="00DA151B"/>
    <w:rsid w:val="00DA2F2B"/>
    <w:rsid w:val="00DA337F"/>
    <w:rsid w:val="00DA6557"/>
    <w:rsid w:val="00DA66DC"/>
    <w:rsid w:val="00DA7148"/>
    <w:rsid w:val="00DB1EC3"/>
    <w:rsid w:val="00DB562A"/>
    <w:rsid w:val="00DC0CB5"/>
    <w:rsid w:val="00DC55DB"/>
    <w:rsid w:val="00DC55E0"/>
    <w:rsid w:val="00DD09DA"/>
    <w:rsid w:val="00DD2D66"/>
    <w:rsid w:val="00DD3C89"/>
    <w:rsid w:val="00DE0E97"/>
    <w:rsid w:val="00DE2D05"/>
    <w:rsid w:val="00DF0319"/>
    <w:rsid w:val="00DF0E31"/>
    <w:rsid w:val="00DF12C5"/>
    <w:rsid w:val="00DF16A4"/>
    <w:rsid w:val="00DF18BA"/>
    <w:rsid w:val="00DF1EB3"/>
    <w:rsid w:val="00DF2004"/>
    <w:rsid w:val="00DF24CB"/>
    <w:rsid w:val="00DF4DC4"/>
    <w:rsid w:val="00E0235D"/>
    <w:rsid w:val="00E0337C"/>
    <w:rsid w:val="00E03B8A"/>
    <w:rsid w:val="00E0464C"/>
    <w:rsid w:val="00E05BED"/>
    <w:rsid w:val="00E05EF3"/>
    <w:rsid w:val="00E0796A"/>
    <w:rsid w:val="00E109C7"/>
    <w:rsid w:val="00E1123F"/>
    <w:rsid w:val="00E122FA"/>
    <w:rsid w:val="00E1472F"/>
    <w:rsid w:val="00E16729"/>
    <w:rsid w:val="00E16A60"/>
    <w:rsid w:val="00E2147F"/>
    <w:rsid w:val="00E21773"/>
    <w:rsid w:val="00E23B19"/>
    <w:rsid w:val="00E23C49"/>
    <w:rsid w:val="00E3032D"/>
    <w:rsid w:val="00E30AC3"/>
    <w:rsid w:val="00E40944"/>
    <w:rsid w:val="00E42CA5"/>
    <w:rsid w:val="00E42F07"/>
    <w:rsid w:val="00E446FB"/>
    <w:rsid w:val="00E44753"/>
    <w:rsid w:val="00E4737D"/>
    <w:rsid w:val="00E47509"/>
    <w:rsid w:val="00E47F3F"/>
    <w:rsid w:val="00E542FB"/>
    <w:rsid w:val="00E56107"/>
    <w:rsid w:val="00E615EA"/>
    <w:rsid w:val="00E651BC"/>
    <w:rsid w:val="00E65B35"/>
    <w:rsid w:val="00E65D10"/>
    <w:rsid w:val="00E71B2C"/>
    <w:rsid w:val="00E727BB"/>
    <w:rsid w:val="00E73892"/>
    <w:rsid w:val="00E765D7"/>
    <w:rsid w:val="00E76F81"/>
    <w:rsid w:val="00E843C8"/>
    <w:rsid w:val="00E873D6"/>
    <w:rsid w:val="00E9110D"/>
    <w:rsid w:val="00E9619C"/>
    <w:rsid w:val="00E96966"/>
    <w:rsid w:val="00E96C94"/>
    <w:rsid w:val="00E97CBA"/>
    <w:rsid w:val="00EA0DC0"/>
    <w:rsid w:val="00EA3ED9"/>
    <w:rsid w:val="00EA4E06"/>
    <w:rsid w:val="00EB0D73"/>
    <w:rsid w:val="00EB0F92"/>
    <w:rsid w:val="00EB3A8C"/>
    <w:rsid w:val="00EB3AE6"/>
    <w:rsid w:val="00EB59C1"/>
    <w:rsid w:val="00EB6029"/>
    <w:rsid w:val="00EB783A"/>
    <w:rsid w:val="00EC2631"/>
    <w:rsid w:val="00EC3651"/>
    <w:rsid w:val="00EC681E"/>
    <w:rsid w:val="00ED2BBE"/>
    <w:rsid w:val="00ED2ED8"/>
    <w:rsid w:val="00ED5467"/>
    <w:rsid w:val="00ED7287"/>
    <w:rsid w:val="00ED72D1"/>
    <w:rsid w:val="00ED7AC6"/>
    <w:rsid w:val="00EE1EE6"/>
    <w:rsid w:val="00EE74A6"/>
    <w:rsid w:val="00EF25E7"/>
    <w:rsid w:val="00EF289B"/>
    <w:rsid w:val="00EF3890"/>
    <w:rsid w:val="00EF44AF"/>
    <w:rsid w:val="00EF4CE8"/>
    <w:rsid w:val="00EF55B6"/>
    <w:rsid w:val="00EF5CD3"/>
    <w:rsid w:val="00EF6BF9"/>
    <w:rsid w:val="00EF7258"/>
    <w:rsid w:val="00F02220"/>
    <w:rsid w:val="00F02E8C"/>
    <w:rsid w:val="00F04484"/>
    <w:rsid w:val="00F0726B"/>
    <w:rsid w:val="00F12B8B"/>
    <w:rsid w:val="00F142DC"/>
    <w:rsid w:val="00F145DC"/>
    <w:rsid w:val="00F1494A"/>
    <w:rsid w:val="00F237AB"/>
    <w:rsid w:val="00F26C9F"/>
    <w:rsid w:val="00F30243"/>
    <w:rsid w:val="00F30590"/>
    <w:rsid w:val="00F3262F"/>
    <w:rsid w:val="00F32A24"/>
    <w:rsid w:val="00F33728"/>
    <w:rsid w:val="00F33BE6"/>
    <w:rsid w:val="00F346E5"/>
    <w:rsid w:val="00F35AA3"/>
    <w:rsid w:val="00F35C7C"/>
    <w:rsid w:val="00F370F8"/>
    <w:rsid w:val="00F37831"/>
    <w:rsid w:val="00F40977"/>
    <w:rsid w:val="00F4230C"/>
    <w:rsid w:val="00F46CD2"/>
    <w:rsid w:val="00F471C3"/>
    <w:rsid w:val="00F50E24"/>
    <w:rsid w:val="00F50F91"/>
    <w:rsid w:val="00F53451"/>
    <w:rsid w:val="00F54197"/>
    <w:rsid w:val="00F55735"/>
    <w:rsid w:val="00F55A4E"/>
    <w:rsid w:val="00F60213"/>
    <w:rsid w:val="00F606BD"/>
    <w:rsid w:val="00F63E3B"/>
    <w:rsid w:val="00F65F41"/>
    <w:rsid w:val="00F74C0A"/>
    <w:rsid w:val="00F76210"/>
    <w:rsid w:val="00F76C65"/>
    <w:rsid w:val="00F77802"/>
    <w:rsid w:val="00F82573"/>
    <w:rsid w:val="00F850A9"/>
    <w:rsid w:val="00F857FC"/>
    <w:rsid w:val="00F869BE"/>
    <w:rsid w:val="00F86D3C"/>
    <w:rsid w:val="00F8763A"/>
    <w:rsid w:val="00F902B4"/>
    <w:rsid w:val="00F9213E"/>
    <w:rsid w:val="00F952C3"/>
    <w:rsid w:val="00F95930"/>
    <w:rsid w:val="00FA12D1"/>
    <w:rsid w:val="00FA2570"/>
    <w:rsid w:val="00FA2B08"/>
    <w:rsid w:val="00FA5E01"/>
    <w:rsid w:val="00FA7A68"/>
    <w:rsid w:val="00FA7BA6"/>
    <w:rsid w:val="00FB0571"/>
    <w:rsid w:val="00FB1232"/>
    <w:rsid w:val="00FB362A"/>
    <w:rsid w:val="00FB3AE5"/>
    <w:rsid w:val="00FB40A7"/>
    <w:rsid w:val="00FB4634"/>
    <w:rsid w:val="00FB4DBC"/>
    <w:rsid w:val="00FB71D0"/>
    <w:rsid w:val="00FB74DB"/>
    <w:rsid w:val="00FB7913"/>
    <w:rsid w:val="00FC1B5D"/>
    <w:rsid w:val="00FC2677"/>
    <w:rsid w:val="00FC3EE4"/>
    <w:rsid w:val="00FC4E35"/>
    <w:rsid w:val="00FC4F6A"/>
    <w:rsid w:val="00FD1C0B"/>
    <w:rsid w:val="00FD6FBA"/>
    <w:rsid w:val="00FD71D3"/>
    <w:rsid w:val="00FE0010"/>
    <w:rsid w:val="00FE0C76"/>
    <w:rsid w:val="00FE23FC"/>
    <w:rsid w:val="00FE32E7"/>
    <w:rsid w:val="00FE35D0"/>
    <w:rsid w:val="00FE3E07"/>
    <w:rsid w:val="00FE42D8"/>
    <w:rsid w:val="00FE6818"/>
    <w:rsid w:val="00FE6E5A"/>
    <w:rsid w:val="00FE7D45"/>
    <w:rsid w:val="00FF0325"/>
    <w:rsid w:val="00FF06C3"/>
    <w:rsid w:val="00FF3F44"/>
    <w:rsid w:val="00FF4187"/>
    <w:rsid w:val="00FF4288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70"/>
  </w:style>
  <w:style w:type="paragraph" w:styleId="a7">
    <w:name w:val="footer"/>
    <w:basedOn w:val="a"/>
    <w:link w:val="a8"/>
    <w:uiPriority w:val="99"/>
    <w:semiHidden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570"/>
  </w:style>
  <w:style w:type="paragraph" w:customStyle="1" w:styleId="ConsPlusTitle">
    <w:name w:val="ConsPlusTitle"/>
    <w:uiPriority w:val="99"/>
    <w:rsid w:val="008A6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CE34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B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6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3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0B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70"/>
  </w:style>
  <w:style w:type="paragraph" w:styleId="a7">
    <w:name w:val="footer"/>
    <w:basedOn w:val="a"/>
    <w:link w:val="a8"/>
    <w:uiPriority w:val="99"/>
    <w:semiHidden/>
    <w:unhideWhenUsed/>
    <w:rsid w:val="00FA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570"/>
  </w:style>
  <w:style w:type="paragraph" w:customStyle="1" w:styleId="ConsPlusTitle">
    <w:name w:val="ConsPlusTitle"/>
    <w:uiPriority w:val="99"/>
    <w:rsid w:val="008A6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CE34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B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6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3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8FA2-829B-4C91-B542-95F5069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4</cp:revision>
  <cp:lastPrinted>2020-05-24T09:00:00Z</cp:lastPrinted>
  <dcterms:created xsi:type="dcterms:W3CDTF">2020-11-18T05:42:00Z</dcterms:created>
  <dcterms:modified xsi:type="dcterms:W3CDTF">2020-11-18T05:56:00Z</dcterms:modified>
</cp:coreProperties>
</file>