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Pr="00952488" w:rsidRDefault="00FA038D" w:rsidP="00B817C4">
      <w:r w:rsidRPr="00FA038D">
        <w:t xml:space="preserve">В информационном сообщении, опубликованном в период с 28.04.2017г. по 27.05.2017 г., о предстоящем предварительном согласовании предоставления земельного участка площадью 1205 </w:t>
      </w:r>
      <w:proofErr w:type="spellStart"/>
      <w:r w:rsidRPr="00FA038D">
        <w:t>кв.м</w:t>
      </w:r>
      <w:proofErr w:type="spellEnd"/>
      <w:r w:rsidRPr="00FA038D">
        <w:t>, местоположение установлено примерно в 67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Известковая, д. 26, внести изменения в части разрешенного использования земельного участка: слова «ведение садоводства, строительство дачного дома (сезонного проживания)», заменить на «земельные участки для ведения садоводства»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483</cp:revision>
  <dcterms:created xsi:type="dcterms:W3CDTF">2019-12-18T14:56:00Z</dcterms:created>
  <dcterms:modified xsi:type="dcterms:W3CDTF">2019-12-19T00:57:00Z</dcterms:modified>
</cp:coreProperties>
</file>