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61" w:rsidRDefault="00EC7161" w:rsidP="00EC716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236 м по направлению на юго-восток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9.</w:t>
      </w:r>
    </w:p>
    <w:p w:rsidR="00EC7161" w:rsidRDefault="00EC7161" w:rsidP="00EC7161"/>
    <w:p w:rsidR="00EC7161" w:rsidRDefault="00EC7161" w:rsidP="00EC7161">
      <w:r>
        <w:t xml:space="preserve">Вид права: аренда.    </w:t>
      </w:r>
    </w:p>
    <w:p w:rsidR="00EC7161" w:rsidRDefault="00EC7161" w:rsidP="00EC7161"/>
    <w:p w:rsidR="00EC7161" w:rsidRDefault="00EC7161" w:rsidP="00EC7161">
      <w:r>
        <w:t>Разрешенное использование: ведение личного подсобного хозяйства.</w:t>
      </w:r>
    </w:p>
    <w:p w:rsidR="00EC7161" w:rsidRDefault="00EC7161" w:rsidP="00EC7161"/>
    <w:p w:rsidR="00EC7161" w:rsidRDefault="00EC7161" w:rsidP="00EC7161">
      <w:r>
        <w:t xml:space="preserve">Ограничения в пользовании земельным участком: согласно информации, предоставленной МКУ «Управление благоустройства», на земельном участке произрастают </w:t>
      </w:r>
      <w:proofErr w:type="gramStart"/>
      <w:r>
        <w:t>зеленые насаждения</w:t>
      </w:r>
      <w:proofErr w:type="gramEnd"/>
      <w:r>
        <w:t xml:space="preserve"> снос которых; возможен при условии выплаты компенсационной стоимости в размере 730093 руб. 09 коп. (Семьсот тридцать тысяч девяносто три рубля) 09 коп.</w:t>
      </w:r>
    </w:p>
    <w:p w:rsidR="00EC7161" w:rsidRDefault="00EC7161" w:rsidP="00EC7161"/>
    <w:p w:rsidR="00EC7161" w:rsidRDefault="00EC7161" w:rsidP="00EC7161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Владивостокское шоссе, д. 119;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 xml:space="preserve">, ул. Советская, д. 70.   </w:t>
      </w:r>
    </w:p>
    <w:p w:rsidR="00EC7161" w:rsidRDefault="00EC7161" w:rsidP="00EC7161"/>
    <w:p w:rsidR="00B2290A" w:rsidRPr="00C17020" w:rsidRDefault="00EC7161" w:rsidP="00EC716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58, кабинет 301а, время приема понедельник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63AA2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287</cp:revision>
  <dcterms:created xsi:type="dcterms:W3CDTF">2019-12-18T14:56:00Z</dcterms:created>
  <dcterms:modified xsi:type="dcterms:W3CDTF">2019-12-18T21:33:00Z</dcterms:modified>
</cp:coreProperties>
</file>