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47" w:rsidRDefault="00402547">
      <w:pPr>
        <w:pStyle w:val="ConsPlusTitlePage"/>
      </w:pPr>
      <w:r>
        <w:br/>
      </w:r>
    </w:p>
    <w:p w:rsidR="00402547" w:rsidRDefault="00402547">
      <w:pPr>
        <w:pStyle w:val="ConsPlusNormal"/>
        <w:jc w:val="both"/>
        <w:outlineLvl w:val="0"/>
      </w:pPr>
    </w:p>
    <w:p w:rsidR="00402547" w:rsidRPr="002721D5" w:rsidRDefault="002721D5" w:rsidP="002721D5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721D5">
        <w:rPr>
          <w:rFonts w:ascii="Arial" w:hAnsi="Arial" w:cs="Arial"/>
          <w:b/>
          <w:sz w:val="32"/>
          <w:szCs w:val="32"/>
        </w:rPr>
        <w:t>О</w:t>
      </w:r>
      <w:r w:rsidR="00402547" w:rsidRPr="002721D5">
        <w:rPr>
          <w:rFonts w:ascii="Arial" w:hAnsi="Arial" w:cs="Arial"/>
          <w:b/>
          <w:sz w:val="32"/>
          <w:szCs w:val="32"/>
        </w:rPr>
        <w:t>сновные меры поддержки, касающиеся налогообложения имущества организаций, установлены на федеральном</w:t>
      </w:r>
      <w:r w:rsidRPr="002721D5">
        <w:rPr>
          <w:rFonts w:ascii="Arial" w:hAnsi="Arial" w:cs="Arial"/>
          <w:b/>
          <w:sz w:val="32"/>
          <w:szCs w:val="32"/>
        </w:rPr>
        <w:t xml:space="preserve"> уровне (для всех субъектов РФ)</w:t>
      </w:r>
    </w:p>
    <w:p w:rsidR="00402547" w:rsidRPr="002721D5" w:rsidRDefault="00402547" w:rsidP="002721D5">
      <w:pPr>
        <w:pStyle w:val="ConsPlusNormal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02547" w:rsidRPr="002721D5" w:rsidRDefault="0040254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02547" w:rsidRPr="002721D5" w:rsidRDefault="0040254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21D5">
        <w:rPr>
          <w:rFonts w:ascii="Arial" w:hAnsi="Arial" w:cs="Arial"/>
          <w:sz w:val="28"/>
          <w:szCs w:val="28"/>
        </w:rPr>
        <w:t xml:space="preserve">В соответствии с </w:t>
      </w:r>
      <w:hyperlink r:id="rId7" w:history="1">
        <w:r w:rsidRPr="002721D5">
          <w:rPr>
            <w:rFonts w:ascii="Arial" w:hAnsi="Arial" w:cs="Arial"/>
            <w:color w:val="0000FF"/>
            <w:sz w:val="28"/>
            <w:szCs w:val="28"/>
          </w:rPr>
          <w:t>Постановлением</w:t>
        </w:r>
      </w:hyperlink>
      <w:r w:rsidRPr="002721D5">
        <w:rPr>
          <w:rFonts w:ascii="Arial" w:hAnsi="Arial" w:cs="Arial"/>
          <w:sz w:val="28"/>
          <w:szCs w:val="28"/>
        </w:rPr>
        <w:t xml:space="preserve"> Правительства РФ от 02.04.2020 N 409 "О мерах по обеспечению устойчивого развития экономики":</w:t>
      </w:r>
    </w:p>
    <w:p w:rsidR="00402547" w:rsidRPr="002721D5" w:rsidRDefault="0040254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2721D5">
        <w:rPr>
          <w:rFonts w:ascii="Arial" w:hAnsi="Arial" w:cs="Arial"/>
          <w:sz w:val="28"/>
          <w:szCs w:val="28"/>
        </w:rPr>
        <w:t xml:space="preserve">- для организаций, включенных на 01.03.2020 в единый реестр субъектов малого и среднего предпринимательства, и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2721D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2721D5">
        <w:rPr>
          <w:rFonts w:ascii="Arial" w:hAnsi="Arial" w:cs="Arial"/>
          <w:sz w:val="28"/>
          <w:szCs w:val="28"/>
        </w:rPr>
        <w:t xml:space="preserve"> инфекции, перечень которых утверждается Правительством РФ, продлены сроки уплаты авансовых платежей по транспортному налогу, налогу на имущество организаций и земельному налогу: за I квартал 2020 г. - до 30.10.2020 (включительно);</w:t>
      </w:r>
      <w:proofErr w:type="gramEnd"/>
      <w:r w:rsidRPr="002721D5">
        <w:rPr>
          <w:rFonts w:ascii="Arial" w:hAnsi="Arial" w:cs="Arial"/>
          <w:sz w:val="28"/>
          <w:szCs w:val="28"/>
        </w:rPr>
        <w:t xml:space="preserve"> за II квартал 2020 г. - до 30.12.2020 (включительно);</w:t>
      </w:r>
    </w:p>
    <w:p w:rsidR="00402547" w:rsidRPr="002721D5" w:rsidRDefault="0040254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2721D5">
        <w:rPr>
          <w:rFonts w:ascii="Arial" w:hAnsi="Arial" w:cs="Arial"/>
          <w:sz w:val="28"/>
          <w:szCs w:val="28"/>
        </w:rPr>
        <w:t xml:space="preserve">- для налогоплательщиков налога на имущество организаций продлен на три месяца установленный Налоговым </w:t>
      </w:r>
      <w:hyperlink r:id="rId8" w:history="1">
        <w:r w:rsidRPr="002721D5">
          <w:rPr>
            <w:rFonts w:ascii="Arial" w:hAnsi="Arial" w:cs="Arial"/>
            <w:color w:val="0000FF"/>
            <w:sz w:val="28"/>
            <w:szCs w:val="28"/>
          </w:rPr>
          <w:t>кодексом</w:t>
        </w:r>
      </w:hyperlink>
      <w:r w:rsidRPr="002721D5">
        <w:rPr>
          <w:rFonts w:ascii="Arial" w:hAnsi="Arial" w:cs="Arial"/>
          <w:sz w:val="28"/>
          <w:szCs w:val="28"/>
        </w:rPr>
        <w:t xml:space="preserve"> РФ срок представления налоговой декларации за налоговый период 2019 г., т.е. до 30.06.2020 (включительно).</w:t>
      </w:r>
    </w:p>
    <w:p w:rsidR="00402547" w:rsidRPr="002721D5" w:rsidRDefault="00402547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9" w:history="1">
        <w:proofErr w:type="gramStart"/>
        <w:r w:rsidRPr="002721D5">
          <w:rPr>
            <w:rFonts w:ascii="Arial" w:hAnsi="Arial" w:cs="Arial"/>
            <w:color w:val="0000FF"/>
            <w:sz w:val="28"/>
            <w:szCs w:val="28"/>
          </w:rPr>
          <w:t>Постановлением</w:t>
        </w:r>
      </w:hyperlink>
      <w:r w:rsidRPr="002721D5">
        <w:rPr>
          <w:rFonts w:ascii="Arial" w:hAnsi="Arial" w:cs="Arial"/>
          <w:sz w:val="28"/>
          <w:szCs w:val="28"/>
        </w:rPr>
        <w:t xml:space="preserve">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 руководителям органов государственной власти субъектов РФ, органам местного самоуправления рекомендовано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r:id="rId10" w:history="1">
        <w:r w:rsidRPr="002721D5">
          <w:rPr>
            <w:rFonts w:ascii="Arial" w:hAnsi="Arial" w:cs="Arial"/>
            <w:color w:val="0000FF"/>
            <w:sz w:val="28"/>
            <w:szCs w:val="28"/>
          </w:rPr>
          <w:t>пункте 1</w:t>
        </w:r>
      </w:hyperlink>
      <w:r w:rsidRPr="002721D5">
        <w:rPr>
          <w:rFonts w:ascii="Arial" w:hAnsi="Arial" w:cs="Arial"/>
          <w:sz w:val="28"/>
          <w:szCs w:val="28"/>
        </w:rPr>
        <w:t xml:space="preserve"> требований, утвержденных данным</w:t>
      </w:r>
      <w:proofErr w:type="gramEnd"/>
      <w:r w:rsidRPr="002721D5">
        <w:rPr>
          <w:rFonts w:ascii="Arial" w:hAnsi="Arial" w:cs="Arial"/>
          <w:sz w:val="28"/>
          <w:szCs w:val="28"/>
        </w:rPr>
        <w:t xml:space="preserve"> постановлением, меры поддержки, касающиеся уплаты налога на имущество организаций, имущество физических лиц, земельного налога по данному объекту недвижимости за период, на который предоставлена отсрочка.</w:t>
      </w:r>
    </w:p>
    <w:p w:rsidR="00402547" w:rsidRPr="002721D5" w:rsidRDefault="0040254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02547" w:rsidRPr="002721D5" w:rsidRDefault="0040254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02547" w:rsidRPr="002721D5" w:rsidRDefault="00402547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02547" w:rsidRPr="002721D5" w:rsidRDefault="0040254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2721D5" w:rsidRDefault="002721D5">
      <w:pPr>
        <w:rPr>
          <w:rFonts w:ascii="Arial" w:hAnsi="Arial" w:cs="Arial"/>
          <w:sz w:val="28"/>
          <w:szCs w:val="28"/>
        </w:rPr>
      </w:pPr>
    </w:p>
    <w:sectPr w:rsidR="000A0C77" w:rsidRPr="002721D5" w:rsidSect="002721D5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D5" w:rsidRDefault="002721D5" w:rsidP="002721D5">
      <w:pPr>
        <w:spacing w:after="0" w:line="240" w:lineRule="auto"/>
      </w:pPr>
      <w:r>
        <w:separator/>
      </w:r>
    </w:p>
  </w:endnote>
  <w:endnote w:type="continuationSeparator" w:id="0">
    <w:p w:rsidR="002721D5" w:rsidRDefault="002721D5" w:rsidP="0027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D5" w:rsidRDefault="002721D5">
    <w:pPr>
      <w:pStyle w:val="a5"/>
    </w:pPr>
    <w:r>
      <w:rPr>
        <w:noProof/>
        <w:lang w:eastAsia="ru-RU"/>
      </w:rPr>
      <w:drawing>
        <wp:inline distT="0" distB="0" distL="0" distR="0" wp14:anchorId="1A999799" wp14:editId="115986C7">
          <wp:extent cx="6305384" cy="389614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712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D5" w:rsidRDefault="002721D5" w:rsidP="002721D5">
      <w:pPr>
        <w:spacing w:after="0" w:line="240" w:lineRule="auto"/>
      </w:pPr>
      <w:r>
        <w:separator/>
      </w:r>
    </w:p>
  </w:footnote>
  <w:footnote w:type="continuationSeparator" w:id="0">
    <w:p w:rsidR="002721D5" w:rsidRDefault="002721D5" w:rsidP="0027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7"/>
    <w:rsid w:val="002721D5"/>
    <w:rsid w:val="00402547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1D5"/>
  </w:style>
  <w:style w:type="paragraph" w:styleId="a5">
    <w:name w:val="footer"/>
    <w:basedOn w:val="a"/>
    <w:link w:val="a6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1D5"/>
  </w:style>
  <w:style w:type="paragraph" w:styleId="a7">
    <w:name w:val="Balloon Text"/>
    <w:basedOn w:val="a"/>
    <w:link w:val="a8"/>
    <w:uiPriority w:val="99"/>
    <w:semiHidden/>
    <w:unhideWhenUsed/>
    <w:rsid w:val="002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1D5"/>
  </w:style>
  <w:style w:type="paragraph" w:styleId="a5">
    <w:name w:val="footer"/>
    <w:basedOn w:val="a"/>
    <w:link w:val="a6"/>
    <w:uiPriority w:val="99"/>
    <w:unhideWhenUsed/>
    <w:rsid w:val="0027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1D5"/>
  </w:style>
  <w:style w:type="paragraph" w:styleId="a7">
    <w:name w:val="Balloon Text"/>
    <w:basedOn w:val="a"/>
    <w:link w:val="a8"/>
    <w:uiPriority w:val="99"/>
    <w:semiHidden/>
    <w:unhideWhenUsed/>
    <w:rsid w:val="002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CB43C0DA45269295207A3E2ABB22D7F3CCC522B70BBFE7AD463E1BBA2E2A4B150C2AAE00D6758FC007186D5EB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CCB43C0DA45269295207A3E2ABB22D7F4C1C722B40BBFE7AD463E1BBA2E2A4B150C2AAE00D6758FC007186D5EB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CCCB43C0DA45269295207A3E2ABB22D7F4C1C722B20BBFE7AD463E1BBA2E2A59155426AF05C87489D551492BB59E01905FA07393EC0E4B5D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CCB43C0DA45269295207A3E2ABB22D7F4C1C722B20BBFE7AD463E1BBA2E2A4B150C2AAE00D6758FC007186D5EB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2020-05-15T09:01:00Z</dcterms:created>
  <dcterms:modified xsi:type="dcterms:W3CDTF">2020-05-15T09:04:00Z</dcterms:modified>
</cp:coreProperties>
</file>