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819" w:right="0" w:firstLine="0"/>
        <w:jc w:val="lef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481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481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4819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№________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811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порядке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возмещение</w:t>
      </w:r>
      <w:r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реализацией социально значимых проектов в сфере средств массовой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1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851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9"/>
        <w:numPr>
          <w:ilvl w:val="0"/>
          <w:numId w:val="5"/>
        </w:numPr>
        <w:ind w:left="0" w:firstLine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положения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9"/>
        <w:ind w:left="0" w:firstLine="851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>
        <w:rPr>
          <w:rFonts w:ascii="Times New Roman" w:hAnsi="Times New Roman" w:cs="Times New Roman"/>
          <w:sz w:val="28"/>
          <w:szCs w:val="28"/>
          <w:lang w:val="en-US"/>
        </w:rPr>
      </w:r>
    </w:p>
    <w:p>
      <w:pPr>
        <w:pStyle w:val="699"/>
        <w:numPr>
          <w:ilvl w:val="0"/>
          <w:numId w:val="6"/>
        </w:num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субсидии на </w:t>
      </w:r>
      <w:r>
        <w:rPr>
          <w:rFonts w:ascii="Times New Roman" w:hAnsi="Times New Roman" w:cs="Times New Roman"/>
          <w:sz w:val="28"/>
          <w:szCs w:val="28"/>
        </w:rPr>
        <w:t xml:space="preserve">возмещение</w:t>
      </w:r>
      <w:r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реализацией социально значимых проектов в сфере средств массовой информации (далее – Положение),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отбора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имеющих право на получение субсидии на </w:t>
      </w:r>
      <w:r>
        <w:rPr>
          <w:rFonts w:ascii="Times New Roman" w:hAnsi="Times New Roman" w:cs="Times New Roman"/>
          <w:sz w:val="28"/>
          <w:szCs w:val="28"/>
        </w:rPr>
        <w:t xml:space="preserve">возмещение</w:t>
      </w:r>
      <w:r>
        <w:rPr>
          <w:rFonts w:ascii="Times New Roman" w:hAnsi="Times New Roman" w:cs="Times New Roman"/>
          <w:sz w:val="28"/>
          <w:szCs w:val="28"/>
        </w:rPr>
        <w:t xml:space="preserve"> затрат, связанных с реализацией социально значимых проектов в сфере средств массовой информации (далее – субсидии), усл</w:t>
      </w:r>
      <w:r>
        <w:rPr>
          <w:rFonts w:ascii="Times New Roman" w:hAnsi="Times New Roman" w:cs="Times New Roman"/>
          <w:sz w:val="28"/>
          <w:szCs w:val="28"/>
        </w:rPr>
        <w:t xml:space="preserve">овия и порядок предоставления субс</w:t>
      </w:r>
      <w:r>
        <w:rPr>
          <w:rFonts w:ascii="Times New Roman" w:hAnsi="Times New Roman" w:cs="Times New Roman"/>
          <w:sz w:val="28"/>
          <w:szCs w:val="28"/>
        </w:rPr>
        <w:t xml:space="preserve">идии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отчетности,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контроля (мониторинга) за соблюдением условий и порядка предоставления субсидий, ответственность за их нарушение.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9"/>
        <w:numPr>
          <w:ilvl w:val="0"/>
          <w:numId w:val="6"/>
        </w:num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следующие термины и понятия: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9"/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значимый проект – комплекс информационных мероприятий, содержащий цели, задачи, а также целевые показатели, позволяющие оценить результат его реализации;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9"/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значимые вопросы – темы, находящие отклик жителей Уссурийского городского округа в социальных сетях, средствах массовой информации, обращениях граждан;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9"/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– денежные средства, предоставляемые получателю субсидии на у</w:t>
      </w:r>
      <w:r>
        <w:rPr>
          <w:rFonts w:ascii="Times New Roman" w:hAnsi="Times New Roman" w:cs="Times New Roman"/>
          <w:sz w:val="28"/>
          <w:szCs w:val="28"/>
        </w:rPr>
        <w:t xml:space="preserve">словиях, определяемых настоящим</w:t>
      </w:r>
      <w:r>
        <w:rPr>
          <w:rFonts w:ascii="Times New Roman" w:hAnsi="Times New Roman" w:cs="Times New Roman"/>
          <w:sz w:val="28"/>
          <w:szCs w:val="28"/>
        </w:rPr>
        <w:t xml:space="preserve"> Положением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из бюджета Уссурийского городского округа на безвозмездной основе в пределах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«Развитие информационного общества в Уссурийском городском округе на 2021 – 2027 годы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Уссурийского городского округа от 04 августа 2020 года № 1704-НПА (далее – муниципальная программа), в соответствии со сводной росписью бюджета Уссурийского городского округа, кассовым планом исполнения бюджета Уссурийского городского округа;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9"/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– юридическое лицо или индивидуальный предприниматель, подготовивший социально значимый проект и подавший заявку на участие в отборе в соответствии с настоящим Положением;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afterAutospacing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– победитель отбора,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экспертной комисси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субсидии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возмещение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реализацией социально значимых проектов в сфере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 принято решение о предоставлении средств субсидий из бюджета Уссурийского городского округа на реализацию социально значимых проектов в сфере средств массовой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Style w:val="699"/>
        <w:numPr>
          <w:ilvl w:val="0"/>
          <w:numId w:val="6"/>
        </w:numPr>
        <w:ind w:left="0" w:right="142" w:firstLine="709"/>
        <w:jc w:val="both"/>
        <w:spacing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развитие информационного общества в Уссурийском городском округе в части решения социально значимых вопросов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жителями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информирования об этом</w:t>
      </w:r>
      <w:r>
        <w:rPr>
          <w:rFonts w:ascii="Times New Roman" w:hAnsi="Times New Roman" w:cs="Times New Roman"/>
          <w:sz w:val="28"/>
          <w:szCs w:val="28"/>
        </w:rPr>
        <w:t xml:space="preserve">, обеспечение полного доступа к информации о социально-экономическом и культурном развитии территории Уссурийского городского округа, развитии его общественной инфраструктуры.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9"/>
        <w:numPr>
          <w:ilvl w:val="0"/>
          <w:numId w:val="6"/>
        </w:num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получателю </w:t>
      </w:r>
      <w:r>
        <w:rPr>
          <w:rFonts w:ascii="Times New Roman" w:hAnsi="Times New Roman" w:cs="Times New Roman"/>
          <w:sz w:val="28"/>
          <w:szCs w:val="28"/>
        </w:rPr>
        <w:t xml:space="preserve">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управление культуры администрации Уссурийского городского округа (далее – Управление).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9"/>
        <w:numPr>
          <w:ilvl w:val="0"/>
          <w:numId w:val="6"/>
        </w:num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субсидии – </w:t>
      </w:r>
      <w:r>
        <w:rPr>
          <w:rFonts w:ascii="Times New Roman" w:hAnsi="Times New Roman" w:cs="Times New Roman"/>
          <w:sz w:val="28"/>
          <w:szCs w:val="28"/>
        </w:rPr>
        <w:t xml:space="preserve">возмещение</w:t>
      </w:r>
      <w:r>
        <w:rPr>
          <w:rFonts w:ascii="Times New Roman" w:hAnsi="Times New Roman" w:cs="Times New Roman"/>
          <w:sz w:val="28"/>
          <w:szCs w:val="28"/>
        </w:rPr>
        <w:t xml:space="preserve"> затрат, связанных с реализацией социально значимых проектов в сф</w:t>
      </w:r>
      <w:r>
        <w:rPr>
          <w:rFonts w:ascii="Times New Roman" w:hAnsi="Times New Roman" w:cs="Times New Roman"/>
          <w:sz w:val="28"/>
          <w:szCs w:val="28"/>
        </w:rPr>
        <w:t xml:space="preserve">ере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период с даты заключения соглашения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до 15 декабря года, в котором заключено соглашение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условиях, определяемых По</w:t>
      </w:r>
      <w:r>
        <w:rPr>
          <w:rFonts w:ascii="Times New Roman" w:hAnsi="Times New Roman" w:cs="Times New Roman"/>
          <w:sz w:val="28"/>
          <w:szCs w:val="28"/>
        </w:rPr>
        <w:t xml:space="preserve">ложением</w:t>
      </w:r>
      <w:r>
        <w:rPr>
          <w:rFonts w:ascii="Times New Roman" w:hAnsi="Times New Roman" w:cs="Times New Roman"/>
          <w:sz w:val="28"/>
          <w:szCs w:val="28"/>
        </w:rPr>
        <w:t xml:space="preserve">, в пределах средств, предусмотренных муниципальной программой, понесенных получателем субсидии.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9"/>
        <w:numPr>
          <w:ilvl w:val="0"/>
          <w:numId w:val="6"/>
        </w:num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– единый портал) в порядке, установленном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9"/>
        <w:numPr>
          <w:ilvl w:val="0"/>
          <w:numId w:val="6"/>
        </w:num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администрации Уссурийского городского округа по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отбора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получателей субсидий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субсидии является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sz w:val="28"/>
          <w:szCs w:val="28"/>
        </w:rPr>
        <w:t xml:space="preserve"> Порядок проведения отбора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субсидии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99"/>
        <w:numPr>
          <w:ilvl w:val="0"/>
          <w:numId w:val="6"/>
        </w:num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проведения отбора получателей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конкурс</w:t>
      </w:r>
      <w:r>
        <w:rPr>
          <w:rFonts w:ascii="Times New Roman" w:hAnsi="Times New Roman" w:cs="Times New Roman"/>
          <w:sz w:val="28"/>
          <w:szCs w:val="28"/>
        </w:rPr>
        <w:t xml:space="preserve"> – проведени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отбора получателей субсидий исходя из наилучших условий достижения результатов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(далее – отбор).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9"/>
        <w:numPr>
          <w:ilvl w:val="0"/>
          <w:numId w:val="6"/>
        </w:num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участников отбора и </w:t>
      </w:r>
      <w:r>
        <w:rPr>
          <w:rFonts w:ascii="Times New Roman" w:hAnsi="Times New Roman" w:cs="Times New Roman"/>
          <w:sz w:val="28"/>
          <w:szCs w:val="28"/>
        </w:rPr>
        <w:t xml:space="preserve"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документов в электронном виде осуществляется через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</w:rPr>
        <w:t xml:space="preserve">https://uss-culture.ru/</w:t>
      </w:r>
      <w:r>
        <w:rPr>
          <w:rFonts w:ascii="Times New Roman" w:hAnsi="Times New Roman" w:cs="Times New Roman"/>
          <w:sz w:val="28"/>
          <w:szCs w:val="28"/>
        </w:rPr>
        <w:t xml:space="preserve">), через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hyperlink r:id="rId12" w:tooltip="mailto:priemnaya_kult@mail.ru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priemnaya_kult@mail.ru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(цифровой) подписи.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9"/>
        <w:numPr>
          <w:ilvl w:val="0"/>
          <w:numId w:val="6"/>
        </w:num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(далее – Объявление)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едином портале и на официальном сайте администрации Уссурийского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</w:t>
      </w:r>
      <w:hyperlink r:id="rId13" w:tooltip="http://www.adm-ussuriisk.ru" w:history="1">
        <w:r>
          <w:rPr>
            <w:rStyle w:val="70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 xml:space="preserve">www</w:t>
        </w:r>
        <w:r>
          <w:rPr>
            <w:rStyle w:val="70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</w:t>
        </w:r>
        <w:r>
          <w:rPr>
            <w:rStyle w:val="70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 xml:space="preserve">adm</w:t>
        </w:r>
        <w:r>
          <w:rPr>
            <w:rStyle w:val="70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-</w:t>
        </w:r>
        <w:r>
          <w:rPr>
            <w:rStyle w:val="70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 xml:space="preserve">ussuriisk</w:t>
        </w:r>
        <w:r>
          <w:rPr>
            <w:rStyle w:val="70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</w:t>
        </w:r>
        <w:r>
          <w:rPr>
            <w:rStyle w:val="70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 xml:space="preserve"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в информационно-коммуникационной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 30 календарных дней до даты окончания </w:t>
      </w:r>
      <w:r>
        <w:rPr>
          <w:rFonts w:ascii="Times New Roman" w:hAnsi="Times New Roman" w:cs="Times New Roman"/>
          <w:sz w:val="28"/>
          <w:szCs w:val="28"/>
        </w:rPr>
        <w:t xml:space="preserve">срока </w:t>
      </w:r>
      <w:r>
        <w:rPr>
          <w:rFonts w:ascii="Times New Roman" w:hAnsi="Times New Roman" w:cs="Times New Roman"/>
          <w:sz w:val="28"/>
          <w:szCs w:val="28"/>
        </w:rPr>
        <w:t xml:space="preserve">приема заявок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отборе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9"/>
        <w:numPr>
          <w:ilvl w:val="0"/>
          <w:numId w:val="6"/>
        </w:num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должно содержать сведения, предусмотренные подпунктами «б» - «ф» пункта 21 Общих требований к нормативным правовым актам, муниципальным правовым актам, регулирующим предоставление из </w:t>
      </w:r>
      <w:r>
        <w:rPr>
          <w:rFonts w:ascii="Times New Roman" w:hAnsi="Times New Roman" w:cs="Times New Roman"/>
          <w:sz w:val="28"/>
          <w:szCs w:val="28"/>
        </w:rPr>
        <w:t xml:space="preserve">бюджетов субъектов Российской Федерации, местных бюджетов субсидий, в том числе грантов в форме субсидий, юридическим лицам,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РФ от 25 октября 2023 года № 1782.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9"/>
        <w:numPr>
          <w:ilvl w:val="0"/>
          <w:numId w:val="6"/>
        </w:num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имеет право письменно получить разъяснения положений </w:t>
      </w:r>
      <w:r>
        <w:rPr>
          <w:rFonts w:ascii="Times New Roman" w:hAnsi="Times New Roman" w:cs="Times New Roman"/>
          <w:sz w:val="28"/>
          <w:szCs w:val="28"/>
        </w:rPr>
        <w:t xml:space="preserve">Объявления. </w:t>
      </w:r>
      <w:r>
        <w:rPr>
          <w:rFonts w:ascii="Times New Roman" w:hAnsi="Times New Roman" w:cs="Times New Roman"/>
          <w:sz w:val="28"/>
          <w:szCs w:val="28"/>
        </w:rPr>
        <w:t xml:space="preserve">Для этого он направляет письменный запрос в адрес Управления не позднее, чем за десять календарных дней до даты окончания срока </w:t>
      </w:r>
      <w:r>
        <w:rPr>
          <w:rFonts w:ascii="Times New Roman" w:hAnsi="Times New Roman" w:cs="Times New Roman"/>
          <w:sz w:val="28"/>
          <w:szCs w:val="28"/>
        </w:rPr>
        <w:t xml:space="preserve">приема</w:t>
      </w:r>
      <w:r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отборе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9"/>
        <w:numPr>
          <w:ilvl w:val="0"/>
          <w:numId w:val="6"/>
        </w:num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через 5 календарных дней после получения письменного запроса о разъяснении положений Объявления </w:t>
      </w:r>
      <w:r>
        <w:rPr>
          <w:rFonts w:ascii="Times New Roman" w:hAnsi="Times New Roman" w:cs="Times New Roman"/>
          <w:sz w:val="28"/>
          <w:szCs w:val="28"/>
        </w:rPr>
        <w:t xml:space="preserve">направляет участнику отбора письменные </w:t>
      </w:r>
      <w:r>
        <w:rPr>
          <w:rFonts w:ascii="Times New Roman" w:hAnsi="Times New Roman" w:cs="Times New Roman"/>
          <w:sz w:val="28"/>
          <w:szCs w:val="28"/>
        </w:rPr>
        <w:t xml:space="preserve">разъяснения положений Объявления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или почтового отправления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9"/>
        <w:numPr>
          <w:ilvl w:val="0"/>
          <w:numId w:val="6"/>
        </w:num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дату не ранее чем за 30 календарных дней до даты подачи заявки на участие в отборе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1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требованиям: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участник отбора не является иностранным юридическим лицом, в том числе местом регистрации которого является государство или территория, включенные в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</w:t>
      </w:r>
      <w:r>
        <w:rPr>
          <w:rFonts w:ascii="Times New Roman" w:hAnsi="Times New Roman" w:cs="Times New Roman"/>
          <w:sz w:val="28"/>
          <w:szCs w:val="28"/>
        </w:rPr>
        <w:t xml:space="preserve">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</w:t>
      </w:r>
      <w:r>
        <w:rPr>
          <w:rFonts w:ascii="Times New Roman" w:hAnsi="Times New Roman" w:cs="Times New Roman"/>
          <w:sz w:val="28"/>
          <w:szCs w:val="28"/>
        </w:rPr>
        <w:t xml:space="preserve">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участник отбора не находится в составляемых в рамках реализации полномочий, предусмотренных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VII</w:t>
      </w:r>
      <w:r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 xml:space="preserve">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участник отбора не получа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т средства из бюджета Уссурийского городского округа на основании иных нормативных правовых актов Уссурийского городского округа на цели,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пунктом                      3 </w:t>
      </w:r>
      <w:r>
        <w:rPr>
          <w:rFonts w:ascii="Times New Roman" w:hAnsi="Times New Roman" w:cs="Times New Roman"/>
          <w:sz w:val="28"/>
          <w:szCs w:val="28"/>
        </w:rPr>
        <w:t xml:space="preserve">настоящ</w:t>
      </w:r>
      <w:r>
        <w:rPr>
          <w:rFonts w:ascii="Times New Roman" w:hAnsi="Times New Roman" w:cs="Times New Roman"/>
          <w:sz w:val="28"/>
          <w:szCs w:val="28"/>
        </w:rPr>
        <w:t xml:space="preserve">его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 xml:space="preserve">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участник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у участник</w:t>
      </w:r>
      <w:r>
        <w:rPr>
          <w:rFonts w:ascii="Times New Roman" w:hAnsi="Times New Roman" w:cs="Times New Roman"/>
          <w:sz w:val="28"/>
          <w:szCs w:val="28"/>
        </w:rPr>
        <w:t xml:space="preserve">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 участника отбора отсутствуют просроченная задолженность по возврату в бюджет Уссурийского городского округа иных субсидий, бюджетных инвестиций, 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 xml:space="preserve">Уссурийским городским округом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</w:t>
      </w:r>
      <w:r>
        <w:rPr>
          <w:rFonts w:ascii="Times New Roman" w:hAnsi="Times New Roman" w:cs="Times New Roman"/>
          <w:sz w:val="28"/>
          <w:szCs w:val="28"/>
        </w:rPr>
        <w:t xml:space="preserve">лица), ликвидации, в отношении его не введена процедура банк</w:t>
      </w:r>
      <w:r>
        <w:rPr>
          <w:rFonts w:ascii="Times New Roman" w:hAnsi="Times New Roman" w:cs="Times New Roman"/>
          <w:sz w:val="28"/>
          <w:szCs w:val="28"/>
        </w:rPr>
        <w:t xml:space="preserve">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участник отбора – юридическое лицо (за исключением государственных (муниципальных) бюджетных и автономных учреждений) или индивидуальный предприниматель, являющ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еся учредителем средства массовой информации, зарегистрированного в установленном действующим законодательством порядке, зарегистрированны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в качестве налогоплательщика в Приморском крае и 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Уссурийского городского округа не менее одного года до даты подачи заявки на участие в отборе;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в реестре дисквалифицированных лиц отсутствуют сведения о дисквалифицированных руководителе, чле</w:t>
      </w:r>
      <w:r>
        <w:rPr>
          <w:rFonts w:ascii="Times New Roman" w:hAnsi="Times New Roman" w:cs="Times New Roman"/>
          <w:sz w:val="28"/>
          <w:szCs w:val="28"/>
        </w:rPr>
        <w:t xml:space="preserve">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предпринимателе, являющемся участником отбора;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участник отбора не является политической партией, движением, общественно-политическим и религиозным объединением, специализирующимся на издании (выпуске) средств массовой информации отраслевого, справочного, развлекательного, рекламного характера.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9"/>
        <w:numPr>
          <w:ilvl w:val="0"/>
          <w:numId w:val="8"/>
        </w:num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отборе участник отбора разрабатывает социально значимый проект в сфере средств массовой информации по следующим тематическим направлениям: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развитие туристической привлекательности Уссурийского городского округа;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содействие сохранению национальных культур и традиций народов, проживающих на территории Уссурийского городского округа;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поддержка и развитие гражданской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жителей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решении вопросов, связанных с созданием комфортной среды проживания в Уссурийском городском округе;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содействие духовно-нравственному развитию подрастающего поколения, воспитание патриотизма на основе отечественных традиций и ценностей, выдающихся примеров соотечественников;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содействие развитию активной гражданской жизненной позиции молодежи;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меры государственной поддержки для участников специальной военной операции и членов их семей;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укрепление здоровья населения, профил</w:t>
      </w:r>
      <w:r>
        <w:rPr>
          <w:rFonts w:ascii="Times New Roman" w:hAnsi="Times New Roman" w:cs="Times New Roman"/>
          <w:sz w:val="28"/>
          <w:szCs w:val="28"/>
        </w:rPr>
        <w:t xml:space="preserve">актика заболеваний, побуждение</w:t>
      </w:r>
      <w:r>
        <w:rPr>
          <w:rFonts w:ascii="Times New Roman" w:hAnsi="Times New Roman" w:cs="Times New Roman"/>
          <w:sz w:val="28"/>
          <w:szCs w:val="28"/>
        </w:rPr>
        <w:t xml:space="preserve"> прохождению профосмотров и диспансеризации;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информационная поддержка модернизации системы образования, введение новых форм обучения и воспитания;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популяризация традиционных семейных ценностей, крепкой семьи, семейных традиций;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история родного города и края, воспитание любви к малой родине, гордости за то место, где родился.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культурная жизнь Уссурийского городского округа, популяризация полезного и познавательного досуга, его новых форм.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отборе у</w:t>
      </w:r>
      <w:r>
        <w:rPr>
          <w:rFonts w:ascii="Times New Roman" w:hAnsi="Times New Roman" w:cs="Times New Roman"/>
          <w:sz w:val="28"/>
          <w:szCs w:val="28"/>
        </w:rPr>
        <w:t xml:space="preserve">частник отбора в сроки, установленные в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бъявлении,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в Управление по адресу: 692500, Приморский край, г. Уссурийск, ул. Некрасова, 66, каб. 506, тел. 8 (4234) 32-44-12, </w:t>
      </w:r>
      <w:hyperlink r:id="rId14" w:tooltip="mailto:priemnaya_kult@mail.ru" w:history="1">
        <w:r>
          <w:rPr>
            <w:rStyle w:val="70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 xml:space="preserve">priemnaya</w:t>
        </w:r>
        <w:r>
          <w:rPr>
            <w:rStyle w:val="70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_</w:t>
        </w:r>
        <w:r>
          <w:rPr>
            <w:rStyle w:val="70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 xml:space="preserve">kult</w:t>
        </w:r>
        <w:r>
          <w:rPr>
            <w:rStyle w:val="70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@</w:t>
        </w:r>
        <w:r>
          <w:rPr>
            <w:rStyle w:val="70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 xml:space="preserve">mail</w:t>
        </w:r>
        <w:r>
          <w:rPr>
            <w:rStyle w:val="70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</w:t>
        </w:r>
        <w:r>
          <w:rPr>
            <w:rStyle w:val="70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 xml:space="preserve">ru</w:t>
        </w:r>
      </w:hyperlink>
      <w:r>
        <w:rPr>
          <w:rStyle w:val="700"/>
          <w:rFonts w:ascii="Times New Roman" w:hAnsi="Times New Roman" w:cs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 xml:space="preserve">ку на участие в отборе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риложению № 1 к Положению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предоставляется в двух экземплярах.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bookmarkStart w:id="0" w:name="Par118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 Один участник отбора может подать до 5 (пяти) </w:t>
      </w:r>
      <w:r>
        <w:rPr>
          <w:rFonts w:ascii="Times New Roman" w:hAnsi="Times New Roman" w:cs="Times New Roman"/>
          <w:sz w:val="28"/>
          <w:szCs w:val="28"/>
        </w:rPr>
        <w:t xml:space="preserve">социально значимых проектов </w:t>
      </w:r>
      <w:r>
        <w:rPr>
          <w:rFonts w:ascii="Times New Roman" w:hAnsi="Times New Roman" w:cs="Times New Roman"/>
          <w:sz w:val="28"/>
          <w:szCs w:val="28"/>
        </w:rPr>
        <w:t xml:space="preserve">по разным тематическим направлениям, указанным в п</w:t>
      </w:r>
      <w:r>
        <w:rPr>
          <w:rFonts w:ascii="Times New Roman" w:hAnsi="Times New Roman" w:cs="Times New Roman"/>
          <w:sz w:val="28"/>
          <w:szCs w:val="28"/>
        </w:rPr>
        <w:t xml:space="preserve">ункте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/>
      <w:bookmarkStart w:id="1" w:name="Par119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К заявке прилагаются следующие документы: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социально значимый проект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 по форме согласно приложению № 2 к Положению;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расчет планируемых затрат на реализацию Проекта с указанием источников и объемов финансирования Проекта по форме согласно приложению № 4 к Положению</w:t>
      </w:r>
      <w:r>
        <w:rPr>
          <w:rFonts w:ascii="Times New Roman" w:hAnsi="Times New Roman" w:cs="Times New Roman"/>
          <w:sz w:val="28"/>
          <w:szCs w:val="28"/>
        </w:rPr>
        <w:t xml:space="preserve"> (далее – расчет планируемых затрат)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/>
      <w:bookmarkStart w:id="2" w:name="Par126"/>
      <w:r/>
      <w:bookmarkEnd w:id="2"/>
      <w:r>
        <w:rPr>
          <w:rFonts w:ascii="Times New Roman" w:hAnsi="Times New Roman" w:cs="Times New Roman"/>
          <w:sz w:val="28"/>
          <w:szCs w:val="28"/>
        </w:rPr>
        <w:t xml:space="preserve">в) документы, подтверждающие соответствие участника отбора требованиям, указанным в пункт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раздела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по форме согласно Приложению № 3 к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оложению;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заверенные в установленном порядке копии учредительных документов участников отбора (устав, учредительный договор);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по налогам, сборам и иным обязательным платежам в бюджеты бюджетной системы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или о том, что ее размер не превышает размер, определенный пунктом 3 статьи 47 Налогового кодекса Российской Федерации, в бюджеты бюджетной системы Российской Федерации;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10"/>
        <w:ind w:left="0" w:right="142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из реестра дисквалифицированных лиц либо справк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об отсутствии запрашиваемой информации, выданные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от 10 декабря 2019 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ММВ-7-14/627@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справка об открытии расчетного или корреспондентского счета в учреждении Центрального банка Российской Федерации или кредитной организации с указанием реквизитов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</w:t>
      </w:r>
      <w:r>
        <w:rPr>
          <w:rFonts w:ascii="Times New Roman" w:hAnsi="Times New Roman" w:cs="Times New Roman"/>
          <w:sz w:val="28"/>
          <w:szCs w:val="28"/>
        </w:rPr>
        <w:t xml:space="preserve">. Заявка, анкета и расчет планируемых затрат, а также копии учредительных документов подписываются руководителем участника отбора, скрепляются печатью (при наличии).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/>
      <w:bookmarkStart w:id="3" w:name="Par127"/>
      <w:r/>
      <w:bookmarkEnd w:id="3"/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. Все предоставленные документы должны быть прошиты, пронумерованы, указаны в прилагаемой к ним описи.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/>
      <w:bookmarkStart w:id="4" w:name="Par128"/>
      <w:r/>
      <w:bookmarkEnd w:id="4"/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Проект предоставляется в двух вариантах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в печатном виде и в электронном виде в формате doc.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/>
      <w:bookmarkStart w:id="5" w:name="Par129"/>
      <w:r/>
      <w:bookmarkEnd w:id="5"/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Наличие подчисток, приписок, зачеркнутых слов и иных не оговоренных исправлений в документах, а также повреждений, наличие которых не позволяет однозначно истолковать его содержание, не допускается.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Наличие в заявке описок, опечаток, орфографических и арифметических ошибок не может являться основанием для отказа в допуске к участию в отборе.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/>
      <w:bookmarkStart w:id="6" w:name="Par132"/>
      <w:r/>
      <w:bookmarkEnd w:id="6"/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Заявки, поступившие в адрес Управления</w:t>
      </w:r>
      <w:r>
        <w:rPr>
          <w:rFonts w:ascii="Times New Roman" w:hAnsi="Times New Roman" w:cs="Times New Roman"/>
          <w:sz w:val="28"/>
          <w:szCs w:val="28"/>
        </w:rPr>
        <w:t xml:space="preserve">, подлежат обязательной регистрации в СЭД Директум в день поступления с указанием даты и времени их поступления</w:t>
      </w:r>
      <w:r>
        <w:rPr>
          <w:rFonts w:ascii="Times New Roman" w:hAnsi="Times New Roman" w:cs="Times New Roman"/>
          <w:sz w:val="28"/>
          <w:szCs w:val="28"/>
        </w:rPr>
        <w:t xml:space="preserve">. Отметка о регистрации заявки ставится</w:t>
      </w:r>
      <w:r>
        <w:rPr>
          <w:rFonts w:ascii="Times New Roman" w:hAnsi="Times New Roman" w:cs="Times New Roman"/>
          <w:sz w:val="28"/>
          <w:szCs w:val="28"/>
        </w:rPr>
        <w:t xml:space="preserve"> на экземпляре участника отбора в день их поступления с отражением даты, времени и присвоением входящего номера в порядке очередности подачи заявки участником отбора.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/>
      <w:bookmarkStart w:id="7" w:name="Par133"/>
      <w:r/>
      <w:bookmarkEnd w:id="7"/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 Управление и Комиссия обязаны обеспечить конфиденциальность сведений, содержащихся в заявке.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/>
      <w:bookmarkStart w:id="8" w:name="Par134"/>
      <w:r/>
      <w:bookmarkEnd w:id="8"/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Участник отбора может отозвать свою заявку не позднее чем за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ень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>
        <w:rPr>
          <w:rFonts w:ascii="Times New Roman" w:hAnsi="Times New Roman" w:cs="Times New Roman"/>
          <w:sz w:val="28"/>
          <w:szCs w:val="28"/>
        </w:rPr>
        <w:t xml:space="preserve"> окончания</w:t>
      </w:r>
      <w:r>
        <w:rPr>
          <w:rFonts w:ascii="Times New Roman" w:hAnsi="Times New Roman" w:cs="Times New Roman"/>
          <w:sz w:val="28"/>
          <w:szCs w:val="28"/>
        </w:rPr>
        <w:t xml:space="preserve"> срока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, указанного в Объявлении.</w:t>
      </w:r>
      <w:r>
        <w:rPr>
          <w:rFonts w:ascii="Times New Roman" w:hAnsi="Times New Roman" w:cs="Times New Roman"/>
          <w:sz w:val="28"/>
          <w:szCs w:val="28"/>
        </w:rPr>
        <w:t xml:space="preserve"> Для этого участник отбора письменно уведомляет Управление о своем решении. Управление в течение одного рабочего дня </w:t>
      </w:r>
      <w:r>
        <w:rPr>
          <w:rFonts w:ascii="Times New Roman" w:hAnsi="Times New Roman" w:cs="Times New Roman"/>
          <w:sz w:val="28"/>
          <w:szCs w:val="28"/>
        </w:rPr>
        <w:t xml:space="preserve">со дня</w:t>
      </w:r>
      <w:r>
        <w:rPr>
          <w:rFonts w:ascii="Times New Roman" w:hAnsi="Times New Roman" w:cs="Times New Roman"/>
          <w:sz w:val="28"/>
          <w:szCs w:val="28"/>
        </w:rPr>
        <w:t xml:space="preserve"> получения уведомления осуществляет возврат предоставленных участником отбора заявки и всех </w:t>
      </w:r>
      <w:r>
        <w:rPr>
          <w:rFonts w:ascii="Times New Roman" w:hAnsi="Times New Roman" w:cs="Times New Roman"/>
          <w:sz w:val="28"/>
          <w:szCs w:val="28"/>
        </w:rPr>
        <w:t xml:space="preserve">прилагаемых к ней </w:t>
      </w:r>
      <w:r>
        <w:rPr>
          <w:rFonts w:ascii="Times New Roman" w:hAnsi="Times New Roman" w:cs="Times New Roman"/>
          <w:sz w:val="28"/>
          <w:szCs w:val="28"/>
        </w:rPr>
        <w:t xml:space="preserve"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любым доступным способом, подтверждающим получение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/>
      <w:bookmarkStart w:id="9" w:name="Par135"/>
      <w:r/>
      <w:bookmarkEnd w:id="9"/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Участник отбора имеет право внести изменения в поданную заявку не позднее, чем за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</w:t>
      </w:r>
      <w:r>
        <w:rPr>
          <w:rFonts w:ascii="Times New Roman" w:hAnsi="Times New Roman" w:cs="Times New Roman"/>
          <w:sz w:val="28"/>
          <w:szCs w:val="28"/>
        </w:rPr>
        <w:t xml:space="preserve"> дня до даты окончания</w:t>
      </w:r>
      <w:r>
        <w:rPr>
          <w:rFonts w:ascii="Times New Roman" w:hAnsi="Times New Roman" w:cs="Times New Roman"/>
          <w:sz w:val="28"/>
          <w:szCs w:val="28"/>
        </w:rPr>
        <w:t xml:space="preserve">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 xml:space="preserve"> Управлением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предусмотренного пунктом 28 Положения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этого участник отбора письменно уведомляет Управление и прилагает изменения к заявке, изложив их в </w:t>
      </w:r>
      <w:r>
        <w:rPr>
          <w:rFonts w:ascii="Times New Roman" w:hAnsi="Times New Roman" w:cs="Times New Roman"/>
          <w:sz w:val="28"/>
          <w:szCs w:val="28"/>
        </w:rPr>
        <w:t xml:space="preserve">виде</w:t>
      </w:r>
      <w:r>
        <w:rPr>
          <w:rFonts w:ascii="Times New Roman" w:hAnsi="Times New Roman" w:cs="Times New Roman"/>
          <w:sz w:val="28"/>
          <w:szCs w:val="28"/>
        </w:rPr>
        <w:t xml:space="preserve"> таблицы поправок в произвольной форме.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Par104"/>
      <w:r/>
      <w:bookmarkStart w:id="11" w:name="Par112"/>
      <w:r/>
      <w:bookmarkStart w:id="12" w:name="Par116"/>
      <w:r/>
      <w:bookmarkStart w:id="13" w:name="Par136"/>
      <w:r/>
      <w:bookmarkEnd w:id="10"/>
      <w:r/>
      <w:bookmarkEnd w:id="11"/>
      <w:r/>
      <w:bookmarkEnd w:id="12"/>
      <w:r/>
      <w:bookmarkEnd w:id="13"/>
      <w:r>
        <w:rPr>
          <w:rFonts w:ascii="Times New Roman" w:hAnsi="Times New Roman" w:cs="Times New Roman"/>
          <w:sz w:val="28"/>
          <w:szCs w:val="28"/>
        </w:rPr>
        <w:t xml:space="preserve">Управление рассматривает заявки и приложенные к ним документы на соответствие требованиям, предусмотренным настоящим Положением 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в Объявлении</w:t>
      </w:r>
      <w:r>
        <w:rPr>
          <w:rFonts w:ascii="Times New Roman" w:hAnsi="Times New Roman" w:cs="Times New Roman"/>
          <w:sz w:val="28"/>
          <w:szCs w:val="28"/>
        </w:rPr>
        <w:t xml:space="preserve">, без анализа и оценки Проекта, в течение пяти рабочих дней со дня окончания срока приема заявок, указанного в Объявлении.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</w:t>
      </w:r>
      <w:r>
        <w:rPr>
          <w:rFonts w:ascii="Times New Roman" w:hAnsi="Times New Roman" w:cs="Times New Roman"/>
          <w:sz w:val="28"/>
          <w:szCs w:val="28"/>
        </w:rPr>
        <w:t xml:space="preserve">. Ос</w:t>
      </w:r>
      <w:r>
        <w:rPr>
          <w:rFonts w:ascii="Times New Roman" w:hAnsi="Times New Roman" w:cs="Times New Roman"/>
          <w:sz w:val="28"/>
          <w:szCs w:val="28"/>
        </w:rPr>
        <w:t xml:space="preserve">нованиями для отклонения заявки на стадии рассмотрения заявок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являются: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установленным п</w:t>
      </w:r>
      <w:r>
        <w:rPr>
          <w:rFonts w:ascii="Times New Roman" w:hAnsi="Times New Roman" w:cs="Times New Roman"/>
          <w:sz w:val="28"/>
          <w:szCs w:val="28"/>
        </w:rPr>
        <w:t xml:space="preserve">ункт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Положения;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непредставление (представление не в полном объеме) документов,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</w:t>
      </w:r>
      <w:r>
        <w:rPr>
          <w:rFonts w:ascii="Times New Roman" w:hAnsi="Times New Roman" w:cs="Times New Roman"/>
          <w:sz w:val="28"/>
          <w:szCs w:val="28"/>
        </w:rPr>
        <w:t xml:space="preserve">Объявлении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пунктами 16, 18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</w:t>
      </w:r>
      <w:r>
        <w:rPr>
          <w:rFonts w:ascii="Times New Roman" w:hAnsi="Times New Roman" w:cs="Times New Roman"/>
          <w:sz w:val="28"/>
          <w:szCs w:val="28"/>
        </w:rPr>
        <w:t xml:space="preserve">отбора</w:t>
      </w:r>
      <w:r>
        <w:rPr>
          <w:rFonts w:ascii="Times New Roman" w:hAnsi="Times New Roman" w:cs="Times New Roman"/>
          <w:sz w:val="28"/>
          <w:szCs w:val="28"/>
        </w:rPr>
        <w:t xml:space="preserve"> заявок и (или) документов требованиям, установленным в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бъявлении</w:t>
      </w:r>
      <w:r>
        <w:rPr>
          <w:rFonts w:ascii="Times New Roman" w:hAnsi="Times New Roman" w:cs="Times New Roman"/>
          <w:sz w:val="28"/>
          <w:szCs w:val="28"/>
        </w:rPr>
        <w:t xml:space="preserve"> и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пунктами 1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,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Положения;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недостоверность информации, содержащейся в документах, представленных участником отбора в целях подтверждения соответствия установленным Положени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м требованиям;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подача участником </w:t>
      </w:r>
      <w:r>
        <w:rPr>
          <w:rFonts w:ascii="Times New Roman" w:hAnsi="Times New Roman" w:cs="Times New Roman"/>
          <w:sz w:val="28"/>
          <w:szCs w:val="28"/>
        </w:rPr>
        <w:t xml:space="preserve">отбора</w:t>
      </w:r>
      <w:r>
        <w:rPr>
          <w:rFonts w:ascii="Times New Roman" w:hAnsi="Times New Roman" w:cs="Times New Roman"/>
          <w:sz w:val="28"/>
          <w:szCs w:val="28"/>
        </w:rPr>
        <w:t xml:space="preserve"> заявки после даты и (или) времени, определенных для подачи заявок</w:t>
      </w:r>
      <w:r>
        <w:rPr>
          <w:rFonts w:ascii="Times New Roman" w:hAnsi="Times New Roman" w:cs="Times New Roman"/>
          <w:sz w:val="28"/>
          <w:szCs w:val="28"/>
        </w:rPr>
        <w:t xml:space="preserve"> Объявлением;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</w:t>
      </w:r>
      <w:r>
        <w:rPr>
          <w:rFonts w:ascii="Times New Roman" w:hAnsi="Times New Roman" w:cs="Times New Roman"/>
          <w:sz w:val="28"/>
          <w:szCs w:val="28"/>
        </w:rPr>
        <w:t xml:space="preserve"> к заявке приложено более 5 (пяти) Проектов.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/>
      <w:bookmarkStart w:id="14" w:name="Par137"/>
      <w:r/>
      <w:bookmarkEnd w:id="14"/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оснований для </w:t>
      </w:r>
      <w:r>
        <w:rPr>
          <w:rFonts w:ascii="Times New Roman" w:hAnsi="Times New Roman" w:cs="Times New Roman"/>
          <w:sz w:val="28"/>
          <w:szCs w:val="28"/>
        </w:rPr>
        <w:t xml:space="preserve">отклонения заявки Управление в течение </w:t>
      </w:r>
      <w:r>
        <w:rPr>
          <w:rFonts w:ascii="Times New Roman" w:hAnsi="Times New Roman" w:cs="Times New Roman"/>
          <w:sz w:val="28"/>
          <w:szCs w:val="28"/>
        </w:rPr>
        <w:t xml:space="preserve">двух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даты</w:t>
      </w:r>
      <w:r>
        <w:rPr>
          <w:rFonts w:ascii="Times New Roman" w:hAnsi="Times New Roman" w:cs="Times New Roman"/>
          <w:sz w:val="28"/>
          <w:szCs w:val="28"/>
        </w:rPr>
        <w:t xml:space="preserve"> окончания срока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заявок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установленного пунктом 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 Положения, направляет участнику отбора письменное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об отклонении заявки с указанием основания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 xml:space="preserve">29</w:t>
      </w:r>
      <w:r>
        <w:rPr>
          <w:rFonts w:ascii="Times New Roman" w:hAnsi="Times New Roman" w:cs="Times New Roman"/>
          <w:sz w:val="28"/>
          <w:szCs w:val="28"/>
        </w:rPr>
        <w:t xml:space="preserve">  Положения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любым доступным способом, подтверждающим получение письменного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письменному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прилагаются документы,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участником отбора для участия в отборе.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/>
      <w:bookmarkStart w:id="15" w:name="Par144"/>
      <w:r/>
      <w:bookmarkEnd w:id="15"/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отклонения заявки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 w:cs="Times New Roman"/>
          <w:sz w:val="28"/>
          <w:szCs w:val="28"/>
        </w:rPr>
        <w:t xml:space="preserve">двух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окончания срока рассмотрения заявок, 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Положения, направля</w:t>
      </w:r>
      <w:r>
        <w:rPr>
          <w:rFonts w:ascii="Times New Roman" w:hAnsi="Times New Roman" w:cs="Times New Roman"/>
          <w:sz w:val="28"/>
          <w:szCs w:val="28"/>
        </w:rPr>
        <w:t xml:space="preserve">ет заявки и </w:t>
      </w:r>
      <w:r>
        <w:rPr>
          <w:rFonts w:ascii="Times New Roman" w:hAnsi="Times New Roman" w:cs="Times New Roman"/>
          <w:sz w:val="28"/>
          <w:szCs w:val="28"/>
        </w:rPr>
        <w:t xml:space="preserve">приложенные к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документы, представленные участником отбора для участия в отборе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Комиссию.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постановлением администрации Уссурийского городского округа.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не позднее пяти календарных дней со дня получения от Управления в соответствии с </w:t>
      </w:r>
      <w:hyperlink w:tooltip="#Par144" w:anchor="Par144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Положения заявок.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Оценка, определение итоговых баллов Проектов, определение победителей отбора осуществляется Комиссией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критери</w:t>
      </w:r>
      <w:r>
        <w:rPr>
          <w:rFonts w:ascii="Times New Roman" w:hAnsi="Times New Roman" w:cs="Times New Roman"/>
          <w:sz w:val="28"/>
          <w:szCs w:val="28"/>
        </w:rPr>
        <w:t xml:space="preserve">ями</w:t>
      </w:r>
      <w:r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 xml:space="preserve">, показател</w:t>
      </w:r>
      <w:r>
        <w:rPr>
          <w:rFonts w:ascii="Times New Roman" w:hAnsi="Times New Roman" w:cs="Times New Roman"/>
          <w:sz w:val="28"/>
          <w:szCs w:val="28"/>
        </w:rPr>
        <w:t xml:space="preserve">ями, образующими указанные</w:t>
      </w:r>
      <w:r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 xml:space="preserve">ки (</w:t>
      </w:r>
      <w:r>
        <w:rPr>
          <w:rFonts w:ascii="Times New Roman" w:hAnsi="Times New Roman" w:cs="Times New Roman"/>
          <w:sz w:val="28"/>
          <w:szCs w:val="28"/>
        </w:rPr>
        <w:t xml:space="preserve">далее – критерии оценки) согласно Приложению № 5 к  Положению.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Комиссия присваивает итоговый балл Проекту, как среднее значение баллов, выставленное Проекту всеми присутствовавшими на заседании членами Комиссии. Значение балла округляется до сотых долей числа.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Комиссия на основе итоговых баллов, присвоенных Проектам, определяет победителей отбора. Победителями отбора признаются Проекты, набравшие наибольшее количество баллов в соответствии с критериями оценки.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При равном количестве баллов победителем отбора признается </w:t>
      </w:r>
      <w:r>
        <w:rPr>
          <w:rFonts w:ascii="Times New Roman" w:hAnsi="Times New Roman" w:cs="Times New Roman"/>
          <w:sz w:val="28"/>
          <w:szCs w:val="28"/>
        </w:rPr>
        <w:t xml:space="preserve">участник отбора, заявка и документы которого зарегистрированы </w:t>
      </w:r>
      <w:r>
        <w:rPr>
          <w:rFonts w:ascii="Times New Roman" w:hAnsi="Times New Roman" w:cs="Times New Roman"/>
          <w:sz w:val="28"/>
          <w:szCs w:val="28"/>
        </w:rPr>
        <w:t xml:space="preserve">ранее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tooltip="#Par132" w:anchor="Par132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t xml:space="preserve"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с наименьшим порядковым номером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Отмена проведения отбора допускается, если к дате его проведения у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отозваны лимиты бюджетных обязательств, предусмотренных на цели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пунктом 3Положения</w:t>
      </w:r>
      <w:r>
        <w:rPr>
          <w:rFonts w:ascii="Times New Roman" w:hAnsi="Times New Roman" w:cs="Times New Roman"/>
          <w:sz w:val="28"/>
          <w:szCs w:val="28"/>
        </w:rPr>
        <w:t xml:space="preserve">. Об отмене проведения отбора Управление уведомляет участников отбора не позднее, чем за </w:t>
      </w:r>
      <w:r>
        <w:rPr>
          <w:rFonts w:ascii="Times New Roman" w:hAnsi="Times New Roman" w:cs="Times New Roman"/>
          <w:sz w:val="28"/>
          <w:szCs w:val="28"/>
        </w:rPr>
        <w:t xml:space="preserve"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ень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даты </w:t>
      </w:r>
      <w:r>
        <w:rPr>
          <w:rFonts w:ascii="Times New Roman" w:hAnsi="Times New Roman" w:cs="Times New Roman"/>
          <w:sz w:val="28"/>
          <w:szCs w:val="28"/>
        </w:rPr>
        <w:t xml:space="preserve">окончания срока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отбора, указанного в Объявлении.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Отбор признается </w:t>
      </w:r>
      <w:r>
        <w:rPr>
          <w:rFonts w:ascii="Times New Roman" w:hAnsi="Times New Roman" w:cs="Times New Roman"/>
          <w:sz w:val="28"/>
          <w:szCs w:val="28"/>
        </w:rPr>
        <w:t xml:space="preserve">несостоявшимся в случае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ни один их</w:t>
      </w:r>
      <w:r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соответствуют требованиям, предусмотренным пункту 1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 w:cs="Times New Roman"/>
          <w:sz w:val="28"/>
          <w:szCs w:val="28"/>
        </w:rPr>
        <w:t xml:space="preserve">2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проведения заседания Комиссии секретарь Комиссии оформляет </w:t>
      </w:r>
      <w:r>
        <w:rPr>
          <w:rFonts w:ascii="Times New Roman" w:hAnsi="Times New Roman" w:cs="Times New Roman"/>
          <w:sz w:val="28"/>
          <w:szCs w:val="28"/>
        </w:rPr>
        <w:t xml:space="preserve">протокол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 xml:space="preserve">ротокол подведения итогов о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бора</w:t>
      </w:r>
      <w:r>
        <w:rPr>
          <w:rFonts w:ascii="Times New Roman" w:hAnsi="Times New Roman" w:cs="Times New Roman"/>
          <w:sz w:val="28"/>
          <w:szCs w:val="28"/>
        </w:rPr>
        <w:t xml:space="preserve">),</w:t>
      </w:r>
      <w:r>
        <w:rPr>
          <w:rFonts w:ascii="Times New Roman" w:hAnsi="Times New Roman" w:cs="Times New Roman"/>
          <w:sz w:val="28"/>
          <w:szCs w:val="28"/>
        </w:rPr>
        <w:t xml:space="preserve"> организует его подписание членами Комиссии</w:t>
      </w:r>
      <w:r>
        <w:rPr>
          <w:rFonts w:ascii="Times New Roman" w:hAnsi="Times New Roman" w:cs="Times New Roman"/>
          <w:sz w:val="28"/>
          <w:szCs w:val="28"/>
        </w:rPr>
        <w:t xml:space="preserve">, присутствующими на заседании,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одного рабочего дня </w:t>
      </w:r>
      <w:r>
        <w:rPr>
          <w:rFonts w:ascii="Times New Roman" w:hAnsi="Times New Roman" w:cs="Times New Roman"/>
          <w:sz w:val="28"/>
          <w:szCs w:val="28"/>
        </w:rPr>
        <w:t xml:space="preserve">со дня подписания членами Комиссии направляет его в Управление.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подведения итогов о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бора</w:t>
      </w:r>
      <w:r>
        <w:rPr>
          <w:rFonts w:ascii="Times New Roman" w:hAnsi="Times New Roman" w:cs="Times New Roman"/>
          <w:sz w:val="28"/>
          <w:szCs w:val="28"/>
        </w:rPr>
        <w:t xml:space="preserve"> должен содержать следующие сведения: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и место оценки заявок;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участниках отбора, заявки которых были рассмотрены;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участниках отбора, заявки которых были отклонены, с указанием причин их отклонения, в том числе положений </w:t>
      </w:r>
      <w:r>
        <w:rPr>
          <w:rFonts w:ascii="Times New Roman" w:hAnsi="Times New Roman" w:cs="Times New Roman"/>
          <w:sz w:val="28"/>
          <w:szCs w:val="28"/>
        </w:rPr>
        <w:t xml:space="preserve">Объявления, </w:t>
      </w:r>
      <w:r>
        <w:rPr>
          <w:rFonts w:ascii="Times New Roman" w:hAnsi="Times New Roman" w:cs="Times New Roman"/>
          <w:sz w:val="28"/>
          <w:szCs w:val="28"/>
        </w:rPr>
        <w:t xml:space="preserve">которым не соответствуют такие заявки;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оценки заявок, присвоенные заявкам значения по каждому из предусмотренных критериев оценки, принятое на основании результатов оценки заявок решение о присвоении таким заявкам порядковых номеров;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получател</w:t>
      </w:r>
      <w:r>
        <w:rPr>
          <w:rFonts w:ascii="Times New Roman" w:hAnsi="Times New Roman" w:cs="Times New Roman"/>
          <w:sz w:val="28"/>
          <w:szCs w:val="28"/>
        </w:rPr>
        <w:t xml:space="preserve">я (получателей) </w:t>
      </w:r>
      <w:r>
        <w:rPr>
          <w:rFonts w:ascii="Times New Roman" w:hAnsi="Times New Roman" w:cs="Times New Roman"/>
          <w:sz w:val="28"/>
          <w:szCs w:val="28"/>
        </w:rPr>
        <w:t xml:space="preserve">субсидии, с которым заключается соглашение, и размер предоставляемой ему субсидии.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5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поступления подписанного протокола </w:t>
      </w:r>
      <w:r>
        <w:rPr>
          <w:rFonts w:ascii="Times New Roman" w:hAnsi="Times New Roman" w:cs="Times New Roman"/>
          <w:sz w:val="28"/>
          <w:szCs w:val="28"/>
        </w:rPr>
        <w:t xml:space="preserve">подведения итогов о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бора</w:t>
      </w:r>
      <w:r>
        <w:rPr>
          <w:rFonts w:ascii="Times New Roman" w:hAnsi="Times New Roman" w:cs="Times New Roman"/>
          <w:sz w:val="28"/>
          <w:szCs w:val="28"/>
        </w:rPr>
        <w:t xml:space="preserve"> размещает </w:t>
      </w:r>
      <w:r>
        <w:rPr>
          <w:rFonts w:ascii="Times New Roman" w:hAnsi="Times New Roman" w:cs="Times New Roman"/>
          <w:sz w:val="28"/>
          <w:szCs w:val="28"/>
        </w:rPr>
        <w:t xml:space="preserve">его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, а также 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(</w:t>
      </w:r>
      <w:hyperlink r:id="rId15" w:tooltip="http://www.adm-ussuriisk.ru" w:history="1">
        <w:r>
          <w:rPr>
            <w:rStyle w:val="700"/>
            <w:rFonts w:ascii="Times New Roman" w:hAnsi="Times New Roman" w:cs="Times New Roman"/>
            <w:color w:val="auto"/>
            <w:sz w:val="28"/>
            <w:szCs w:val="28"/>
            <w:lang w:val="en-US"/>
          </w:rPr>
          <w:t xml:space="preserve">www</w:t>
        </w:r>
        <w:r>
          <w:rPr>
            <w:rStyle w:val="700"/>
            <w:rFonts w:ascii="Times New Roman" w:hAnsi="Times New Roman" w:cs="Times New Roman"/>
            <w:color w:val="auto"/>
            <w:sz w:val="28"/>
            <w:szCs w:val="28"/>
          </w:rPr>
          <w:t xml:space="preserve">.</w:t>
        </w:r>
        <w:r>
          <w:rPr>
            <w:rStyle w:val="700"/>
            <w:rFonts w:ascii="Times New Roman" w:hAnsi="Times New Roman" w:cs="Times New Roman"/>
            <w:color w:val="auto"/>
            <w:sz w:val="28"/>
            <w:szCs w:val="28"/>
            <w:lang w:val="en-US"/>
          </w:rPr>
          <w:t xml:space="preserve">adm</w:t>
        </w:r>
        <w:r>
          <w:rPr>
            <w:rStyle w:val="700"/>
            <w:rFonts w:ascii="Times New Roman" w:hAnsi="Times New Roman" w:cs="Times New Roman"/>
            <w:color w:val="auto"/>
            <w:sz w:val="28"/>
            <w:szCs w:val="28"/>
          </w:rPr>
          <w:t xml:space="preserve">-</w:t>
        </w:r>
        <w:r>
          <w:rPr>
            <w:rStyle w:val="700"/>
            <w:rFonts w:ascii="Times New Roman" w:hAnsi="Times New Roman" w:cs="Times New Roman"/>
            <w:color w:val="auto"/>
            <w:sz w:val="28"/>
            <w:szCs w:val="28"/>
            <w:lang w:val="en-US"/>
          </w:rPr>
          <w:t xml:space="preserve">ussuriisk</w:t>
        </w:r>
        <w:r>
          <w:rPr>
            <w:rStyle w:val="700"/>
            <w:rFonts w:ascii="Times New Roman" w:hAnsi="Times New Roman" w:cs="Times New Roman"/>
            <w:color w:val="auto"/>
            <w:sz w:val="28"/>
            <w:szCs w:val="28"/>
          </w:rPr>
          <w:t xml:space="preserve">.</w:t>
        </w:r>
        <w:r>
          <w:rPr>
            <w:rStyle w:val="700"/>
            <w:rFonts w:ascii="Times New Roman" w:hAnsi="Times New Roman" w:cs="Times New Roman"/>
            <w:color w:val="auto"/>
            <w:sz w:val="28"/>
            <w:szCs w:val="28"/>
            <w:lang w:val="en-US"/>
          </w:rPr>
          <w:t xml:space="preserve"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9"/>
        <w:numPr>
          <w:ilvl w:val="0"/>
          <w:numId w:val="7"/>
        </w:numPr>
        <w:ind w:left="0" w:right="142"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и порядок предоставления субсидии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9"/>
        <w:ind w:left="0" w:right="142"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 Субсидия предоставляется участник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отбора, признанн</w:t>
      </w:r>
      <w:r>
        <w:rPr>
          <w:rFonts w:ascii="Times New Roman" w:hAnsi="Times New Roman" w:cs="Times New Roman"/>
          <w:sz w:val="28"/>
          <w:szCs w:val="28"/>
        </w:rPr>
        <w:t xml:space="preserve">ому</w:t>
      </w:r>
      <w:r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 xml:space="preserve">ем</w:t>
      </w:r>
      <w:r>
        <w:rPr>
          <w:rFonts w:ascii="Times New Roman" w:hAnsi="Times New Roman" w:cs="Times New Roman"/>
          <w:sz w:val="28"/>
          <w:szCs w:val="28"/>
        </w:rPr>
        <w:t xml:space="preserve"> отбора, проведенного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sz w:val="28"/>
          <w:szCs w:val="28"/>
        </w:rPr>
        <w:t xml:space="preserve">  Положения</w:t>
      </w:r>
      <w:r>
        <w:rPr>
          <w:rFonts w:ascii="Times New Roman" w:hAnsi="Times New Roman" w:cs="Times New Roman"/>
          <w:sz w:val="28"/>
          <w:szCs w:val="28"/>
        </w:rPr>
        <w:t xml:space="preserve"> (получателю субсидии)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соглашения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субсидий, заключенного между Управлением и получателем субсидии (далее – Соглашение).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заключается по типовой форме, утвержденной распоряжением финансового управления администрации Уссурийского городского округа от 14 декабря 2020 года № 67 «Об утверждении типовых форм со</w:t>
      </w:r>
      <w:r>
        <w:rPr>
          <w:rFonts w:ascii="Times New Roman" w:hAnsi="Times New Roman" w:cs="Times New Roman"/>
          <w:sz w:val="28"/>
          <w:szCs w:val="28"/>
        </w:rPr>
        <w:t xml:space="preserve">глашений о предоставлении из бюджета Уссурийского городского округа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 (далее – Распоряжение № 67).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9"/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>
        <w:rPr>
          <w:rFonts w:ascii="Times New Roman" w:hAnsi="Times New Roman" w:cs="Times New Roman"/>
          <w:sz w:val="28"/>
          <w:szCs w:val="28"/>
        </w:rPr>
        <w:t xml:space="preserve">Субсиди</w:t>
      </w:r>
      <w:r>
        <w:rPr>
          <w:rFonts w:ascii="Times New Roman" w:hAnsi="Times New Roman" w:cs="Times New Roman"/>
          <w:sz w:val="28"/>
          <w:szCs w:val="28"/>
        </w:rPr>
        <w:t xml:space="preserve">и предоставляются на возмещение затрат, связанных с изготовлением и размещением в средствах массовой информации печатных, электронных фото-, видео-, аудиоматериалов по социально значимым вопросам по направлениям, указанным в пункте 15 Положения.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9"/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 должно предусматривать, что п</w:t>
      </w:r>
      <w:bookmarkStart w:id="16" w:name="_GoBack"/>
      <w:r/>
      <w:bookmarkEnd w:id="16"/>
      <w:r>
        <w:rPr>
          <w:rFonts w:ascii="Times New Roman" w:hAnsi="Times New Roman" w:cs="Times New Roman"/>
          <w:sz w:val="28"/>
          <w:szCs w:val="28"/>
        </w:rPr>
        <w:t xml:space="preserve">олучатель субсидии</w:t>
      </w:r>
      <w:r>
        <w:rPr>
          <w:rFonts w:ascii="Times New Roman" w:hAnsi="Times New Roman" w:cs="Times New Roman"/>
          <w:sz w:val="28"/>
          <w:szCs w:val="28"/>
        </w:rPr>
        <w:t xml:space="preserve"> должен выполнить следующие условия: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финансирование социально значимого проекта </w:t>
      </w:r>
      <w:r>
        <w:rPr>
          <w:rFonts w:ascii="Times New Roman" w:hAnsi="Times New Roman" w:cs="Times New Roman"/>
          <w:sz w:val="28"/>
          <w:szCs w:val="28"/>
        </w:rPr>
        <w:t xml:space="preserve">в сфере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за счет собственных средств составляет не менее 30 процентов от размера расходов (затрат) на реализацию данного проекта;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достижение показателей результативности реализации социально значимого проекта – </w:t>
      </w:r>
      <w:r>
        <w:rPr>
          <w:rFonts w:ascii="Times New Roman" w:hAnsi="Times New Roman" w:cs="Times New Roman"/>
          <w:sz w:val="28"/>
          <w:szCs w:val="28"/>
        </w:rPr>
        <w:t xml:space="preserve">значений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45. </w:t>
      </w:r>
      <w:r>
        <w:rPr>
          <w:rFonts w:ascii="Times New Roman" w:hAnsi="Times New Roman" w:cs="Times New Roman"/>
          <w:sz w:val="28"/>
          <w:szCs w:val="28"/>
        </w:rPr>
        <w:t xml:space="preserve">Размер</w:t>
      </w:r>
      <w:r>
        <w:rPr>
          <w:rFonts w:ascii="Times New Roman" w:hAnsi="Times New Roman" w:cs="Times New Roman"/>
          <w:sz w:val="28"/>
          <w:szCs w:val="28"/>
        </w:rPr>
        <w:t xml:space="preserve"> субсидии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Соглашением </w:t>
      </w:r>
      <w:r>
        <w:rPr>
          <w:rFonts w:ascii="Times New Roman" w:hAnsi="Times New Roman" w:cs="Times New Roman"/>
          <w:sz w:val="28"/>
          <w:szCs w:val="28"/>
        </w:rPr>
        <w:t xml:space="preserve">в размере планируемых затрат </w:t>
      </w:r>
      <w:r>
        <w:rPr>
          <w:rFonts w:ascii="Times New Roman" w:hAnsi="Times New Roman" w:cs="Times New Roman"/>
          <w:sz w:val="28"/>
          <w:szCs w:val="28"/>
        </w:rPr>
        <w:t xml:space="preserve">за вычетом собственных средств, направленных на реализацию социально значимого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>
        <w:rPr>
          <w:rFonts w:ascii="Times New Roman" w:hAnsi="Times New Roman" w:cs="Times New Roman"/>
          <w:sz w:val="28"/>
          <w:szCs w:val="28"/>
        </w:rPr>
        <w:t xml:space="preserve">В случае недостаточности лимитов бюджетных обязательств, предусмотренных на цели,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3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>
        <w:rPr>
          <w:rFonts w:ascii="Times New Roman" w:hAnsi="Times New Roman" w:cs="Times New Roman"/>
          <w:sz w:val="28"/>
          <w:szCs w:val="28"/>
        </w:rPr>
        <w:t xml:space="preserve">получателю субсидии</w:t>
      </w:r>
      <w:r>
        <w:rPr>
          <w:rFonts w:ascii="Times New Roman" w:hAnsi="Times New Roman" w:cs="Times New Roman"/>
          <w:sz w:val="28"/>
          <w:szCs w:val="28"/>
        </w:rPr>
        <w:t xml:space="preserve">, набравшему наименьшее количество баллов, подлежит сокращению в пределах доведенных лимитов бюджетных обязательств.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В случае уменьшения Управлению ранее доведенных лимитов бюджетных обязательств, приводящего к невозможности предоставления субс</w:t>
      </w:r>
      <w:r>
        <w:rPr>
          <w:rFonts w:ascii="Times New Roman" w:hAnsi="Times New Roman" w:cs="Times New Roman"/>
          <w:sz w:val="28"/>
          <w:szCs w:val="28"/>
        </w:rPr>
        <w:t xml:space="preserve">идии в размере, определенном в С</w:t>
      </w:r>
      <w:r>
        <w:rPr>
          <w:rFonts w:ascii="Times New Roman" w:hAnsi="Times New Roman" w:cs="Times New Roman"/>
          <w:sz w:val="28"/>
          <w:szCs w:val="28"/>
        </w:rPr>
        <w:t xml:space="preserve">оглашении, новые условия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субсидии определяются дополнительным соглашением по типовой форме, утвержденной Распоряжением № 67. При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достижении согласия по новым условиям Соглашение подлежит расторжению.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по типовой форме, утвержденной Распоряжением № 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части перемены лица в обязательстве с указанием в Соглашении правопреемник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реорганизации получателя субсидии в форме разделения, выделения, а также при ликвидации получателя субсидии, Соглашение расторгается с формированием уведомления о расторжении Соглашения в одностороннем порядке.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В Соглашении указывается результат предоставления субсидии, под которым понимается результат деятельности (действий) получателя субсидии, который должен быть к</w:t>
      </w:r>
      <w:r>
        <w:rPr>
          <w:rFonts w:ascii="Times New Roman" w:hAnsi="Times New Roman" w:cs="Times New Roman"/>
          <w:sz w:val="28"/>
          <w:szCs w:val="28"/>
        </w:rPr>
        <w:t xml:space="preserve">онкретным, измеримым, соответствовать целям предоставления субсидии, а также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</w:t>
      </w:r>
      <w:r>
        <w:rPr>
          <w:rFonts w:ascii="Times New Roman" w:hAnsi="Times New Roman" w:cs="Times New Roman"/>
          <w:sz w:val="28"/>
          <w:szCs w:val="28"/>
        </w:rPr>
        <w:t xml:space="preserve">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Управление в течение </w:t>
      </w:r>
      <w:r>
        <w:rPr>
          <w:rFonts w:ascii="Times New Roman" w:hAnsi="Times New Roman" w:cs="Times New Roman"/>
          <w:sz w:val="28"/>
          <w:szCs w:val="28"/>
        </w:rPr>
        <w:t xml:space="preserve">трех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протокола подведения итогов отбора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41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оформляет проект Соглашения в двух экземплярах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лично вручает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получателю субсидии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Получатель субсидии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пяти </w:t>
      </w:r>
      <w:r>
        <w:rPr>
          <w:rFonts w:ascii="Times New Roman" w:hAnsi="Times New Roman" w:cs="Times New Roman"/>
          <w:sz w:val="28"/>
          <w:szCs w:val="28"/>
        </w:rPr>
        <w:t xml:space="preserve"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получения им проекта Соглашения подписывает его, скрепляет печатью (при наличии) и лично предоставляет в Управление подписанное Соглашение в двух экземплярах.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</w:t>
      </w:r>
      <w:r>
        <w:rPr>
          <w:rFonts w:ascii="Times New Roman" w:hAnsi="Times New Roman" w:cs="Times New Roman"/>
          <w:sz w:val="28"/>
          <w:szCs w:val="28"/>
        </w:rPr>
        <w:t xml:space="preserve">. В случае непредставления экземпляров подписанных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оглашений в срок, установленный пунктом </w:t>
      </w:r>
      <w:r>
        <w:rPr>
          <w:rFonts w:ascii="Times New Roman" w:hAnsi="Times New Roman" w:cs="Times New Roman"/>
          <w:sz w:val="28"/>
          <w:szCs w:val="28"/>
        </w:rPr>
        <w:t xml:space="preserve"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</w:t>
      </w:r>
      <w:r>
        <w:rPr>
          <w:rFonts w:ascii="Times New Roman" w:hAnsi="Times New Roman" w:cs="Times New Roman"/>
          <w:sz w:val="28"/>
          <w:szCs w:val="28"/>
        </w:rPr>
        <w:t xml:space="preserve">, получатель субсидии признается уклонившимся от заключения Соглашения, о чем Управление в течение </w:t>
      </w:r>
      <w:r>
        <w:rPr>
          <w:rFonts w:ascii="Times New Roman" w:hAnsi="Times New Roman" w:cs="Times New Roman"/>
          <w:sz w:val="28"/>
          <w:szCs w:val="28"/>
        </w:rPr>
        <w:t xml:space="preserve">трех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истечения срока предоставления подписанного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письменно уведомляет получателя субсидии посредством почтового отправления</w:t>
      </w:r>
      <w:r>
        <w:rPr>
          <w:rFonts w:ascii="Times New Roman" w:hAnsi="Times New Roman" w:cs="Times New Roman"/>
          <w:sz w:val="28"/>
          <w:szCs w:val="28"/>
        </w:rPr>
        <w:t xml:space="preserve"> с 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перечисления субсидии получатель субсидии </w:t>
      </w:r>
      <w:r>
        <w:rPr>
          <w:rFonts w:ascii="Times New Roman" w:hAnsi="Times New Roman" w:cs="Times New Roman"/>
          <w:sz w:val="28"/>
          <w:szCs w:val="28"/>
        </w:rPr>
        <w:t xml:space="preserve">ежемесячно, в срок до 25 числа текущего месяца (в декабре – до 20 числа)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нарочно в Управление следующие документы: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заявку на перечисление субсидии на возмещение затрат в произвольной форме;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отчет о затратах на реализацию социально значимого проекта в сфере средств массовой информации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  <w:r>
        <w:rPr>
          <w:rFonts w:ascii="Times New Roman" w:hAnsi="Times New Roman" w:cs="Times New Roman"/>
          <w:sz w:val="28"/>
          <w:szCs w:val="28"/>
        </w:rPr>
        <w:t xml:space="preserve"> к Положению </w:t>
      </w:r>
      <w:r>
        <w:rPr>
          <w:rFonts w:ascii="Times New Roman" w:hAnsi="Times New Roman" w:cs="Times New Roman"/>
          <w:sz w:val="28"/>
          <w:szCs w:val="28"/>
        </w:rPr>
        <w:t xml:space="preserve">(далее – Отчет о затратах)</w:t>
      </w:r>
      <w:r>
        <w:rPr>
          <w:rFonts w:ascii="Times New Roman" w:hAnsi="Times New Roman" w:cs="Times New Roman"/>
          <w:sz w:val="28"/>
          <w:szCs w:val="28"/>
        </w:rPr>
        <w:t xml:space="preserve"> в размере фактически понесенных затрат, но не более суммы, установленной Соглашением</w:t>
      </w:r>
      <w:r>
        <w:rPr>
          <w:rFonts w:ascii="Times New Roman" w:hAnsi="Times New Roman" w:cs="Times New Roman"/>
          <w:sz w:val="28"/>
          <w:szCs w:val="28"/>
        </w:rPr>
        <w:t xml:space="preserve">, с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документов, подтверждающих фактические затраты, на возмещение которых предоставляется субсидия,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подтверждающие факт реализации социально значимого проекта: эфирная справка, справка о публикации </w:t>
      </w:r>
      <w:r>
        <w:rPr>
          <w:rFonts w:ascii="Times New Roman" w:hAnsi="Times New Roman" w:cs="Times New Roman"/>
          <w:sz w:val="28"/>
          <w:szCs w:val="28"/>
        </w:rPr>
        <w:t xml:space="preserve">и (</w:t>
      </w:r>
      <w:r>
        <w:rPr>
          <w:rFonts w:ascii="Times New Roman" w:hAnsi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размещении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>
        <w:rPr>
          <w:rFonts w:ascii="Times New Roman" w:hAnsi="Times New Roman" w:cs="Times New Roman"/>
          <w:sz w:val="28"/>
          <w:szCs w:val="28"/>
        </w:rPr>
        <w:t xml:space="preserve">материала, перечень цен на услуги, оказываемые </w:t>
      </w:r>
      <w:r>
        <w:rPr>
          <w:rFonts w:ascii="Times New Roman" w:hAnsi="Times New Roman" w:cs="Times New Roman"/>
          <w:sz w:val="28"/>
          <w:szCs w:val="28"/>
        </w:rPr>
        <w:t xml:space="preserve">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должны быть заверены 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 или индивидуального предпринимателя и подписью руководителя.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в течение трех рабочих дней с даты получения от получателей субсидии заявки на перечисление субсидии с приложением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53</w:t>
      </w:r>
      <w:r>
        <w:rPr>
          <w:rFonts w:ascii="Times New Roman" w:hAnsi="Times New Roman" w:cs="Times New Roman"/>
          <w:sz w:val="28"/>
          <w:szCs w:val="28"/>
        </w:rPr>
        <w:t xml:space="preserve">  Порядка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правильность </w:t>
      </w:r>
      <w:r>
        <w:rPr>
          <w:rFonts w:ascii="Times New Roman" w:hAnsi="Times New Roman" w:cs="Times New Roman"/>
          <w:sz w:val="28"/>
          <w:szCs w:val="28"/>
        </w:rPr>
        <w:t xml:space="preserve">и достоверность заполнения </w:t>
      </w:r>
      <w:r>
        <w:rPr>
          <w:rFonts w:ascii="Times New Roman" w:hAnsi="Times New Roman" w:cs="Times New Roman"/>
          <w:sz w:val="28"/>
          <w:szCs w:val="28"/>
        </w:rPr>
        <w:t xml:space="preserve">Отчета о затратах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целям предоставления субсидии, предусмотренным пунктом 3  Положения, направлениям затрат, предусмотренным пунктом 15  Положения,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и условиям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установленным Положением и Соглашением;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субсидии, предусмотренных пунктом 55 Положения</w:t>
      </w:r>
      <w:r>
        <w:rPr>
          <w:rFonts w:ascii="Times New Roman" w:hAnsi="Times New Roman" w:cs="Times New Roman"/>
          <w:sz w:val="28"/>
          <w:szCs w:val="28"/>
        </w:rPr>
        <w:t xml:space="preserve">, согласовывает Отчет о затратах. Согласование Управлением документов, указанных в пункте 53 </w:t>
      </w:r>
      <w:r>
        <w:rPr>
          <w:rFonts w:ascii="Times New Roman" w:hAnsi="Times New Roman" w:cs="Times New Roman"/>
          <w:sz w:val="28"/>
          <w:szCs w:val="28"/>
        </w:rPr>
        <w:t xml:space="preserve">Положения, является решением о предоставлении субсидии и основанием для перечисления субсидии получателю субсидии;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субсидии, предусмотренных пунктом 55  Положения, направляет получателю субсидии уведомление об отказе в предоставлении субсидии любым доступным способом, подтверждающим его получение.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субсидии являются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несоответствие представленных получателем субсидии</w:t>
      </w:r>
      <w: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предусмотренных пунктом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документов требованиям, определенным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Положением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или непредставление (представление не в полном объеме)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указанных документов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left="0" w:right="142"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установление факта недостоверности представленной получателем субсидии информации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left="0" w:right="142" w:firstLine="709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несоблюдение получателем субсидии условий, установленных пунктом 44 настоящего Положения.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</w:t>
      </w:r>
      <w:r>
        <w:rPr>
          <w:rFonts w:ascii="Times New Roman" w:hAnsi="Times New Roman" w:cs="Times New Roman"/>
          <w:sz w:val="28"/>
          <w:szCs w:val="28"/>
        </w:rPr>
        <w:t xml:space="preserve"> Перечисление субсидии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на </w:t>
      </w:r>
      <w:r>
        <w:rPr>
          <w:rFonts w:ascii="Times New Roman" w:hAnsi="Times New Roman" w:cs="Times New Roman"/>
          <w:sz w:val="28"/>
          <w:szCs w:val="28"/>
        </w:rPr>
        <w:t xml:space="preserve">расчетный или корреспондентский счет, открытый получателем субсидии в учреждении Центрального банка Российской Федерации или кредитной организации, не позднее </w:t>
      </w:r>
      <w:r>
        <w:rPr>
          <w:rFonts w:ascii="Times New Roman" w:hAnsi="Times New Roman" w:cs="Times New Roman"/>
          <w:sz w:val="28"/>
          <w:szCs w:val="28"/>
        </w:rPr>
        <w:t xml:space="preserve">десятого рабочего дня, следующего за днем согласования Управлением документов, указанных в пункте 53 настоящего Положения.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center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V. Требования к отчетности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left="0" w:right="142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/>
      <w:bookmarkStart w:id="17" w:name="Par185"/>
      <w:r/>
      <w:bookmarkEnd w:id="17"/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Ежеквартально, до 15 числа месяца, следующего за отчетным кварталом, а также после окончания реализации Проекта, но не позднее                    20 декабря года, в котором реализовывался Проект и была предоставлена субсидия,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олучатель субсидии предоставляет в Управление отчет о достижении значений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(далее – О</w:t>
      </w:r>
      <w:r>
        <w:rPr>
          <w:rFonts w:ascii="Times New Roman" w:hAnsi="Times New Roman" w:cs="Times New Roman"/>
          <w:sz w:val="28"/>
          <w:szCs w:val="28"/>
        </w:rPr>
        <w:t xml:space="preserve">тчет о достигнутых результатах)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Соглашением</w:t>
      </w:r>
      <w:r>
        <w:rPr>
          <w:rFonts w:ascii="Times New Roman" w:hAnsi="Times New Roman" w:cs="Times New Roman"/>
          <w:sz w:val="28"/>
          <w:szCs w:val="28"/>
        </w:rPr>
        <w:t xml:space="preserve">, с приложением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подтверждающих фактически достигнутые показатели, определенные Соглашением.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Управление в течение 3</w:t>
      </w:r>
      <w:r>
        <w:rPr>
          <w:rFonts w:ascii="Times New Roman" w:hAnsi="Times New Roman" w:cs="Times New Roman"/>
          <w:sz w:val="28"/>
          <w:szCs w:val="28"/>
        </w:rPr>
        <w:t xml:space="preserve"> (трех)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</w:t>
      </w:r>
      <w:r>
        <w:rPr>
          <w:rFonts w:ascii="Times New Roman" w:hAnsi="Times New Roman" w:cs="Times New Roman"/>
          <w:sz w:val="28"/>
          <w:szCs w:val="28"/>
        </w:rPr>
        <w:t xml:space="preserve">, проверяет правильность заполнения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тчета о </w:t>
      </w:r>
      <w:r>
        <w:rPr>
          <w:rFonts w:ascii="Times New Roman" w:hAnsi="Times New Roman" w:cs="Times New Roman"/>
          <w:sz w:val="28"/>
          <w:szCs w:val="28"/>
        </w:rPr>
        <w:t xml:space="preserve">достигнутых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</w:t>
      </w:r>
      <w:r>
        <w:rPr>
          <w:rFonts w:ascii="Times New Roman" w:hAnsi="Times New Roman" w:cs="Times New Roman"/>
          <w:sz w:val="28"/>
          <w:szCs w:val="28"/>
        </w:rPr>
        <w:t xml:space="preserve">ах</w:t>
      </w:r>
      <w:r>
        <w:rPr>
          <w:rFonts w:ascii="Times New Roman" w:hAnsi="Times New Roman" w:cs="Times New Roman"/>
          <w:sz w:val="28"/>
          <w:szCs w:val="28"/>
        </w:rPr>
        <w:t xml:space="preserve">, наличие копий подтверждающих документов, достижение либо не достижение значений результатов предоставления субсидии.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замечаний Отчет о достигнутых результатах считается согласованным и принятым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замечаний Управление возвращает Отчет о достигнутых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и прилагаемые к н</w:t>
      </w:r>
      <w:r>
        <w:rPr>
          <w:rFonts w:ascii="Times New Roman" w:hAnsi="Times New Roman" w:cs="Times New Roman"/>
          <w:sz w:val="28"/>
          <w:szCs w:val="28"/>
        </w:rPr>
        <w:t xml:space="preserve">ему</w:t>
      </w:r>
      <w:r>
        <w:rPr>
          <w:rFonts w:ascii="Times New Roman" w:hAnsi="Times New Roman" w:cs="Times New Roman"/>
          <w:sz w:val="28"/>
          <w:szCs w:val="28"/>
        </w:rPr>
        <w:t xml:space="preserve"> документы на доработку получателю субсидии любым доступным способом, подтверждающим получение, с требованием устранить замечания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</w:t>
      </w:r>
      <w:r>
        <w:rPr>
          <w:rFonts w:ascii="Times New Roman" w:hAnsi="Times New Roman" w:cs="Times New Roman"/>
          <w:sz w:val="28"/>
          <w:szCs w:val="28"/>
        </w:rPr>
        <w:t xml:space="preserve">2 (двух)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ей</w:t>
      </w:r>
      <w:r>
        <w:rPr>
          <w:rFonts w:ascii="Times New Roman" w:hAnsi="Times New Roman" w:cs="Times New Roman"/>
          <w:sz w:val="28"/>
          <w:szCs w:val="28"/>
        </w:rPr>
        <w:t xml:space="preserve"> с даты получения замечаний к </w:t>
      </w:r>
      <w:r>
        <w:rPr>
          <w:rFonts w:ascii="Times New Roman" w:hAnsi="Times New Roman" w:cs="Times New Roman"/>
          <w:sz w:val="28"/>
          <w:szCs w:val="28"/>
        </w:rPr>
        <w:t xml:space="preserve">Отчету о достигнутых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обязан устранить замечания и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его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</w:t>
      </w:r>
      <w:r>
        <w:rPr>
          <w:rFonts w:ascii="Times New Roman" w:hAnsi="Times New Roman" w:cs="Times New Roman"/>
          <w:sz w:val="28"/>
          <w:szCs w:val="28"/>
        </w:rPr>
        <w:t xml:space="preserve">Отчету о достигнутых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документы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>
        <w:rPr>
          <w:rFonts w:ascii="Times New Roman" w:hAnsi="Times New Roman" w:cs="Times New Roman"/>
          <w:sz w:val="28"/>
          <w:szCs w:val="28"/>
        </w:rPr>
        <w:t xml:space="preserve">Управление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Отчета о достигнутых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после устранения замечаний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проверку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58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Положения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Отчета о достигнутых результатах и прилагаемых к нему </w:t>
      </w:r>
      <w:r>
        <w:rPr>
          <w:rFonts w:ascii="Times New Roman" w:hAnsi="Times New Roman" w:cs="Times New Roman"/>
          <w:sz w:val="28"/>
          <w:szCs w:val="28"/>
        </w:rPr>
        <w:t xml:space="preserve">документов и (или) не устранения замечаний в установленны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59 Положения</w:t>
      </w:r>
      <w:r>
        <w:rPr>
          <w:rFonts w:ascii="Times New Roman" w:hAnsi="Times New Roman" w:cs="Times New Roman"/>
          <w:sz w:val="28"/>
          <w:szCs w:val="28"/>
        </w:rPr>
        <w:t xml:space="preserve"> срок получатель субсидии осуществляет возврат субсидии в бюджет Уссурийского городского округа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ложения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center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V. Требования об осуществлении контроля (мониторинга)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left="0" w:right="142" w:firstLine="709"/>
        <w:jc w:val="center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соблюдением условий и порядка предоставления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left="0" w:right="142" w:firstLine="709"/>
        <w:jc w:val="center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субсидий и ответственности за их нарушение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проверку соблюдения п</w:t>
      </w:r>
      <w:r>
        <w:rPr>
          <w:rFonts w:ascii="Times New Roman" w:hAnsi="Times New Roman" w:cs="Times New Roman"/>
          <w:sz w:val="28"/>
          <w:szCs w:val="28"/>
        </w:rPr>
        <w:t xml:space="preserve">олучателем субсидии условий и порядка предоставления субсидий, в том числе в части достижения результатов предоставления субсидии, органы муниципального финансового контроля осуществляют проверки в соответствии со статьями 268.1 и 269.2 Бюджетного кодекса.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достижения результатов предоставления субсидии осуществляется Управлением исходя из достижения значений результатов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 в порядке и по формам, установленным Министерством финансов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сть за нарушение условий и порядка предоставления субсидии, не достижение значений результатов предоставления субсидии, за полноту и достоверность предоставленных отчетов и документов несет получатель субсидии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Управление несет ответственность за проверку достоверности документов, предусмотренных пунктами 1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, 1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53, 57 </w:t>
      </w:r>
      <w:r>
        <w:rPr>
          <w:rFonts w:ascii="Times New Roman" w:hAnsi="Times New Roman" w:cs="Times New Roman"/>
          <w:sz w:val="28"/>
          <w:szCs w:val="28"/>
        </w:rPr>
        <w:t xml:space="preserve">Положения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предоставленных получателем субсидии, соответствие расходов требованиям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Положения,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своевременность перечисления средств субсидии на расчетный или корреспондентский счет, открытый получателем субсидии в учреждении Центрального банка Российской Федерации или кредитной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В случ</w:t>
      </w:r>
      <w:r>
        <w:rPr>
          <w:rFonts w:ascii="Times New Roman" w:hAnsi="Times New Roman" w:cs="Times New Roman"/>
          <w:sz w:val="28"/>
          <w:szCs w:val="28"/>
        </w:rPr>
        <w:t xml:space="preserve">ае установления по результатам проверок, проведенных Управлением и органами муниципального финансового контроля, фактов нарушения получателем субсидии условий, установленных при предоставлении субсидии, установления фактов искажения информации в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нных отчетах и документах либо установления факта нецелевого использования денежных средств получатель субсидии обязан возвратить полученную в соответствующем отчетном финансовом году субсидию в полном объеме в доход бюджета Уссурийского городского округа: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требования Управления – не позднее 10 рабочих дней со дня получения получателем субсидии указанного требования;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органов муниципального финансового контроля – в сроки, установленные в соответствии с бюджетным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достижения получателем субсидии значений результатов предоставления субсидий, субсидии подлежат возврату в бюджет Уссурийского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63 Положения </w:t>
      </w:r>
      <w:r>
        <w:rPr>
          <w:rFonts w:ascii="Times New Roman" w:hAnsi="Times New Roman" w:cs="Times New Roman"/>
          <w:sz w:val="28"/>
          <w:szCs w:val="28"/>
        </w:rPr>
        <w:t xml:space="preserve">в размере, пропорциональном объему невыполненных значений результатов предоставления субсидий.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достижении в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оглашением сроки значения результата предоставления субсидии получатель субсидии обязан уплатить пени в размере одной трехсотшестидесятой ключевой ставки Центрального банка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ции, действующей на дату начала начисления пени, от суммы субсидии, подлежащей возврату, за каждый день просрочки (с первого дня, следующего за плановой датой достижения результата предоставления субсидии до дня возврата субсидии в соответствующий бюджет).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отказа или уклонения получателя субсидии от добровольного возврата суммы предоставленной субсидии средства взыскиваются в судебном порядке в соответствии с действующим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</w:t>
      </w:r>
      <w:r>
        <w:rPr>
          <w:rFonts w:ascii="Times New Roman" w:hAnsi="Times New Roman" w:cs="Times New Roman"/>
          <w:bCs/>
          <w:sz w:val="28"/>
          <w:szCs w:val="28"/>
        </w:rPr>
        <w:t xml:space="preserve">9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случае возникновения обстоятельств непреодолимой силы (непредвиденные, неотвратимые и непреодолимые для получателя субсидии события чрезвычайного характера: пожар, наводнения и другие стихийные бедствия, военные действия или террористические акты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, вследствие возникновения которых соблюдение условий предоставления субсидий, в том числе исполнение обязательств по достижению результата предоставления субсидии, является невозможным, пункт 6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Положения к получателю субсидии не применяется.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142" w:firstLine="709"/>
        <w:jc w:val="both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</w:t>
      </w:r>
      <w:r/>
    </w:p>
    <w:sectPr>
      <w:headerReference w:type="default" r:id="rId9"/>
      <w:footerReference w:type="first" r:id="rId10"/>
      <w:footnotePr/>
      <w:endnotePr/>
      <w:type w:val="nextPage"/>
      <w:pgSz w:w="11906" w:h="16838" w:orient="portrait"/>
      <w:pgMar w:top="1134" w:right="850" w:bottom="1134" w:left="709" w:header="709" w:footer="709" w:gutter="1134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405683082"/>
      <w:docPartObj>
        <w:docPartGallery w:val="Page Numbers (Top of Page)"/>
        <w:docPartUnique w:val="true"/>
      </w:docPartObj>
      <w:rPr/>
    </w:sdtPr>
    <w:sdtContent>
      <w:p>
        <w:pPr>
          <w:pStyle w:val="70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Times New Roman" w:hAnsi="Times New Roman" w:eastAsia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Times New Roman" w:cs="Times New Roman"/>
            <w:sz w:val="28"/>
            <w:szCs w:val="28"/>
          </w:rPr>
          <w:t xml:space="preserve">13</w:t>
        </w:r>
        <w:r>
          <w:rPr>
            <w:rFonts w:ascii="Times New Roman" w:hAnsi="Times New Roman" w:eastAsia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Times New Roman" w:cs="Times New Roman"/>
            <w:sz w:val="28"/>
            <w:szCs w:val="28"/>
          </w:rPr>
        </w:r>
      </w:p>
    </w:sdtContent>
  </w:sdt>
  <w:p>
    <w:pPr>
      <w:pStyle w:val="70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7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4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2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9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6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0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813" w:hanging="180"/>
      </w:pPr>
    </w:lvl>
  </w:abstractNum>
  <w:abstractNum w:abstractNumId="3">
    <w:multiLevelType w:val="hybridMultilevel"/>
    <w:lvl w:ilvl="0">
      <w:start w:val="42"/>
      <w:numFmt w:val="decimal"/>
      <w:isLgl w:val="false"/>
      <w:suff w:val="tab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4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5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7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4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2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9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6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0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813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95"/>
    <w:next w:val="69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9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95"/>
    <w:next w:val="69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9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95"/>
    <w:next w:val="69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9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95"/>
    <w:next w:val="69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5"/>
    <w:next w:val="69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5"/>
    <w:next w:val="69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5"/>
    <w:next w:val="69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5"/>
    <w:next w:val="69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5"/>
    <w:next w:val="69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95"/>
    <w:next w:val="69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96"/>
    <w:link w:val="34"/>
    <w:uiPriority w:val="10"/>
    <w:rPr>
      <w:sz w:val="48"/>
      <w:szCs w:val="48"/>
    </w:rPr>
  </w:style>
  <w:style w:type="paragraph" w:styleId="36">
    <w:name w:val="Subtitle"/>
    <w:basedOn w:val="695"/>
    <w:next w:val="69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6"/>
    <w:link w:val="36"/>
    <w:uiPriority w:val="11"/>
    <w:rPr>
      <w:sz w:val="24"/>
      <w:szCs w:val="24"/>
    </w:rPr>
  </w:style>
  <w:style w:type="paragraph" w:styleId="38">
    <w:name w:val="Quote"/>
    <w:basedOn w:val="695"/>
    <w:next w:val="69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5"/>
    <w:next w:val="69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96"/>
    <w:link w:val="708"/>
    <w:uiPriority w:val="99"/>
  </w:style>
  <w:style w:type="character" w:styleId="45">
    <w:name w:val="Footer Char"/>
    <w:basedOn w:val="696"/>
    <w:link w:val="712"/>
    <w:uiPriority w:val="99"/>
  </w:style>
  <w:style w:type="paragraph" w:styleId="46">
    <w:name w:val="Caption"/>
    <w:basedOn w:val="695"/>
    <w:next w:val="69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12"/>
    <w:uiPriority w:val="99"/>
  </w:style>
  <w:style w:type="table" w:styleId="48">
    <w:name w:val="Table Grid"/>
    <w:basedOn w:val="69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9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6"/>
    <w:uiPriority w:val="99"/>
    <w:unhideWhenUsed/>
    <w:rPr>
      <w:vertAlign w:val="superscript"/>
    </w:rPr>
  </w:style>
  <w:style w:type="paragraph" w:styleId="178">
    <w:name w:val="endnote text"/>
    <w:basedOn w:val="69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6"/>
    <w:uiPriority w:val="99"/>
    <w:semiHidden/>
    <w:unhideWhenUsed/>
    <w:rPr>
      <w:vertAlign w:val="superscript"/>
    </w:rPr>
  </w:style>
  <w:style w:type="paragraph" w:styleId="181">
    <w:name w:val="toc 1"/>
    <w:basedOn w:val="695"/>
    <w:next w:val="69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95"/>
    <w:next w:val="69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95"/>
    <w:next w:val="69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95"/>
    <w:next w:val="69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5"/>
    <w:next w:val="69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95"/>
    <w:next w:val="69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95"/>
    <w:next w:val="69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5"/>
    <w:next w:val="69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5"/>
    <w:next w:val="69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5"/>
    <w:next w:val="695"/>
    <w:uiPriority w:val="99"/>
    <w:unhideWhenUsed/>
    <w:pPr>
      <w:spacing w:after="0" w:afterAutospacing="0"/>
    </w:pPr>
  </w:style>
  <w:style w:type="paragraph" w:styleId="695" w:default="1">
    <w:name w:val="Normal"/>
    <w:qFormat/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paragraph" w:styleId="699">
    <w:name w:val="List Paragraph"/>
    <w:basedOn w:val="695"/>
    <w:uiPriority w:val="34"/>
    <w:qFormat/>
    <w:pPr>
      <w:contextualSpacing/>
      <w:ind w:left="720"/>
    </w:pPr>
  </w:style>
  <w:style w:type="character" w:styleId="700">
    <w:name w:val="Hyperlink"/>
    <w:basedOn w:val="696"/>
    <w:uiPriority w:val="99"/>
    <w:unhideWhenUsed/>
    <w:rPr>
      <w:color w:val="0000ff" w:themeColor="hyperlink"/>
      <w:u w:val="single"/>
    </w:rPr>
  </w:style>
  <w:style w:type="character" w:styleId="701">
    <w:name w:val="annotation reference"/>
    <w:basedOn w:val="696"/>
    <w:uiPriority w:val="99"/>
    <w:semiHidden/>
    <w:unhideWhenUsed/>
    <w:rPr>
      <w:sz w:val="16"/>
      <w:szCs w:val="16"/>
    </w:rPr>
  </w:style>
  <w:style w:type="paragraph" w:styleId="702">
    <w:name w:val="annotation text"/>
    <w:basedOn w:val="695"/>
    <w:link w:val="70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703" w:customStyle="1">
    <w:name w:val="Текст примечания Знак"/>
    <w:basedOn w:val="696"/>
    <w:link w:val="702"/>
    <w:uiPriority w:val="99"/>
    <w:semiHidden/>
    <w:rPr>
      <w:sz w:val="20"/>
      <w:szCs w:val="20"/>
    </w:rPr>
  </w:style>
  <w:style w:type="paragraph" w:styleId="704">
    <w:name w:val="annotation subject"/>
    <w:basedOn w:val="702"/>
    <w:next w:val="702"/>
    <w:link w:val="705"/>
    <w:uiPriority w:val="99"/>
    <w:semiHidden/>
    <w:unhideWhenUsed/>
    <w:rPr>
      <w:b/>
      <w:bCs/>
    </w:rPr>
  </w:style>
  <w:style w:type="character" w:styleId="705" w:customStyle="1">
    <w:name w:val="Тема примечания Знак"/>
    <w:basedOn w:val="703"/>
    <w:link w:val="704"/>
    <w:uiPriority w:val="99"/>
    <w:semiHidden/>
    <w:rPr>
      <w:b/>
      <w:bCs/>
      <w:sz w:val="20"/>
      <w:szCs w:val="20"/>
    </w:rPr>
  </w:style>
  <w:style w:type="paragraph" w:styleId="706">
    <w:name w:val="Balloon Text"/>
    <w:basedOn w:val="695"/>
    <w:link w:val="70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07" w:customStyle="1">
    <w:name w:val="Текст выноски Знак"/>
    <w:basedOn w:val="696"/>
    <w:link w:val="706"/>
    <w:uiPriority w:val="99"/>
    <w:semiHidden/>
    <w:rPr>
      <w:rFonts w:ascii="Tahoma" w:hAnsi="Tahoma" w:cs="Tahoma"/>
      <w:sz w:val="16"/>
      <w:szCs w:val="16"/>
    </w:rPr>
  </w:style>
  <w:style w:type="paragraph" w:styleId="708">
    <w:name w:val="Header"/>
    <w:basedOn w:val="695"/>
    <w:link w:val="70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9" w:customStyle="1">
    <w:name w:val="Верхний колонтитул Знак"/>
    <w:basedOn w:val="696"/>
    <w:link w:val="708"/>
    <w:uiPriority w:val="99"/>
  </w:style>
  <w:style w:type="paragraph" w:styleId="710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711">
    <w:name w:val="Normal (Web)"/>
    <w:basedOn w:val="695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712">
    <w:name w:val="Footer"/>
    <w:basedOn w:val="695"/>
    <w:link w:val="71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3" w:customStyle="1">
    <w:name w:val="Нижний колонтитул Знак"/>
    <w:basedOn w:val="696"/>
    <w:link w:val="71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mailto:priemnaya_kult@mail.ru" TargetMode="External"/><Relationship Id="rId13" Type="http://schemas.openxmlformats.org/officeDocument/2006/relationships/hyperlink" Target="http://www.adm-ussuriisk.ru" TargetMode="External"/><Relationship Id="rId14" Type="http://schemas.openxmlformats.org/officeDocument/2006/relationships/hyperlink" Target="mailto:priemnaya_kult@mail.ru" TargetMode="External"/><Relationship Id="rId15" Type="http://schemas.openxmlformats.org/officeDocument/2006/relationships/hyperlink" Target="http://www.adm-ussuriisk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10EB-0754-43FB-B15C-6769FD74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</dc:creator>
  <cp:keywords/>
  <dc:description/>
  <cp:revision>625</cp:revision>
  <dcterms:created xsi:type="dcterms:W3CDTF">2024-01-23T22:58:00Z</dcterms:created>
  <dcterms:modified xsi:type="dcterms:W3CDTF">2024-04-01T07:20:16Z</dcterms:modified>
</cp:coreProperties>
</file>