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7E" w:rsidRDefault="00116A7E">
      <w:pPr>
        <w:pStyle w:val="ConsPlusTitlePage"/>
      </w:pPr>
      <w:bookmarkStart w:id="0" w:name="_GoBack"/>
      <w:r>
        <w:t xml:space="preserve">Документ предоставлен </w:t>
      </w:r>
      <w:hyperlink r:id="rId4">
        <w:r>
          <w:rPr>
            <w:color w:val="0000FF"/>
          </w:rPr>
          <w:t>КонсультантПлюс</w:t>
        </w:r>
      </w:hyperlink>
      <w:r>
        <w:br/>
      </w:r>
    </w:p>
    <w:p w:rsidR="00116A7E" w:rsidRDefault="00116A7E">
      <w:pPr>
        <w:pStyle w:val="ConsPlusNormal"/>
        <w:jc w:val="both"/>
        <w:outlineLvl w:val="0"/>
      </w:pPr>
    </w:p>
    <w:p w:rsidR="00116A7E" w:rsidRDefault="00116A7E">
      <w:pPr>
        <w:pStyle w:val="ConsPlusTitle"/>
        <w:jc w:val="center"/>
        <w:outlineLvl w:val="0"/>
      </w:pPr>
      <w:r>
        <w:t>ДУМА УССУРИЙСКОГО ГОРОДСКОГО ОКРУГА</w:t>
      </w:r>
    </w:p>
    <w:p w:rsidR="00116A7E" w:rsidRDefault="00116A7E">
      <w:pPr>
        <w:pStyle w:val="ConsPlusTitle"/>
        <w:jc w:val="center"/>
      </w:pPr>
      <w:r>
        <w:t>ПРИМОРСКОГО КРАЯ</w:t>
      </w:r>
    </w:p>
    <w:p w:rsidR="00116A7E" w:rsidRDefault="00116A7E">
      <w:pPr>
        <w:pStyle w:val="ConsPlusTitle"/>
        <w:jc w:val="center"/>
      </w:pPr>
    </w:p>
    <w:p w:rsidR="00116A7E" w:rsidRDefault="00116A7E">
      <w:pPr>
        <w:pStyle w:val="ConsPlusTitle"/>
        <w:jc w:val="center"/>
      </w:pPr>
      <w:r>
        <w:t>РЕШЕНИЕ</w:t>
      </w:r>
    </w:p>
    <w:p w:rsidR="00116A7E" w:rsidRDefault="00116A7E">
      <w:pPr>
        <w:pStyle w:val="ConsPlusTitle"/>
        <w:jc w:val="center"/>
      </w:pPr>
      <w:r>
        <w:t>от 2 сентября 2008 г. N 856-НПА</w:t>
      </w:r>
    </w:p>
    <w:p w:rsidR="00116A7E" w:rsidRDefault="00116A7E">
      <w:pPr>
        <w:pStyle w:val="ConsPlusTitle"/>
        <w:jc w:val="center"/>
      </w:pPr>
    </w:p>
    <w:p w:rsidR="00116A7E" w:rsidRDefault="00116A7E">
      <w:pPr>
        <w:pStyle w:val="ConsPlusTitle"/>
        <w:jc w:val="center"/>
      </w:pPr>
      <w:r>
        <w:t>О ПОЛОЖЕНИИ О КОНКУРСЕ НА ЗАМЕЩЕНИЕ</w:t>
      </w:r>
    </w:p>
    <w:p w:rsidR="00116A7E" w:rsidRDefault="00116A7E">
      <w:pPr>
        <w:pStyle w:val="ConsPlusTitle"/>
        <w:jc w:val="center"/>
      </w:pPr>
      <w:r>
        <w:t>ВАКАНТНОЙ ДОЛЖНОСТИ МУНИЦИПАЛЬНОЙ СЛУЖБЫ</w:t>
      </w:r>
    </w:p>
    <w:p w:rsidR="00116A7E" w:rsidRDefault="00116A7E">
      <w:pPr>
        <w:pStyle w:val="ConsPlusTitle"/>
        <w:jc w:val="center"/>
      </w:pPr>
      <w:r>
        <w:t>УССУРИЙСКОГО ГОРОДСКОГО ОКРУГА</w:t>
      </w:r>
    </w:p>
    <w:p w:rsidR="00116A7E" w:rsidRDefault="00116A7E">
      <w:pPr>
        <w:pStyle w:val="ConsPlusNormal"/>
        <w:jc w:val="both"/>
      </w:pPr>
    </w:p>
    <w:p w:rsidR="00116A7E" w:rsidRDefault="00116A7E">
      <w:pPr>
        <w:pStyle w:val="ConsPlusNormal"/>
        <w:jc w:val="right"/>
      </w:pPr>
      <w:r>
        <w:t>Принято</w:t>
      </w:r>
    </w:p>
    <w:p w:rsidR="00116A7E" w:rsidRDefault="00116A7E">
      <w:pPr>
        <w:pStyle w:val="ConsPlusNormal"/>
        <w:jc w:val="right"/>
      </w:pPr>
      <w:r>
        <w:t>Думой Уссурийского</w:t>
      </w:r>
    </w:p>
    <w:p w:rsidR="00116A7E" w:rsidRDefault="00116A7E">
      <w:pPr>
        <w:pStyle w:val="ConsPlusNormal"/>
        <w:jc w:val="right"/>
      </w:pPr>
      <w:r>
        <w:t>городского округа</w:t>
      </w:r>
    </w:p>
    <w:p w:rsidR="00116A7E" w:rsidRDefault="00116A7E">
      <w:pPr>
        <w:pStyle w:val="ConsPlusNormal"/>
        <w:jc w:val="right"/>
      </w:pPr>
      <w:r>
        <w:t>26 августа 2008 года</w:t>
      </w:r>
    </w:p>
    <w:p w:rsidR="00116A7E" w:rsidRDefault="00116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6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A7E" w:rsidRDefault="00116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A7E" w:rsidRDefault="00116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A7E" w:rsidRDefault="00116A7E">
            <w:pPr>
              <w:pStyle w:val="ConsPlusNormal"/>
              <w:jc w:val="center"/>
            </w:pPr>
            <w:r>
              <w:rPr>
                <w:color w:val="392C69"/>
              </w:rPr>
              <w:t>Список изменяющих документов</w:t>
            </w:r>
          </w:p>
          <w:p w:rsidR="00116A7E" w:rsidRDefault="00116A7E">
            <w:pPr>
              <w:pStyle w:val="ConsPlusNormal"/>
              <w:jc w:val="center"/>
            </w:pPr>
            <w:r>
              <w:rPr>
                <w:color w:val="392C69"/>
              </w:rPr>
              <w:t>(в ред. Решений Думы Уссурийского городского округа</w:t>
            </w:r>
          </w:p>
          <w:p w:rsidR="00116A7E" w:rsidRDefault="00116A7E">
            <w:pPr>
              <w:pStyle w:val="ConsPlusNormal"/>
              <w:jc w:val="center"/>
            </w:pPr>
            <w:r>
              <w:rPr>
                <w:color w:val="392C69"/>
              </w:rPr>
              <w:t xml:space="preserve">от 06.04.2009 </w:t>
            </w:r>
            <w:hyperlink r:id="rId5">
              <w:r>
                <w:rPr>
                  <w:color w:val="0000FF"/>
                </w:rPr>
                <w:t>N 10-НПА</w:t>
              </w:r>
            </w:hyperlink>
            <w:r>
              <w:rPr>
                <w:color w:val="392C69"/>
              </w:rPr>
              <w:t xml:space="preserve">, от 29.03.2013 </w:t>
            </w:r>
            <w:hyperlink r:id="rId6">
              <w:r>
                <w:rPr>
                  <w:color w:val="0000FF"/>
                </w:rPr>
                <w:t>N 712-НПА</w:t>
              </w:r>
            </w:hyperlink>
            <w:r>
              <w:rPr>
                <w:color w:val="392C69"/>
              </w:rPr>
              <w:t>,</w:t>
            </w:r>
          </w:p>
          <w:p w:rsidR="00116A7E" w:rsidRDefault="00116A7E">
            <w:pPr>
              <w:pStyle w:val="ConsPlusNormal"/>
              <w:jc w:val="center"/>
            </w:pPr>
            <w:r>
              <w:rPr>
                <w:color w:val="392C69"/>
              </w:rPr>
              <w:t xml:space="preserve">от 28.04.2015 </w:t>
            </w:r>
            <w:hyperlink r:id="rId7">
              <w:r>
                <w:rPr>
                  <w:color w:val="0000FF"/>
                </w:rPr>
                <w:t>N 162-НПА</w:t>
              </w:r>
            </w:hyperlink>
            <w:r>
              <w:rPr>
                <w:color w:val="392C69"/>
              </w:rPr>
              <w:t xml:space="preserve">, от 29.09.2015 </w:t>
            </w:r>
            <w:hyperlink r:id="rId8">
              <w:r>
                <w:rPr>
                  <w:color w:val="0000FF"/>
                </w:rPr>
                <w:t>N 251-НПА</w:t>
              </w:r>
            </w:hyperlink>
            <w:r>
              <w:rPr>
                <w:color w:val="392C69"/>
              </w:rPr>
              <w:t>,</w:t>
            </w:r>
          </w:p>
          <w:p w:rsidR="00116A7E" w:rsidRDefault="00116A7E">
            <w:pPr>
              <w:pStyle w:val="ConsPlusNormal"/>
              <w:jc w:val="center"/>
            </w:pPr>
            <w:r>
              <w:rPr>
                <w:color w:val="392C69"/>
              </w:rPr>
              <w:t xml:space="preserve">от 27.10.2015 </w:t>
            </w:r>
            <w:hyperlink r:id="rId9">
              <w:r>
                <w:rPr>
                  <w:color w:val="0000FF"/>
                </w:rPr>
                <w:t>N 284-НПА</w:t>
              </w:r>
            </w:hyperlink>
            <w:r>
              <w:rPr>
                <w:color w:val="392C69"/>
              </w:rPr>
              <w:t xml:space="preserve">, от 19.07.2016 </w:t>
            </w:r>
            <w:hyperlink r:id="rId10">
              <w:r>
                <w:rPr>
                  <w:color w:val="0000FF"/>
                </w:rPr>
                <w:t>N 452-НПА</w:t>
              </w:r>
            </w:hyperlink>
            <w:r>
              <w:rPr>
                <w:color w:val="392C69"/>
              </w:rPr>
              <w:t>,</w:t>
            </w:r>
          </w:p>
          <w:p w:rsidR="00116A7E" w:rsidRDefault="00116A7E">
            <w:pPr>
              <w:pStyle w:val="ConsPlusNormal"/>
              <w:jc w:val="center"/>
            </w:pPr>
            <w:r>
              <w:rPr>
                <w:color w:val="392C69"/>
              </w:rPr>
              <w:t xml:space="preserve">от 29.11.2016 </w:t>
            </w:r>
            <w:hyperlink r:id="rId11">
              <w:r>
                <w:rPr>
                  <w:color w:val="0000FF"/>
                </w:rPr>
                <w:t>N 519-НПА</w:t>
              </w:r>
            </w:hyperlink>
            <w:r>
              <w:rPr>
                <w:color w:val="392C69"/>
              </w:rPr>
              <w:t xml:space="preserve">, от 28.05.2019 </w:t>
            </w:r>
            <w:hyperlink r:id="rId12">
              <w:r>
                <w:rPr>
                  <w:color w:val="0000FF"/>
                </w:rPr>
                <w:t>N 1023-НПА</w:t>
              </w:r>
            </w:hyperlink>
            <w:r>
              <w:rPr>
                <w:color w:val="392C69"/>
              </w:rPr>
              <w:t>,</w:t>
            </w:r>
          </w:p>
          <w:p w:rsidR="00116A7E" w:rsidRDefault="00116A7E">
            <w:pPr>
              <w:pStyle w:val="ConsPlusNormal"/>
              <w:jc w:val="center"/>
            </w:pPr>
            <w:r>
              <w:rPr>
                <w:color w:val="392C69"/>
              </w:rPr>
              <w:t xml:space="preserve">от 24.12.2019 </w:t>
            </w:r>
            <w:hyperlink r:id="rId13">
              <w:r>
                <w:rPr>
                  <w:color w:val="0000FF"/>
                </w:rPr>
                <w:t>N 149-НПА</w:t>
              </w:r>
            </w:hyperlink>
            <w:r>
              <w:rPr>
                <w:color w:val="392C69"/>
              </w:rPr>
              <w:t xml:space="preserve">, от 28.07.2020 </w:t>
            </w:r>
            <w:hyperlink r:id="rId14">
              <w:r>
                <w:rPr>
                  <w:color w:val="0000FF"/>
                </w:rPr>
                <w:t>N 254-НПА</w:t>
              </w:r>
            </w:hyperlink>
            <w:r>
              <w:rPr>
                <w:color w:val="392C69"/>
              </w:rPr>
              <w:t>,</w:t>
            </w:r>
          </w:p>
          <w:p w:rsidR="00116A7E" w:rsidRDefault="00116A7E">
            <w:pPr>
              <w:pStyle w:val="ConsPlusNormal"/>
              <w:jc w:val="center"/>
            </w:pPr>
            <w:r>
              <w:rPr>
                <w:color w:val="392C69"/>
              </w:rPr>
              <w:t xml:space="preserve">от 26.01.2021 </w:t>
            </w:r>
            <w:hyperlink r:id="rId15">
              <w:r>
                <w:rPr>
                  <w:color w:val="0000FF"/>
                </w:rPr>
                <w:t>N 345-НПА</w:t>
              </w:r>
            </w:hyperlink>
            <w:r>
              <w:rPr>
                <w:color w:val="392C69"/>
              </w:rPr>
              <w:t xml:space="preserve">, от 14.04.2021 </w:t>
            </w:r>
            <w:hyperlink r:id="rId16">
              <w:r>
                <w:rPr>
                  <w:color w:val="0000FF"/>
                </w:rPr>
                <w:t>N 391-НПА</w:t>
              </w:r>
            </w:hyperlink>
            <w:r>
              <w:rPr>
                <w:color w:val="392C69"/>
              </w:rPr>
              <w:t>,</w:t>
            </w:r>
          </w:p>
          <w:p w:rsidR="00116A7E" w:rsidRDefault="00116A7E">
            <w:pPr>
              <w:pStyle w:val="ConsPlusNormal"/>
              <w:jc w:val="center"/>
            </w:pPr>
            <w:r>
              <w:rPr>
                <w:color w:val="392C69"/>
              </w:rPr>
              <w:t xml:space="preserve">от 25.04.2023 </w:t>
            </w:r>
            <w:hyperlink r:id="rId17">
              <w:r>
                <w:rPr>
                  <w:color w:val="0000FF"/>
                </w:rPr>
                <w:t>N 835-НПА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A7E" w:rsidRDefault="00116A7E">
            <w:pPr>
              <w:pStyle w:val="ConsPlusNormal"/>
            </w:pPr>
          </w:p>
        </w:tc>
      </w:tr>
    </w:tbl>
    <w:p w:rsidR="00116A7E" w:rsidRDefault="00116A7E">
      <w:pPr>
        <w:pStyle w:val="ConsPlusNormal"/>
        <w:jc w:val="both"/>
      </w:pPr>
    </w:p>
    <w:p w:rsidR="00116A7E" w:rsidRDefault="00116A7E">
      <w:pPr>
        <w:pStyle w:val="ConsPlusNormal"/>
        <w:ind w:firstLine="540"/>
        <w:jc w:val="both"/>
      </w:pPr>
      <w:r>
        <w:t xml:space="preserve">В соответствии с Федеральным </w:t>
      </w:r>
      <w:hyperlink r:id="rId18">
        <w:r>
          <w:rPr>
            <w:color w:val="0000FF"/>
          </w:rPr>
          <w:t>законом</w:t>
        </w:r>
      </w:hyperlink>
      <w:r>
        <w:t xml:space="preserve"> от 2 марта 2007 года N 25-ФЗ "О муниципальной службе в Российской Федерации", </w:t>
      </w:r>
      <w:hyperlink r:id="rId19">
        <w:r>
          <w:rPr>
            <w:color w:val="0000FF"/>
          </w:rPr>
          <w:t>Законом</w:t>
        </w:r>
      </w:hyperlink>
      <w:r>
        <w:t xml:space="preserve"> Приморского края от 4 июня 2007 года N 82-КЗ "О муниципальной службе в Приморском крае", руководствуясь </w:t>
      </w:r>
      <w:hyperlink r:id="rId20">
        <w:r>
          <w:rPr>
            <w:color w:val="0000FF"/>
          </w:rPr>
          <w:t>статьями 22</w:t>
        </w:r>
      </w:hyperlink>
      <w:r>
        <w:t xml:space="preserve">, </w:t>
      </w:r>
      <w:hyperlink r:id="rId21">
        <w:r>
          <w:rPr>
            <w:color w:val="0000FF"/>
          </w:rPr>
          <w:t>52</w:t>
        </w:r>
      </w:hyperlink>
      <w:r>
        <w:t xml:space="preserve"> Устава Уссурийского городского округа:</w:t>
      </w:r>
    </w:p>
    <w:p w:rsidR="00116A7E" w:rsidRDefault="00116A7E">
      <w:pPr>
        <w:pStyle w:val="ConsPlusNormal"/>
        <w:spacing w:before="220"/>
        <w:ind w:firstLine="540"/>
        <w:jc w:val="both"/>
      </w:pPr>
      <w:r>
        <w:t xml:space="preserve">1. Принять </w:t>
      </w:r>
      <w:hyperlink w:anchor="P42">
        <w:r>
          <w:rPr>
            <w:color w:val="0000FF"/>
          </w:rPr>
          <w:t>Положение</w:t>
        </w:r>
      </w:hyperlink>
      <w:r>
        <w:t xml:space="preserve"> о конкурсе на замещение вакантной должности муниципальной службы Уссурийского городского округа (приложение).</w:t>
      </w:r>
    </w:p>
    <w:p w:rsidR="00116A7E" w:rsidRDefault="00116A7E">
      <w:pPr>
        <w:pStyle w:val="ConsPlusNormal"/>
        <w:spacing w:before="220"/>
        <w:ind w:firstLine="540"/>
        <w:jc w:val="both"/>
      </w:pPr>
      <w:r>
        <w:t>2. Настоящее решение вступает в силу со дня его официального опубликования.</w:t>
      </w:r>
    </w:p>
    <w:p w:rsidR="00116A7E" w:rsidRDefault="00116A7E">
      <w:pPr>
        <w:pStyle w:val="ConsPlusNormal"/>
        <w:jc w:val="both"/>
      </w:pPr>
    </w:p>
    <w:p w:rsidR="00116A7E" w:rsidRDefault="00116A7E">
      <w:pPr>
        <w:pStyle w:val="ConsPlusNormal"/>
        <w:jc w:val="right"/>
      </w:pPr>
      <w:r>
        <w:t>Глава Уссурийского городского округа</w:t>
      </w:r>
    </w:p>
    <w:p w:rsidR="00116A7E" w:rsidRDefault="00116A7E">
      <w:pPr>
        <w:pStyle w:val="ConsPlusNormal"/>
        <w:jc w:val="right"/>
      </w:pPr>
      <w:r>
        <w:t>С.П.РУДИЦА</w:t>
      </w: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right"/>
        <w:outlineLvl w:val="0"/>
      </w:pPr>
      <w:r>
        <w:t>Приложение</w:t>
      </w:r>
    </w:p>
    <w:p w:rsidR="00116A7E" w:rsidRDefault="00116A7E">
      <w:pPr>
        <w:pStyle w:val="ConsPlusNormal"/>
        <w:jc w:val="right"/>
      </w:pPr>
      <w:r>
        <w:t>к решению</w:t>
      </w:r>
    </w:p>
    <w:p w:rsidR="00116A7E" w:rsidRDefault="00116A7E">
      <w:pPr>
        <w:pStyle w:val="ConsPlusNormal"/>
        <w:jc w:val="right"/>
      </w:pPr>
      <w:r>
        <w:t>Думы Уссурийского</w:t>
      </w:r>
    </w:p>
    <w:p w:rsidR="00116A7E" w:rsidRDefault="00116A7E">
      <w:pPr>
        <w:pStyle w:val="ConsPlusNormal"/>
        <w:jc w:val="right"/>
      </w:pPr>
      <w:r>
        <w:t>городского округа</w:t>
      </w:r>
    </w:p>
    <w:p w:rsidR="00116A7E" w:rsidRDefault="00116A7E">
      <w:pPr>
        <w:pStyle w:val="ConsPlusNormal"/>
        <w:jc w:val="right"/>
      </w:pPr>
      <w:r>
        <w:t>от 02.09.2008 N 856-НПА</w:t>
      </w:r>
    </w:p>
    <w:p w:rsidR="00116A7E" w:rsidRDefault="00116A7E">
      <w:pPr>
        <w:pStyle w:val="ConsPlusNormal"/>
        <w:jc w:val="both"/>
      </w:pPr>
    </w:p>
    <w:p w:rsidR="00116A7E" w:rsidRDefault="00116A7E">
      <w:pPr>
        <w:pStyle w:val="ConsPlusTitle"/>
        <w:jc w:val="center"/>
      </w:pPr>
      <w:bookmarkStart w:id="1" w:name="P42"/>
      <w:bookmarkEnd w:id="1"/>
      <w:r>
        <w:t>ПОЛОЖЕНИЕ</w:t>
      </w:r>
    </w:p>
    <w:p w:rsidR="00116A7E" w:rsidRDefault="00116A7E">
      <w:pPr>
        <w:pStyle w:val="ConsPlusTitle"/>
        <w:jc w:val="center"/>
      </w:pPr>
      <w:r>
        <w:t>О КОНКУРСЕ НА ЗАМЕЩЕНИЕ</w:t>
      </w:r>
    </w:p>
    <w:p w:rsidR="00116A7E" w:rsidRDefault="00116A7E">
      <w:pPr>
        <w:pStyle w:val="ConsPlusTitle"/>
        <w:jc w:val="center"/>
      </w:pPr>
      <w:r>
        <w:lastRenderedPageBreak/>
        <w:t>ВАКАНТНОЙ ДОЛЖНОСТИ МУНИЦИПАЛЬНОЙ СЛУЖБЫ</w:t>
      </w:r>
    </w:p>
    <w:p w:rsidR="00116A7E" w:rsidRDefault="00116A7E">
      <w:pPr>
        <w:pStyle w:val="ConsPlusTitle"/>
        <w:jc w:val="center"/>
      </w:pPr>
      <w:r>
        <w:t>УССУРИЙСКОГО ГОРОДСКОГО ОКРУГА</w:t>
      </w:r>
    </w:p>
    <w:p w:rsidR="00116A7E" w:rsidRDefault="00116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6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A7E" w:rsidRDefault="00116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6A7E" w:rsidRDefault="00116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6A7E" w:rsidRDefault="00116A7E">
            <w:pPr>
              <w:pStyle w:val="ConsPlusNormal"/>
              <w:jc w:val="center"/>
            </w:pPr>
            <w:r>
              <w:rPr>
                <w:color w:val="392C69"/>
              </w:rPr>
              <w:t>Список изменяющих документов</w:t>
            </w:r>
          </w:p>
          <w:p w:rsidR="00116A7E" w:rsidRDefault="00116A7E">
            <w:pPr>
              <w:pStyle w:val="ConsPlusNormal"/>
              <w:jc w:val="center"/>
            </w:pPr>
            <w:r>
              <w:rPr>
                <w:color w:val="392C69"/>
              </w:rPr>
              <w:t>(в ред. Решений Думы Уссурийского городского округа</w:t>
            </w:r>
          </w:p>
          <w:p w:rsidR="00116A7E" w:rsidRDefault="00116A7E">
            <w:pPr>
              <w:pStyle w:val="ConsPlusNormal"/>
              <w:jc w:val="center"/>
            </w:pPr>
            <w:r>
              <w:rPr>
                <w:color w:val="392C69"/>
              </w:rPr>
              <w:t xml:space="preserve">от 06.04.2009 </w:t>
            </w:r>
            <w:hyperlink r:id="rId22">
              <w:r>
                <w:rPr>
                  <w:color w:val="0000FF"/>
                </w:rPr>
                <w:t>N 10-НПА</w:t>
              </w:r>
            </w:hyperlink>
            <w:r>
              <w:rPr>
                <w:color w:val="392C69"/>
              </w:rPr>
              <w:t xml:space="preserve">, от 29.03.2013 </w:t>
            </w:r>
            <w:hyperlink r:id="rId23">
              <w:r>
                <w:rPr>
                  <w:color w:val="0000FF"/>
                </w:rPr>
                <w:t>N 712-НПА</w:t>
              </w:r>
            </w:hyperlink>
            <w:r>
              <w:rPr>
                <w:color w:val="392C69"/>
              </w:rPr>
              <w:t>,</w:t>
            </w:r>
          </w:p>
          <w:p w:rsidR="00116A7E" w:rsidRDefault="00116A7E">
            <w:pPr>
              <w:pStyle w:val="ConsPlusNormal"/>
              <w:jc w:val="center"/>
            </w:pPr>
            <w:r>
              <w:rPr>
                <w:color w:val="392C69"/>
              </w:rPr>
              <w:t xml:space="preserve">от 28.04.2015 </w:t>
            </w:r>
            <w:hyperlink r:id="rId24">
              <w:r>
                <w:rPr>
                  <w:color w:val="0000FF"/>
                </w:rPr>
                <w:t>N 162-НПА</w:t>
              </w:r>
            </w:hyperlink>
            <w:r>
              <w:rPr>
                <w:color w:val="392C69"/>
              </w:rPr>
              <w:t xml:space="preserve">, от 29.09.2015 </w:t>
            </w:r>
            <w:hyperlink r:id="rId25">
              <w:r>
                <w:rPr>
                  <w:color w:val="0000FF"/>
                </w:rPr>
                <w:t>N 251-НПА</w:t>
              </w:r>
            </w:hyperlink>
            <w:r>
              <w:rPr>
                <w:color w:val="392C69"/>
              </w:rPr>
              <w:t>,</w:t>
            </w:r>
          </w:p>
          <w:p w:rsidR="00116A7E" w:rsidRDefault="00116A7E">
            <w:pPr>
              <w:pStyle w:val="ConsPlusNormal"/>
              <w:jc w:val="center"/>
            </w:pPr>
            <w:r>
              <w:rPr>
                <w:color w:val="392C69"/>
              </w:rPr>
              <w:t xml:space="preserve">от 27.10.2015 </w:t>
            </w:r>
            <w:hyperlink r:id="rId26">
              <w:r>
                <w:rPr>
                  <w:color w:val="0000FF"/>
                </w:rPr>
                <w:t>N 284-НПА</w:t>
              </w:r>
            </w:hyperlink>
            <w:r>
              <w:rPr>
                <w:color w:val="392C69"/>
              </w:rPr>
              <w:t xml:space="preserve">, от 19.07.2016 </w:t>
            </w:r>
            <w:hyperlink r:id="rId27">
              <w:r>
                <w:rPr>
                  <w:color w:val="0000FF"/>
                </w:rPr>
                <w:t>N 452-НПА</w:t>
              </w:r>
            </w:hyperlink>
            <w:r>
              <w:rPr>
                <w:color w:val="392C69"/>
              </w:rPr>
              <w:t>,</w:t>
            </w:r>
          </w:p>
          <w:p w:rsidR="00116A7E" w:rsidRDefault="00116A7E">
            <w:pPr>
              <w:pStyle w:val="ConsPlusNormal"/>
              <w:jc w:val="center"/>
            </w:pPr>
            <w:r>
              <w:rPr>
                <w:color w:val="392C69"/>
              </w:rPr>
              <w:t xml:space="preserve">от 29.11.2016 </w:t>
            </w:r>
            <w:hyperlink r:id="rId28">
              <w:r>
                <w:rPr>
                  <w:color w:val="0000FF"/>
                </w:rPr>
                <w:t>N 519-НПА</w:t>
              </w:r>
            </w:hyperlink>
            <w:r>
              <w:rPr>
                <w:color w:val="392C69"/>
              </w:rPr>
              <w:t xml:space="preserve">, от 28.05.2019 </w:t>
            </w:r>
            <w:hyperlink r:id="rId29">
              <w:r>
                <w:rPr>
                  <w:color w:val="0000FF"/>
                </w:rPr>
                <w:t>N 1023-НПА</w:t>
              </w:r>
            </w:hyperlink>
            <w:r>
              <w:rPr>
                <w:color w:val="392C69"/>
              </w:rPr>
              <w:t>,</w:t>
            </w:r>
          </w:p>
          <w:p w:rsidR="00116A7E" w:rsidRDefault="00116A7E">
            <w:pPr>
              <w:pStyle w:val="ConsPlusNormal"/>
              <w:jc w:val="center"/>
            </w:pPr>
            <w:r>
              <w:rPr>
                <w:color w:val="392C69"/>
              </w:rPr>
              <w:t xml:space="preserve">от 24.12.2019 </w:t>
            </w:r>
            <w:hyperlink r:id="rId30">
              <w:r>
                <w:rPr>
                  <w:color w:val="0000FF"/>
                </w:rPr>
                <w:t>N 149-НПА</w:t>
              </w:r>
            </w:hyperlink>
            <w:r>
              <w:rPr>
                <w:color w:val="392C69"/>
              </w:rPr>
              <w:t xml:space="preserve">, от 28.07.2020 </w:t>
            </w:r>
            <w:hyperlink r:id="rId31">
              <w:r>
                <w:rPr>
                  <w:color w:val="0000FF"/>
                </w:rPr>
                <w:t>N 254-НПА</w:t>
              </w:r>
            </w:hyperlink>
            <w:r>
              <w:rPr>
                <w:color w:val="392C69"/>
              </w:rPr>
              <w:t>,</w:t>
            </w:r>
          </w:p>
          <w:p w:rsidR="00116A7E" w:rsidRDefault="00116A7E">
            <w:pPr>
              <w:pStyle w:val="ConsPlusNormal"/>
              <w:jc w:val="center"/>
            </w:pPr>
            <w:r>
              <w:rPr>
                <w:color w:val="392C69"/>
              </w:rPr>
              <w:t xml:space="preserve">от 26.01.2021 </w:t>
            </w:r>
            <w:hyperlink r:id="rId32">
              <w:r>
                <w:rPr>
                  <w:color w:val="0000FF"/>
                </w:rPr>
                <w:t>N 345-НПА</w:t>
              </w:r>
            </w:hyperlink>
            <w:r>
              <w:rPr>
                <w:color w:val="392C69"/>
              </w:rPr>
              <w:t xml:space="preserve">, от 14.04.2021 </w:t>
            </w:r>
            <w:hyperlink r:id="rId33">
              <w:r>
                <w:rPr>
                  <w:color w:val="0000FF"/>
                </w:rPr>
                <w:t>N 391-НПА</w:t>
              </w:r>
            </w:hyperlink>
            <w:r>
              <w:rPr>
                <w:color w:val="392C69"/>
              </w:rPr>
              <w:t>,</w:t>
            </w:r>
          </w:p>
          <w:p w:rsidR="00116A7E" w:rsidRDefault="00116A7E">
            <w:pPr>
              <w:pStyle w:val="ConsPlusNormal"/>
              <w:jc w:val="center"/>
            </w:pPr>
            <w:r>
              <w:rPr>
                <w:color w:val="392C69"/>
              </w:rPr>
              <w:t xml:space="preserve">от 25.04.2023 </w:t>
            </w:r>
            <w:hyperlink r:id="rId34">
              <w:r>
                <w:rPr>
                  <w:color w:val="0000FF"/>
                </w:rPr>
                <w:t>N 835-НПА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A7E" w:rsidRDefault="00116A7E">
            <w:pPr>
              <w:pStyle w:val="ConsPlusNormal"/>
            </w:pPr>
          </w:p>
        </w:tc>
      </w:tr>
    </w:tbl>
    <w:p w:rsidR="00116A7E" w:rsidRDefault="00116A7E">
      <w:pPr>
        <w:pStyle w:val="ConsPlusNormal"/>
        <w:jc w:val="both"/>
      </w:pPr>
    </w:p>
    <w:p w:rsidR="00116A7E" w:rsidRDefault="00116A7E">
      <w:pPr>
        <w:pStyle w:val="ConsPlusNormal"/>
        <w:ind w:firstLine="540"/>
        <w:jc w:val="both"/>
      </w:pPr>
      <w:r>
        <w:t xml:space="preserve">1. Настоящее Положение в соответствии с Федеральным </w:t>
      </w:r>
      <w:hyperlink r:id="rId35">
        <w:r>
          <w:rPr>
            <w:color w:val="0000FF"/>
          </w:rPr>
          <w:t>законом</w:t>
        </w:r>
      </w:hyperlink>
      <w:r>
        <w:t xml:space="preserve"> от 2 марта 2007 года N 25-ФЗ "О муниципальной службе в Российской Федерации" и </w:t>
      </w:r>
      <w:hyperlink r:id="rId36">
        <w:r>
          <w:rPr>
            <w:color w:val="0000FF"/>
          </w:rPr>
          <w:t>Законом</w:t>
        </w:r>
      </w:hyperlink>
      <w:r>
        <w:t xml:space="preserve"> Приморского края от 4 июня 2007 года N 82-КЗ "О муниципальной службе в Приморском крае" определяет условия проведения конкурса на замещение вакантной должности муниципальной службы в органах местного самоуправления Уссурийского городского округа.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116A7E" w:rsidRDefault="00116A7E">
      <w:pPr>
        <w:pStyle w:val="ConsPlusNormal"/>
        <w:spacing w:before="220"/>
        <w:ind w:firstLine="540"/>
        <w:jc w:val="both"/>
      </w:pPr>
      <w:r>
        <w:t>2.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16A7E" w:rsidRDefault="00116A7E">
      <w:pPr>
        <w:pStyle w:val="ConsPlusNormal"/>
        <w:spacing w:before="220"/>
        <w:ind w:firstLine="540"/>
        <w:jc w:val="both"/>
      </w:pPr>
      <w:r>
        <w:t>3. Конкурс в соответствующем органе местного самоуправления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высшей, главной, ведущей и старшей групп должностей.</w:t>
      </w:r>
    </w:p>
    <w:p w:rsidR="00116A7E" w:rsidRDefault="00116A7E">
      <w:pPr>
        <w:pStyle w:val="ConsPlusNormal"/>
        <w:jc w:val="both"/>
      </w:pPr>
      <w:r>
        <w:t xml:space="preserve">(п. 3 в ред. </w:t>
      </w:r>
      <w:hyperlink r:id="rId37">
        <w:r>
          <w:rPr>
            <w:color w:val="0000FF"/>
          </w:rPr>
          <w:t>Решения</w:t>
        </w:r>
      </w:hyperlink>
      <w:r>
        <w:t xml:space="preserve"> Думы Уссурийского городского округа от 14.04.2021 N 391-НПА)</w:t>
      </w:r>
    </w:p>
    <w:p w:rsidR="00116A7E" w:rsidRDefault="00116A7E">
      <w:pPr>
        <w:pStyle w:val="ConsPlusNormal"/>
        <w:spacing w:before="220"/>
        <w:ind w:firstLine="540"/>
        <w:jc w:val="both"/>
      </w:pPr>
      <w:r>
        <w:t>4. Конкурс не проводится:</w:t>
      </w:r>
    </w:p>
    <w:p w:rsidR="00116A7E" w:rsidRDefault="00116A7E">
      <w:pPr>
        <w:pStyle w:val="ConsPlusNormal"/>
        <w:spacing w:before="220"/>
        <w:ind w:firstLine="540"/>
        <w:jc w:val="both"/>
      </w:pPr>
      <w:r>
        <w:t>а) при назначении на должности муниципальной службы, учреждаемые для непосредственного обеспечения исполнения полномочий лица, замещающего муниципальную должность в Уссурийском городском округе, установленные законодательством Приморского края;</w:t>
      </w:r>
    </w:p>
    <w:p w:rsidR="00116A7E" w:rsidRDefault="00116A7E">
      <w:pPr>
        <w:pStyle w:val="ConsPlusNormal"/>
        <w:jc w:val="both"/>
      </w:pPr>
      <w:r>
        <w:t xml:space="preserve">(пп. "а" в ред. </w:t>
      </w:r>
      <w:hyperlink r:id="rId38">
        <w:r>
          <w:rPr>
            <w:color w:val="0000FF"/>
          </w:rPr>
          <w:t>Решения</w:t>
        </w:r>
      </w:hyperlink>
      <w:r>
        <w:t xml:space="preserve"> Думы Уссурийского городского округа от 27.10.2015 N 284-НПА)</w:t>
      </w:r>
    </w:p>
    <w:p w:rsidR="00116A7E" w:rsidRDefault="00116A7E">
      <w:pPr>
        <w:pStyle w:val="ConsPlusNormal"/>
        <w:spacing w:before="220"/>
        <w:ind w:firstLine="540"/>
        <w:jc w:val="both"/>
      </w:pPr>
      <w:r>
        <w:t>б) при заключении срочного трудового договора;</w:t>
      </w:r>
    </w:p>
    <w:p w:rsidR="00116A7E" w:rsidRDefault="00116A7E">
      <w:pPr>
        <w:pStyle w:val="ConsPlusNormal"/>
        <w:spacing w:before="220"/>
        <w:ind w:firstLine="540"/>
        <w:jc w:val="both"/>
      </w:pPr>
      <w:r>
        <w:t>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116A7E" w:rsidRDefault="00116A7E">
      <w:pPr>
        <w:pStyle w:val="ConsPlusNormal"/>
        <w:spacing w:before="220"/>
        <w:ind w:firstLine="540"/>
        <w:jc w:val="both"/>
      </w:pPr>
      <w: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либо по результатам аттестации муниципального служащего.</w:t>
      </w:r>
    </w:p>
    <w:p w:rsidR="00116A7E" w:rsidRDefault="00116A7E">
      <w:pPr>
        <w:pStyle w:val="ConsPlusNormal"/>
        <w:jc w:val="both"/>
      </w:pPr>
      <w:r>
        <w:t xml:space="preserve">(в ред. </w:t>
      </w:r>
      <w:hyperlink r:id="rId39">
        <w:r>
          <w:rPr>
            <w:color w:val="0000FF"/>
          </w:rPr>
          <w:t>Решения</w:t>
        </w:r>
      </w:hyperlink>
      <w:r>
        <w:t xml:space="preserve"> Думы Уссурийского городского округа от 26.01.2021 N 345-НПА)</w:t>
      </w:r>
    </w:p>
    <w:p w:rsidR="00116A7E" w:rsidRDefault="00116A7E">
      <w:pPr>
        <w:pStyle w:val="ConsPlusNormal"/>
        <w:spacing w:before="220"/>
        <w:ind w:firstLine="540"/>
        <w:jc w:val="both"/>
      </w:pPr>
      <w:r>
        <w:t xml:space="preserve">д) при назначении на должности муниципальной службы, относящиеся к младшей группе </w:t>
      </w:r>
      <w:r>
        <w:lastRenderedPageBreak/>
        <w:t>должностей муниципальной службы.</w:t>
      </w:r>
    </w:p>
    <w:p w:rsidR="00116A7E" w:rsidRDefault="00116A7E">
      <w:pPr>
        <w:pStyle w:val="ConsPlusNormal"/>
        <w:jc w:val="both"/>
      </w:pPr>
      <w:r>
        <w:t xml:space="preserve">(в ред. </w:t>
      </w:r>
      <w:hyperlink r:id="rId40">
        <w:r>
          <w:rPr>
            <w:color w:val="0000FF"/>
          </w:rPr>
          <w:t>Решения</w:t>
        </w:r>
      </w:hyperlink>
      <w:r>
        <w:t xml:space="preserve"> Думы Уссурийского городского округа от 06.04.2009 N 10-НПА)</w:t>
      </w:r>
    </w:p>
    <w:p w:rsidR="00116A7E" w:rsidRDefault="00116A7E">
      <w:pPr>
        <w:pStyle w:val="ConsPlusNormal"/>
        <w:spacing w:before="220"/>
        <w:ind w:firstLine="540"/>
        <w:jc w:val="both"/>
      </w:pPr>
      <w:hyperlink r:id="rId41">
        <w:r>
          <w:rPr>
            <w:color w:val="0000FF"/>
          </w:rPr>
          <w:t>5</w:t>
        </w:r>
      </w:hyperlink>
      <w:r>
        <w:t>.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(далее по тексту именуемые "граждане").</w:t>
      </w:r>
    </w:p>
    <w:p w:rsidR="00116A7E" w:rsidRDefault="00116A7E">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16A7E" w:rsidRDefault="00116A7E">
      <w:pPr>
        <w:pStyle w:val="ConsPlusNormal"/>
        <w:spacing w:before="220"/>
        <w:ind w:firstLine="540"/>
        <w:jc w:val="both"/>
      </w:pPr>
      <w:hyperlink r:id="rId42">
        <w:r>
          <w:rPr>
            <w:color w:val="0000FF"/>
          </w:rPr>
          <w:t>6</w:t>
        </w:r>
      </w:hyperlink>
      <w:r>
        <w:t>. Орган местного самоуправления не позднее, чем за 20 дней до дня проведения конкурса публикует объявление в официальном источнике для опубликования нормативно-правовых актов местного самоуправления о приеме документов для участия в конкурсе.</w:t>
      </w:r>
    </w:p>
    <w:p w:rsidR="00116A7E" w:rsidRDefault="00116A7E">
      <w:pPr>
        <w:pStyle w:val="ConsPlusNormal"/>
        <w:jc w:val="both"/>
      </w:pPr>
      <w:r>
        <w:t xml:space="preserve">(в ред. </w:t>
      </w:r>
      <w:hyperlink r:id="rId43">
        <w:r>
          <w:rPr>
            <w:color w:val="0000FF"/>
          </w:rPr>
          <w:t>Решения</w:t>
        </w:r>
      </w:hyperlink>
      <w:r>
        <w:t xml:space="preserve"> Думы Уссурийского городского округа от 14.04.2021 N 391-НПА)</w:t>
      </w:r>
    </w:p>
    <w:p w:rsidR="00116A7E" w:rsidRDefault="00116A7E">
      <w:pPr>
        <w:pStyle w:val="ConsPlusNormal"/>
        <w:spacing w:before="220"/>
        <w:ind w:firstLine="540"/>
        <w:jc w:val="both"/>
      </w:pPr>
      <w: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w:t>
      </w:r>
      <w:hyperlink w:anchor="P75">
        <w:r>
          <w:rPr>
            <w:color w:val="0000FF"/>
          </w:rPr>
          <w:t>пунктом 7</w:t>
        </w:r>
      </w:hyperlink>
      <w:r>
        <w:t xml:space="preserve"> настоящего Положения; срок, до истечения которого принимаются указанные документы; дата, время, место, форма проведения конкурса, проект трудового договора, а также сведения об источнике подробной информации о конкурсе (телефон, факс, электронная почта).</w:t>
      </w:r>
    </w:p>
    <w:p w:rsidR="00116A7E" w:rsidRDefault="00116A7E">
      <w:pPr>
        <w:pStyle w:val="ConsPlusNormal"/>
        <w:jc w:val="both"/>
      </w:pPr>
      <w:r>
        <w:t xml:space="preserve">(в ред. </w:t>
      </w:r>
      <w:hyperlink r:id="rId44">
        <w:r>
          <w:rPr>
            <w:color w:val="0000FF"/>
          </w:rPr>
          <w:t>Решения</w:t>
        </w:r>
      </w:hyperlink>
      <w:r>
        <w:t xml:space="preserve"> Думы Уссурийского городского округа от 06.04.2009 N 10-НПА)</w:t>
      </w:r>
    </w:p>
    <w:p w:rsidR="00116A7E" w:rsidRDefault="00116A7E">
      <w:pPr>
        <w:pStyle w:val="ConsPlusNormal"/>
        <w:spacing w:before="220"/>
        <w:ind w:firstLine="540"/>
        <w:jc w:val="both"/>
      </w:pPr>
      <w:bookmarkStart w:id="2" w:name="P75"/>
      <w:bookmarkEnd w:id="2"/>
      <w:r>
        <w:t>7. Гражданин, изъявивший желание участвовать в конкурсе, представляет в конкурсную комиссию:</w:t>
      </w:r>
    </w:p>
    <w:p w:rsidR="00116A7E" w:rsidRDefault="00116A7E">
      <w:pPr>
        <w:pStyle w:val="ConsPlusNormal"/>
        <w:spacing w:before="220"/>
        <w:ind w:firstLine="540"/>
        <w:jc w:val="both"/>
      </w:pPr>
      <w:r>
        <w:t>а) личное заявление о приеме документов для участия в конкурсе;</w:t>
      </w:r>
    </w:p>
    <w:p w:rsidR="00116A7E" w:rsidRDefault="00116A7E">
      <w:pPr>
        <w:pStyle w:val="ConsPlusNormal"/>
        <w:jc w:val="both"/>
      </w:pPr>
      <w:r>
        <w:t xml:space="preserve">(пп. "а" в ред. </w:t>
      </w:r>
      <w:hyperlink r:id="rId45">
        <w:r>
          <w:rPr>
            <w:color w:val="0000FF"/>
          </w:rPr>
          <w:t>Решения</w:t>
        </w:r>
      </w:hyperlink>
      <w:r>
        <w:t xml:space="preserve"> Думы Уссурийского городского округа от 14.04.2021 N 391-НПА)</w:t>
      </w:r>
    </w:p>
    <w:p w:rsidR="00116A7E" w:rsidRDefault="00116A7E">
      <w:pPr>
        <w:pStyle w:val="ConsPlusNormal"/>
        <w:spacing w:before="220"/>
        <w:ind w:firstLine="540"/>
        <w:jc w:val="both"/>
      </w:pPr>
      <w: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16A7E" w:rsidRDefault="00116A7E">
      <w:pPr>
        <w:pStyle w:val="ConsPlusNormal"/>
        <w:spacing w:before="220"/>
        <w:ind w:firstLine="540"/>
        <w:jc w:val="both"/>
      </w:pPr>
      <w:r>
        <w:t>в) паспорт;</w:t>
      </w:r>
    </w:p>
    <w:p w:rsidR="00116A7E" w:rsidRDefault="00116A7E">
      <w:pPr>
        <w:pStyle w:val="ConsPlusNormal"/>
        <w:spacing w:before="220"/>
        <w:ind w:firstLine="540"/>
        <w:jc w:val="both"/>
      </w:pPr>
      <w:r>
        <w:t>г) трудовую книжку и (или) сведения о трудовой деятельности, за исключением случаев, когда трудовой договор (контракт) заключается впервые;</w:t>
      </w:r>
    </w:p>
    <w:p w:rsidR="00116A7E" w:rsidRDefault="00116A7E">
      <w:pPr>
        <w:pStyle w:val="ConsPlusNormal"/>
        <w:jc w:val="both"/>
      </w:pPr>
      <w:r>
        <w:t xml:space="preserve">(пп. "г" в ред. </w:t>
      </w:r>
      <w:hyperlink r:id="rId46">
        <w:r>
          <w:rPr>
            <w:color w:val="0000FF"/>
          </w:rPr>
          <w:t>Решения</w:t>
        </w:r>
      </w:hyperlink>
      <w:r>
        <w:t xml:space="preserve"> Думы Уссурийского городского округа от 28.07.2020 N 254-НПА)</w:t>
      </w:r>
    </w:p>
    <w:p w:rsidR="00116A7E" w:rsidRDefault="00116A7E">
      <w:pPr>
        <w:pStyle w:val="ConsPlusNormal"/>
        <w:spacing w:before="220"/>
        <w:ind w:firstLine="540"/>
        <w:jc w:val="both"/>
      </w:pPr>
      <w:r>
        <w:t>д) документ об образовании;</w:t>
      </w:r>
    </w:p>
    <w:p w:rsidR="00116A7E" w:rsidRDefault="00116A7E">
      <w:pPr>
        <w:pStyle w:val="ConsPlusNormal"/>
        <w:spacing w:before="220"/>
        <w:ind w:firstLine="540"/>
        <w:jc w:val="both"/>
      </w:pPr>
      <w:r>
        <w:t>е) документ, подтверждающий регистрацию в системе индивидуального (персонифицированного) учета, в том числе в форме электронного документооборота, за исключением случаев, когда трудовой договор (контракт) заключается впервые;</w:t>
      </w:r>
    </w:p>
    <w:p w:rsidR="00116A7E" w:rsidRDefault="00116A7E">
      <w:pPr>
        <w:pStyle w:val="ConsPlusNormal"/>
        <w:jc w:val="both"/>
      </w:pPr>
      <w:r>
        <w:t xml:space="preserve">(в ред. </w:t>
      </w:r>
      <w:hyperlink r:id="rId47">
        <w:r>
          <w:rPr>
            <w:color w:val="0000FF"/>
          </w:rPr>
          <w:t>Решения</w:t>
        </w:r>
      </w:hyperlink>
      <w:r>
        <w:t xml:space="preserve"> Думы Уссурийского городского округа от 28.05.2019 N 1023-НПА)</w:t>
      </w:r>
    </w:p>
    <w:p w:rsidR="00116A7E" w:rsidRDefault="00116A7E">
      <w:pPr>
        <w:pStyle w:val="ConsPlusNormal"/>
        <w:spacing w:before="220"/>
        <w:ind w:firstLine="540"/>
        <w:jc w:val="both"/>
      </w:pPr>
      <w:r>
        <w:t>ж) свидетельство о постановке физического лица на учет в налоговом органе по месту жительства на территории Российской Федерации;</w:t>
      </w:r>
    </w:p>
    <w:p w:rsidR="00116A7E" w:rsidRDefault="00116A7E">
      <w:pPr>
        <w:pStyle w:val="ConsPlusNormal"/>
        <w:spacing w:before="220"/>
        <w:ind w:firstLine="540"/>
        <w:jc w:val="both"/>
      </w:pPr>
      <w:r>
        <w:t>з) документы воинского учета - для граждан, пребывающих в запасе, и лиц, подлежащих призыву на военную службу;</w:t>
      </w:r>
    </w:p>
    <w:p w:rsidR="00116A7E" w:rsidRDefault="00116A7E">
      <w:pPr>
        <w:pStyle w:val="ConsPlusNormal"/>
        <w:spacing w:before="220"/>
        <w:ind w:firstLine="540"/>
        <w:jc w:val="both"/>
      </w:pPr>
      <w:r>
        <w:t xml:space="preserve">и) заключение медицинской организации об отсутствии заболевания, препятствующего </w:t>
      </w:r>
      <w:r>
        <w:lastRenderedPageBreak/>
        <w:t>поступлению на муниципальную службу;</w:t>
      </w:r>
    </w:p>
    <w:p w:rsidR="00116A7E" w:rsidRDefault="00116A7E">
      <w:pPr>
        <w:pStyle w:val="ConsPlusNormal"/>
        <w:spacing w:before="220"/>
        <w:ind w:firstLine="540"/>
        <w:jc w:val="both"/>
      </w:pPr>
      <w:r>
        <w:t>к)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случае, если конкурс объявлен на замещение должности муниципальной службы, включенной в перечень, утвержденный нормативным правовым актом Думы Уссурийского городского округа;</w:t>
      </w:r>
    </w:p>
    <w:p w:rsidR="00116A7E" w:rsidRDefault="00116A7E">
      <w:pPr>
        <w:pStyle w:val="ConsPlusNormal"/>
        <w:jc w:val="both"/>
      </w:pPr>
      <w:r>
        <w:t xml:space="preserve">(пп. "к" в ред. </w:t>
      </w:r>
      <w:hyperlink r:id="rId48">
        <w:r>
          <w:rPr>
            <w:color w:val="0000FF"/>
          </w:rPr>
          <w:t>Решения</w:t>
        </w:r>
      </w:hyperlink>
      <w:r>
        <w:t xml:space="preserve"> Думы Уссурийского городского округа от 24.12.2019 N 149-НПА)</w:t>
      </w:r>
    </w:p>
    <w:p w:rsidR="00116A7E" w:rsidRDefault="00116A7E">
      <w:pPr>
        <w:pStyle w:val="ConsPlusNormal"/>
        <w:spacing w:before="220"/>
        <w:ind w:firstLine="540"/>
        <w:jc w:val="both"/>
      </w:pPr>
      <w:r>
        <w:t xml:space="preserve">л) сведения, предусмотренные </w:t>
      </w:r>
      <w:hyperlink r:id="rId49">
        <w:r>
          <w:rPr>
            <w:color w:val="0000FF"/>
          </w:rPr>
          <w:t>статьей 15.1</w:t>
        </w:r>
      </w:hyperlink>
      <w:r>
        <w:t xml:space="preserve"> Федерального закона Российской Федерации от 02.03.2007 N 25-ФЗ "О муниципальной службе в Российской Федерации";</w:t>
      </w:r>
    </w:p>
    <w:p w:rsidR="00116A7E" w:rsidRDefault="00116A7E">
      <w:pPr>
        <w:pStyle w:val="ConsPlusNormal"/>
        <w:jc w:val="both"/>
      </w:pPr>
      <w:r>
        <w:t xml:space="preserve">(пп. "л" в ред. </w:t>
      </w:r>
      <w:hyperlink r:id="rId50">
        <w:r>
          <w:rPr>
            <w:color w:val="0000FF"/>
          </w:rPr>
          <w:t>Решения</w:t>
        </w:r>
      </w:hyperlink>
      <w:r>
        <w:t xml:space="preserve"> Думы Уссурийского городского округа от 19.07.2016 N 452-НПА)</w:t>
      </w:r>
    </w:p>
    <w:p w:rsidR="00116A7E" w:rsidRDefault="00116A7E">
      <w:pPr>
        <w:pStyle w:val="ConsPlusNormal"/>
        <w:spacing w:before="220"/>
        <w:ind w:firstLine="540"/>
        <w:jc w:val="both"/>
      </w:pPr>
      <w: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6A7E" w:rsidRDefault="00116A7E">
      <w:pPr>
        <w:pStyle w:val="ConsPlusNormal"/>
        <w:jc w:val="both"/>
      </w:pPr>
      <w:r>
        <w:t xml:space="preserve">(пп. "м" введен </w:t>
      </w:r>
      <w:hyperlink r:id="rId51">
        <w:r>
          <w:rPr>
            <w:color w:val="0000FF"/>
          </w:rPr>
          <w:t>Решением</w:t>
        </w:r>
      </w:hyperlink>
      <w:r>
        <w:t xml:space="preserve"> Думы Уссурийского городского округа от 19.07.2016 N 452-НПА)</w:t>
      </w:r>
    </w:p>
    <w:p w:rsidR="00116A7E" w:rsidRDefault="00116A7E">
      <w:pPr>
        <w:pStyle w:val="ConsPlusNormal"/>
        <w:jc w:val="both"/>
      </w:pPr>
      <w:r>
        <w:t xml:space="preserve">(п. 7 в ред. </w:t>
      </w:r>
      <w:hyperlink r:id="rId52">
        <w:r>
          <w:rPr>
            <w:color w:val="0000FF"/>
          </w:rPr>
          <w:t>Решения</w:t>
        </w:r>
      </w:hyperlink>
      <w:r>
        <w:t xml:space="preserve"> Думы Уссурийского городского округа от 29.09.2015 N 251-НПА)</w:t>
      </w:r>
    </w:p>
    <w:p w:rsidR="00116A7E" w:rsidRDefault="00116A7E">
      <w:pPr>
        <w:pStyle w:val="ConsPlusNormal"/>
        <w:spacing w:before="220"/>
        <w:ind w:firstLine="540"/>
        <w:jc w:val="both"/>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о муниципальной службе для поступления на муниципальную службу и ее прохождения.</w:t>
      </w:r>
    </w:p>
    <w:p w:rsidR="00116A7E" w:rsidRDefault="00116A7E">
      <w:pPr>
        <w:pStyle w:val="ConsPlusNormal"/>
        <w:spacing w:before="220"/>
        <w:ind w:firstLine="540"/>
        <w:jc w:val="both"/>
      </w:pPr>
      <w:bookmarkStart w:id="3" w:name="P96"/>
      <w:bookmarkEnd w:id="3"/>
      <w:r>
        <w:t xml:space="preserve">9. Документы, указанные в </w:t>
      </w:r>
      <w:hyperlink w:anchor="P75">
        <w:r>
          <w:rPr>
            <w:color w:val="0000FF"/>
          </w:rPr>
          <w:t>пункте 7</w:t>
        </w:r>
      </w:hyperlink>
      <w:r>
        <w:t xml:space="preserve"> настоящего Положения, представляются в конкурсную комиссию в течение 20 дней со дня опубликования объявления об их приеме. Документы, указанные в </w:t>
      </w:r>
      <w:hyperlink w:anchor="P75">
        <w:r>
          <w:rPr>
            <w:color w:val="0000FF"/>
          </w:rPr>
          <w:t>пункте 7</w:t>
        </w:r>
      </w:hyperlink>
      <w:r>
        <w:t xml:space="preserve"> настоящего Положения, могут быть представлены в конкурсную комиссию с использованием информационно-телекоммуникационной сети "Интернет" на электронный адрес органа местного самоуправления, указанный в объявлении, в электронном виде, заверенные электронной цифровой подписью.</w:t>
      </w:r>
    </w:p>
    <w:p w:rsidR="00116A7E" w:rsidRDefault="00116A7E">
      <w:pPr>
        <w:pStyle w:val="ConsPlusNormal"/>
        <w:jc w:val="both"/>
      </w:pPr>
      <w:r>
        <w:t xml:space="preserve">(в ред. </w:t>
      </w:r>
      <w:hyperlink r:id="rId53">
        <w:r>
          <w:rPr>
            <w:color w:val="0000FF"/>
          </w:rPr>
          <w:t>Решения</w:t>
        </w:r>
      </w:hyperlink>
      <w:r>
        <w:t xml:space="preserve"> Думы Уссурийского городского округа от 25.04.2023 N 835-НПА)</w:t>
      </w:r>
    </w:p>
    <w:p w:rsidR="00116A7E" w:rsidRDefault="00116A7E">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116A7E" w:rsidRDefault="00116A7E">
      <w:pPr>
        <w:pStyle w:val="ConsPlusNormal"/>
        <w:spacing w:before="220"/>
        <w:ind w:firstLine="540"/>
        <w:jc w:val="both"/>
      </w:pPr>
      <w:r>
        <w:t xml:space="preserve">9(1). Заседание конкурсной комиссии проводится при наличии не менее двух кандидатов. Кандидаты могут принять участие в конкурсе путем использования систем видеоконференцсвязи, уведомив председателя конкурсной комиссии в письменной форме. Заявление об участии в конкурсе путем использования систем видеоконференцсвязи направляется в срок, установленный </w:t>
      </w:r>
      <w:hyperlink w:anchor="P96">
        <w:r>
          <w:rPr>
            <w:color w:val="0000FF"/>
          </w:rPr>
          <w:t>пунктом 9</w:t>
        </w:r>
      </w:hyperlink>
      <w:r>
        <w:t xml:space="preserve"> настоящего Положения. Орган местного самоуправления направляет кандидату, принимающему участие в конкурсе посредством системы видеоконференцсвязи, адрес для подключения, инструкцию пользователя системы.</w:t>
      </w:r>
    </w:p>
    <w:p w:rsidR="00116A7E" w:rsidRDefault="00116A7E">
      <w:pPr>
        <w:pStyle w:val="ConsPlusNormal"/>
        <w:jc w:val="both"/>
      </w:pPr>
      <w:r>
        <w:t xml:space="preserve">(п. 9(1) в ред. </w:t>
      </w:r>
      <w:hyperlink r:id="rId54">
        <w:r>
          <w:rPr>
            <w:color w:val="0000FF"/>
          </w:rPr>
          <w:t>Решения</w:t>
        </w:r>
      </w:hyperlink>
      <w:r>
        <w:t xml:space="preserve"> Думы Уссурийского городского округа от 25.04.2023 N 835-НПА)</w:t>
      </w:r>
    </w:p>
    <w:p w:rsidR="00116A7E" w:rsidRDefault="00116A7E">
      <w:pPr>
        <w:pStyle w:val="ConsPlusNormal"/>
        <w:spacing w:before="220"/>
        <w:ind w:firstLine="540"/>
        <w:jc w:val="both"/>
      </w:pPr>
      <w:r>
        <w:t>10.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явился только один кандидат, представитель нанимателя (работодатель) может принять решение о проведении повторного конкурса.</w:t>
      </w:r>
    </w:p>
    <w:p w:rsidR="00116A7E" w:rsidRDefault="00116A7E">
      <w:pPr>
        <w:pStyle w:val="ConsPlusNormal"/>
        <w:spacing w:before="220"/>
        <w:ind w:firstLine="540"/>
        <w:jc w:val="both"/>
      </w:pPr>
      <w:r>
        <w:t>11. Для проведения конкурса на замещение вакантной должности муниципальной службы распоряжением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116A7E" w:rsidRDefault="00116A7E">
      <w:pPr>
        <w:pStyle w:val="ConsPlusNormal"/>
        <w:spacing w:before="220"/>
        <w:ind w:firstLine="540"/>
        <w:jc w:val="both"/>
      </w:pPr>
      <w:r>
        <w:t>Количественный состав конкурсной комиссии определяется в количестве пяти человек.</w:t>
      </w:r>
    </w:p>
    <w:p w:rsidR="00116A7E" w:rsidRDefault="00116A7E">
      <w:pPr>
        <w:pStyle w:val="ConsPlusNormal"/>
        <w:jc w:val="both"/>
      </w:pPr>
      <w:r>
        <w:lastRenderedPageBreak/>
        <w:t xml:space="preserve">(в ред. </w:t>
      </w:r>
      <w:hyperlink r:id="rId55">
        <w:r>
          <w:rPr>
            <w:color w:val="0000FF"/>
          </w:rPr>
          <w:t>Решения</w:t>
        </w:r>
      </w:hyperlink>
      <w:r>
        <w:t xml:space="preserve"> Думы Уссурийского городского округа от 29.11.2016 N 519-НПА)</w:t>
      </w:r>
    </w:p>
    <w:p w:rsidR="00116A7E" w:rsidRDefault="00116A7E">
      <w:pPr>
        <w:pStyle w:val="ConsPlusNormal"/>
        <w:spacing w:before="220"/>
        <w:ind w:firstLine="540"/>
        <w:jc w:val="both"/>
      </w:pPr>
      <w:r>
        <w:t>12.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16A7E" w:rsidRDefault="00116A7E">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16A7E" w:rsidRDefault="00116A7E">
      <w:pPr>
        <w:pStyle w:val="ConsPlusNormal"/>
        <w:spacing w:before="220"/>
        <w:ind w:firstLine="540"/>
        <w:jc w:val="both"/>
      </w:pPr>
      <w:r>
        <w:t>13. Конкурсная комиссия состоит из председателя, заместителя председателя, секретаря и членов комиссии.</w:t>
      </w:r>
    </w:p>
    <w:p w:rsidR="00116A7E" w:rsidRDefault="00116A7E">
      <w:pPr>
        <w:pStyle w:val="ConsPlusNormal"/>
        <w:spacing w:before="220"/>
        <w:ind w:firstLine="540"/>
        <w:jc w:val="both"/>
      </w:pPr>
      <w:r>
        <w:t>14.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16A7E" w:rsidRDefault="00116A7E">
      <w:pPr>
        <w:pStyle w:val="ConsPlusNormal"/>
        <w:spacing w:before="220"/>
        <w:ind w:firstLine="54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16A7E" w:rsidRDefault="00116A7E">
      <w:pPr>
        <w:pStyle w:val="ConsPlusNormal"/>
        <w:spacing w:before="22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116A7E" w:rsidRDefault="00116A7E">
      <w:pPr>
        <w:pStyle w:val="ConsPlusNormal"/>
        <w:spacing w:before="220"/>
        <w:ind w:firstLine="540"/>
        <w:jc w:val="both"/>
      </w:pPr>
      <w:r>
        <w:t>15.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116A7E" w:rsidRDefault="00116A7E">
      <w:pPr>
        <w:pStyle w:val="ConsPlusNormal"/>
        <w:spacing w:before="220"/>
        <w:ind w:firstLine="540"/>
        <w:jc w:val="both"/>
      </w:pPr>
      <w:r>
        <w:t>16. Решение конкурсной комиссии принимается в отсутствие кандидатов.</w:t>
      </w:r>
    </w:p>
    <w:p w:rsidR="00116A7E" w:rsidRDefault="00116A7E">
      <w:pPr>
        <w:pStyle w:val="ConsPlusNormal"/>
        <w:spacing w:before="220"/>
        <w:ind w:firstLine="540"/>
        <w:jc w:val="both"/>
      </w:pPr>
      <w:r>
        <w:t>17.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16A7E" w:rsidRDefault="00116A7E">
      <w:pPr>
        <w:pStyle w:val="ConsPlusNormal"/>
        <w:spacing w:before="220"/>
        <w:ind w:firstLine="540"/>
        <w:jc w:val="both"/>
      </w:pPr>
      <w:r>
        <w:t>18.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с учетом требований действующего законодательства в сфере противодействия коррупции.</w:t>
      </w:r>
    </w:p>
    <w:p w:rsidR="00116A7E" w:rsidRDefault="00116A7E">
      <w:pPr>
        <w:pStyle w:val="ConsPlusNormal"/>
        <w:jc w:val="both"/>
      </w:pPr>
      <w:r>
        <w:t xml:space="preserve">(п. 18 в ред. </w:t>
      </w:r>
      <w:hyperlink r:id="rId56">
        <w:r>
          <w:rPr>
            <w:color w:val="0000FF"/>
          </w:rPr>
          <w:t>Решения</w:t>
        </w:r>
      </w:hyperlink>
      <w:r>
        <w:t xml:space="preserve"> Думы Уссурийского городского округа от 28.04.2015 N 162-НПА)</w:t>
      </w:r>
    </w:p>
    <w:p w:rsidR="00116A7E" w:rsidRDefault="00116A7E">
      <w:pPr>
        <w:pStyle w:val="ConsPlusNormal"/>
        <w:spacing w:before="220"/>
        <w:ind w:firstLine="540"/>
        <w:jc w:val="both"/>
      </w:pPr>
      <w:r>
        <w:t>19. Кандидатам, участвовавшим в конкурсе, сообщается о результатах конкурса в письменной форме в течение 10 дней со дня его завершения.</w:t>
      </w: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both"/>
      </w:pPr>
    </w:p>
    <w:p w:rsidR="00116A7E" w:rsidRDefault="00116A7E">
      <w:pPr>
        <w:pStyle w:val="ConsPlusNormal"/>
        <w:jc w:val="right"/>
        <w:outlineLvl w:val="1"/>
      </w:pPr>
      <w:r>
        <w:t>Приложение</w:t>
      </w:r>
    </w:p>
    <w:p w:rsidR="00116A7E" w:rsidRDefault="00116A7E">
      <w:pPr>
        <w:pStyle w:val="ConsPlusNormal"/>
        <w:jc w:val="right"/>
      </w:pPr>
      <w:r>
        <w:t>к Положению</w:t>
      </w:r>
    </w:p>
    <w:p w:rsidR="00116A7E" w:rsidRDefault="00116A7E">
      <w:pPr>
        <w:pStyle w:val="ConsPlusNormal"/>
        <w:jc w:val="right"/>
      </w:pPr>
      <w:r>
        <w:t>о конкурсе на замещение</w:t>
      </w:r>
    </w:p>
    <w:p w:rsidR="00116A7E" w:rsidRDefault="00116A7E">
      <w:pPr>
        <w:pStyle w:val="ConsPlusNormal"/>
        <w:jc w:val="right"/>
      </w:pPr>
      <w:r>
        <w:t>вакантной должности муниципальной службы</w:t>
      </w:r>
    </w:p>
    <w:p w:rsidR="00116A7E" w:rsidRDefault="00116A7E">
      <w:pPr>
        <w:pStyle w:val="ConsPlusNormal"/>
        <w:jc w:val="right"/>
      </w:pPr>
      <w:r>
        <w:t>Уссурийского городского округа</w:t>
      </w:r>
    </w:p>
    <w:p w:rsidR="00116A7E" w:rsidRDefault="00116A7E">
      <w:pPr>
        <w:pStyle w:val="ConsPlusNormal"/>
        <w:jc w:val="both"/>
      </w:pPr>
    </w:p>
    <w:p w:rsidR="00116A7E" w:rsidRDefault="00116A7E">
      <w:pPr>
        <w:pStyle w:val="ConsPlusNormal"/>
        <w:jc w:val="center"/>
      </w:pPr>
      <w:r>
        <w:t>АНКЕТА</w:t>
      </w:r>
    </w:p>
    <w:p w:rsidR="00116A7E" w:rsidRDefault="00116A7E">
      <w:pPr>
        <w:pStyle w:val="ConsPlusNormal"/>
        <w:jc w:val="both"/>
      </w:pPr>
    </w:p>
    <w:p w:rsidR="00116A7E" w:rsidRDefault="00116A7E">
      <w:pPr>
        <w:pStyle w:val="ConsPlusNormal"/>
        <w:ind w:firstLine="540"/>
        <w:jc w:val="both"/>
      </w:pPr>
      <w:r>
        <w:t xml:space="preserve">Исключена. - </w:t>
      </w:r>
      <w:hyperlink r:id="rId57">
        <w:r>
          <w:rPr>
            <w:color w:val="0000FF"/>
          </w:rPr>
          <w:t>Решение</w:t>
        </w:r>
      </w:hyperlink>
      <w:r>
        <w:t xml:space="preserve"> Думы Уссурийского городского округа от 29.03.2013 N 712-НПА.</w:t>
      </w:r>
    </w:p>
    <w:p w:rsidR="00116A7E" w:rsidRDefault="00116A7E">
      <w:pPr>
        <w:pStyle w:val="ConsPlusNormal"/>
        <w:jc w:val="both"/>
      </w:pPr>
    </w:p>
    <w:p w:rsidR="00116A7E" w:rsidRDefault="00116A7E">
      <w:pPr>
        <w:pStyle w:val="ConsPlusNormal"/>
        <w:jc w:val="both"/>
      </w:pPr>
    </w:p>
    <w:p w:rsidR="00116A7E" w:rsidRDefault="00116A7E">
      <w:pPr>
        <w:pStyle w:val="ConsPlusNormal"/>
        <w:pBdr>
          <w:bottom w:val="single" w:sz="6" w:space="0" w:color="auto"/>
        </w:pBdr>
        <w:spacing w:before="100" w:after="100"/>
        <w:jc w:val="both"/>
        <w:rPr>
          <w:sz w:val="2"/>
          <w:szCs w:val="2"/>
        </w:rPr>
      </w:pPr>
    </w:p>
    <w:bookmarkEnd w:id="0"/>
    <w:p w:rsidR="006A0782" w:rsidRDefault="006A0782"/>
    <w:sectPr w:rsidR="006A0782" w:rsidSect="00942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E"/>
    <w:rsid w:val="00116A7E"/>
    <w:rsid w:val="00250A78"/>
    <w:rsid w:val="004C2994"/>
    <w:rsid w:val="006A0782"/>
    <w:rsid w:val="009F7446"/>
    <w:rsid w:val="00DA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BF3C-E736-4A9B-B710-C2968B8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A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6A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6A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0409&amp;dst=100005" TargetMode="External"/><Relationship Id="rId18" Type="http://schemas.openxmlformats.org/officeDocument/2006/relationships/hyperlink" Target="https://login.consultant.ru/link/?req=doc&amp;base=LAW&amp;n=451778&amp;dst=100156" TargetMode="External"/><Relationship Id="rId26" Type="http://schemas.openxmlformats.org/officeDocument/2006/relationships/hyperlink" Target="https://login.consultant.ru/link/?req=doc&amp;base=RLAW020&amp;n=88332&amp;dst=100005" TargetMode="External"/><Relationship Id="rId39" Type="http://schemas.openxmlformats.org/officeDocument/2006/relationships/hyperlink" Target="https://login.consultant.ru/link/?req=doc&amp;base=RLAW020&amp;n=154487&amp;dst=100006" TargetMode="External"/><Relationship Id="rId21" Type="http://schemas.openxmlformats.org/officeDocument/2006/relationships/hyperlink" Target="https://login.consultant.ru/link/?req=doc&amp;base=RLAW020&amp;n=184067&amp;dst=100939" TargetMode="External"/><Relationship Id="rId34" Type="http://schemas.openxmlformats.org/officeDocument/2006/relationships/hyperlink" Target="https://login.consultant.ru/link/?req=doc&amp;base=RLAW020&amp;n=184064&amp;dst=100006" TargetMode="External"/><Relationship Id="rId42" Type="http://schemas.openxmlformats.org/officeDocument/2006/relationships/hyperlink" Target="https://login.consultant.ru/link/?req=doc&amp;base=RLAW020&amp;n=30354&amp;dst=100009" TargetMode="External"/><Relationship Id="rId47" Type="http://schemas.openxmlformats.org/officeDocument/2006/relationships/hyperlink" Target="https://login.consultant.ru/link/?req=doc&amp;base=RLAW020&amp;n=131750&amp;dst=100006" TargetMode="External"/><Relationship Id="rId50" Type="http://schemas.openxmlformats.org/officeDocument/2006/relationships/hyperlink" Target="https://login.consultant.ru/link/?req=doc&amp;base=RLAW020&amp;n=96977&amp;dst=100007" TargetMode="External"/><Relationship Id="rId55" Type="http://schemas.openxmlformats.org/officeDocument/2006/relationships/hyperlink" Target="https://login.consultant.ru/link/?req=doc&amp;base=RLAW020&amp;n=102514&amp;dst=100006" TargetMode="External"/><Relationship Id="rId7" Type="http://schemas.openxmlformats.org/officeDocument/2006/relationships/hyperlink" Target="https://login.consultant.ru/link/?req=doc&amp;base=RLAW020&amp;n=82419&amp;dst=100005" TargetMode="External"/><Relationship Id="rId12" Type="http://schemas.openxmlformats.org/officeDocument/2006/relationships/hyperlink" Target="https://login.consultant.ru/link/?req=doc&amp;base=RLAW020&amp;n=131750&amp;dst=100005" TargetMode="External"/><Relationship Id="rId17" Type="http://schemas.openxmlformats.org/officeDocument/2006/relationships/hyperlink" Target="https://login.consultant.ru/link/?req=doc&amp;base=RLAW020&amp;n=184064&amp;dst=100005" TargetMode="External"/><Relationship Id="rId25" Type="http://schemas.openxmlformats.org/officeDocument/2006/relationships/hyperlink" Target="https://login.consultant.ru/link/?req=doc&amp;base=RLAW020&amp;n=87035&amp;dst=100005" TargetMode="External"/><Relationship Id="rId33" Type="http://schemas.openxmlformats.org/officeDocument/2006/relationships/hyperlink" Target="https://login.consultant.ru/link/?req=doc&amp;base=RLAW020&amp;n=157315&amp;dst=100014" TargetMode="External"/><Relationship Id="rId38" Type="http://schemas.openxmlformats.org/officeDocument/2006/relationships/hyperlink" Target="https://login.consultant.ru/link/?req=doc&amp;base=RLAW020&amp;n=88332&amp;dst=100006" TargetMode="External"/><Relationship Id="rId46" Type="http://schemas.openxmlformats.org/officeDocument/2006/relationships/hyperlink" Target="https://login.consultant.ru/link/?req=doc&amp;base=RLAW020&amp;n=147820&amp;dst=10000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20&amp;n=157315&amp;dst=100013" TargetMode="External"/><Relationship Id="rId20" Type="http://schemas.openxmlformats.org/officeDocument/2006/relationships/hyperlink" Target="https://login.consultant.ru/link/?req=doc&amp;base=RLAW020&amp;n=184067&amp;dst=100297" TargetMode="External"/><Relationship Id="rId29" Type="http://schemas.openxmlformats.org/officeDocument/2006/relationships/hyperlink" Target="https://login.consultant.ru/link/?req=doc&amp;base=RLAW020&amp;n=131750&amp;dst=100006" TargetMode="External"/><Relationship Id="rId41" Type="http://schemas.openxmlformats.org/officeDocument/2006/relationships/hyperlink" Target="https://login.consultant.ru/link/?req=doc&amp;base=RLAW020&amp;n=30354&amp;dst=100008" TargetMode="External"/><Relationship Id="rId54" Type="http://schemas.openxmlformats.org/officeDocument/2006/relationships/hyperlink" Target="https://login.consultant.ru/link/?req=doc&amp;base=RLAW020&amp;n=184064&amp;dst=100009" TargetMode="External"/><Relationship Id="rId1" Type="http://schemas.openxmlformats.org/officeDocument/2006/relationships/styles" Target="styles.xml"/><Relationship Id="rId6" Type="http://schemas.openxmlformats.org/officeDocument/2006/relationships/hyperlink" Target="https://login.consultant.ru/link/?req=doc&amp;base=RLAW020&amp;n=61594&amp;dst=100006" TargetMode="External"/><Relationship Id="rId11" Type="http://schemas.openxmlformats.org/officeDocument/2006/relationships/hyperlink" Target="https://login.consultant.ru/link/?req=doc&amp;base=RLAW020&amp;n=102514&amp;dst=100005" TargetMode="External"/><Relationship Id="rId24" Type="http://schemas.openxmlformats.org/officeDocument/2006/relationships/hyperlink" Target="https://login.consultant.ru/link/?req=doc&amp;base=RLAW020&amp;n=82419&amp;dst=100005" TargetMode="External"/><Relationship Id="rId32" Type="http://schemas.openxmlformats.org/officeDocument/2006/relationships/hyperlink" Target="https://login.consultant.ru/link/?req=doc&amp;base=RLAW020&amp;n=154487&amp;dst=100006" TargetMode="External"/><Relationship Id="rId37" Type="http://schemas.openxmlformats.org/officeDocument/2006/relationships/hyperlink" Target="https://login.consultant.ru/link/?req=doc&amp;base=RLAW020&amp;n=157315&amp;dst=100015" TargetMode="External"/><Relationship Id="rId40" Type="http://schemas.openxmlformats.org/officeDocument/2006/relationships/hyperlink" Target="https://login.consultant.ru/link/?req=doc&amp;base=RLAW020&amp;n=30354&amp;dst=100007" TargetMode="External"/><Relationship Id="rId45" Type="http://schemas.openxmlformats.org/officeDocument/2006/relationships/hyperlink" Target="https://login.consultant.ru/link/?req=doc&amp;base=RLAW020&amp;n=157315&amp;dst=100018" TargetMode="External"/><Relationship Id="rId53" Type="http://schemas.openxmlformats.org/officeDocument/2006/relationships/hyperlink" Target="https://login.consultant.ru/link/?req=doc&amp;base=RLAW020&amp;n=184064&amp;dst=100007" TargetMode="External"/><Relationship Id="rId58" Type="http://schemas.openxmlformats.org/officeDocument/2006/relationships/fontTable" Target="fontTable.xml"/><Relationship Id="rId5" Type="http://schemas.openxmlformats.org/officeDocument/2006/relationships/hyperlink" Target="https://login.consultant.ru/link/?req=doc&amp;base=RLAW020&amp;n=30354&amp;dst=100006" TargetMode="External"/><Relationship Id="rId15" Type="http://schemas.openxmlformats.org/officeDocument/2006/relationships/hyperlink" Target="https://login.consultant.ru/link/?req=doc&amp;base=RLAW020&amp;n=154487&amp;dst=100005" TargetMode="External"/><Relationship Id="rId23" Type="http://schemas.openxmlformats.org/officeDocument/2006/relationships/hyperlink" Target="https://login.consultant.ru/link/?req=doc&amp;base=RLAW020&amp;n=61594&amp;dst=100006" TargetMode="External"/><Relationship Id="rId28" Type="http://schemas.openxmlformats.org/officeDocument/2006/relationships/hyperlink" Target="https://login.consultant.ru/link/?req=doc&amp;base=RLAW020&amp;n=102514&amp;dst=100006" TargetMode="External"/><Relationship Id="rId36" Type="http://schemas.openxmlformats.org/officeDocument/2006/relationships/hyperlink" Target="https://login.consultant.ru/link/?req=doc&amp;base=RLAW020&amp;n=190716&amp;dst=100164" TargetMode="External"/><Relationship Id="rId49" Type="http://schemas.openxmlformats.org/officeDocument/2006/relationships/hyperlink" Target="https://login.consultant.ru/link/?req=doc&amp;base=LAW&amp;n=451778&amp;dst=100314" TargetMode="External"/><Relationship Id="rId57" Type="http://schemas.openxmlformats.org/officeDocument/2006/relationships/hyperlink" Target="https://login.consultant.ru/link/?req=doc&amp;base=RLAW020&amp;n=61594&amp;dst=100013" TargetMode="External"/><Relationship Id="rId10" Type="http://schemas.openxmlformats.org/officeDocument/2006/relationships/hyperlink" Target="https://login.consultant.ru/link/?req=doc&amp;base=RLAW020&amp;n=96977&amp;dst=100005" TargetMode="External"/><Relationship Id="rId19" Type="http://schemas.openxmlformats.org/officeDocument/2006/relationships/hyperlink" Target="https://login.consultant.ru/link/?req=doc&amp;base=RLAW020&amp;n=190716&amp;dst=100164" TargetMode="External"/><Relationship Id="rId31" Type="http://schemas.openxmlformats.org/officeDocument/2006/relationships/hyperlink" Target="https://login.consultant.ru/link/?req=doc&amp;base=RLAW020&amp;n=147820&amp;dst=100006" TargetMode="External"/><Relationship Id="rId44" Type="http://schemas.openxmlformats.org/officeDocument/2006/relationships/hyperlink" Target="https://login.consultant.ru/link/?req=doc&amp;base=RLAW020&amp;n=30354&amp;dst=100009" TargetMode="External"/><Relationship Id="rId52" Type="http://schemas.openxmlformats.org/officeDocument/2006/relationships/hyperlink" Target="https://login.consultant.ru/link/?req=doc&amp;base=RLAW020&amp;n=87035&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88332&amp;dst=100005" TargetMode="External"/><Relationship Id="rId14" Type="http://schemas.openxmlformats.org/officeDocument/2006/relationships/hyperlink" Target="https://login.consultant.ru/link/?req=doc&amp;base=RLAW020&amp;n=147820&amp;dst=100005" TargetMode="External"/><Relationship Id="rId22" Type="http://schemas.openxmlformats.org/officeDocument/2006/relationships/hyperlink" Target="https://login.consultant.ru/link/?req=doc&amp;base=RLAW020&amp;n=30354&amp;dst=100006" TargetMode="External"/><Relationship Id="rId27" Type="http://schemas.openxmlformats.org/officeDocument/2006/relationships/hyperlink" Target="https://login.consultant.ru/link/?req=doc&amp;base=RLAW020&amp;n=96977&amp;dst=100005" TargetMode="External"/><Relationship Id="rId30" Type="http://schemas.openxmlformats.org/officeDocument/2006/relationships/hyperlink" Target="https://login.consultant.ru/link/?req=doc&amp;base=RLAW020&amp;n=140409&amp;dst=100006" TargetMode="External"/><Relationship Id="rId35" Type="http://schemas.openxmlformats.org/officeDocument/2006/relationships/hyperlink" Target="https://login.consultant.ru/link/?req=doc&amp;base=LAW&amp;n=451778&amp;dst=100156" TargetMode="External"/><Relationship Id="rId43" Type="http://schemas.openxmlformats.org/officeDocument/2006/relationships/hyperlink" Target="https://login.consultant.ru/link/?req=doc&amp;base=RLAW020&amp;n=157315&amp;dst=100017" TargetMode="External"/><Relationship Id="rId48" Type="http://schemas.openxmlformats.org/officeDocument/2006/relationships/hyperlink" Target="https://login.consultant.ru/link/?req=doc&amp;base=RLAW020&amp;n=140409&amp;dst=100006" TargetMode="External"/><Relationship Id="rId56" Type="http://schemas.openxmlformats.org/officeDocument/2006/relationships/hyperlink" Target="https://login.consultant.ru/link/?req=doc&amp;base=RLAW020&amp;n=82419&amp;dst=100006" TargetMode="External"/><Relationship Id="rId8" Type="http://schemas.openxmlformats.org/officeDocument/2006/relationships/hyperlink" Target="https://login.consultant.ru/link/?req=doc&amp;base=RLAW020&amp;n=87035&amp;dst=100005" TargetMode="External"/><Relationship Id="rId51" Type="http://schemas.openxmlformats.org/officeDocument/2006/relationships/hyperlink" Target="https://login.consultant.ru/link/?req=doc&amp;base=RLAW020&amp;n=96977&amp;dst=1000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Апанасенко Евгения Алексеевна</dc:creator>
  <cp:keywords/>
  <dc:description/>
  <cp:lastModifiedBy>Апанасенко Евгения Алексеевна</cp:lastModifiedBy>
  <cp:revision>1</cp:revision>
  <dcterms:created xsi:type="dcterms:W3CDTF">2023-12-11T04:09:00Z</dcterms:created>
  <dcterms:modified xsi:type="dcterms:W3CDTF">2023-12-11T04:09:00Z</dcterms:modified>
</cp:coreProperties>
</file>